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96"/>
          <w:szCs w:val="160"/>
        </w:rPr>
      </w:pPr>
    </w:p>
    <w:p>
      <w:pPr>
        <w:jc w:val="center"/>
        <w:rPr>
          <w:b/>
          <w:bCs/>
          <w:sz w:val="96"/>
          <w:szCs w:val="160"/>
        </w:rPr>
      </w:pPr>
    </w:p>
    <w:p>
      <w:pPr>
        <w:rPr>
          <w:b/>
          <w:bCs/>
          <w:sz w:val="96"/>
          <w:szCs w:val="160"/>
        </w:rPr>
      </w:pPr>
    </w:p>
    <w:p>
      <w:pPr>
        <w:jc w:val="center"/>
        <w:rPr>
          <w:b/>
          <w:bCs/>
          <w:sz w:val="96"/>
          <w:szCs w:val="160"/>
        </w:rPr>
      </w:pPr>
      <w:r>
        <w:rPr>
          <w:rFonts w:hint="eastAsia"/>
          <w:b/>
          <w:bCs/>
          <w:sz w:val="96"/>
          <w:szCs w:val="160"/>
        </w:rPr>
        <w:t>办公自动化系统</w:t>
      </w:r>
    </w:p>
    <w:p>
      <w:pPr>
        <w:jc w:val="center"/>
        <w:rPr>
          <w:b/>
          <w:bCs/>
          <w:sz w:val="96"/>
          <w:szCs w:val="160"/>
        </w:rPr>
      </w:pPr>
      <w:r>
        <w:rPr>
          <w:rFonts w:hint="eastAsia"/>
          <w:b/>
          <w:bCs/>
          <w:sz w:val="96"/>
          <w:szCs w:val="160"/>
        </w:rPr>
        <w:t>用户手册</w:t>
      </w:r>
    </w:p>
    <w:p>
      <w:pPr>
        <w:jc w:val="center"/>
        <w:rPr>
          <w:b/>
          <w:bCs/>
          <w:sz w:val="10"/>
          <w:szCs w:val="10"/>
        </w:rPr>
      </w:pPr>
      <w:r>
        <w:rPr>
          <w:rFonts w:hint="eastAsia"/>
          <w:b/>
          <w:bCs/>
          <w:sz w:val="96"/>
          <w:szCs w:val="160"/>
        </w:rPr>
        <w:br w:type="page"/>
      </w:r>
    </w:p>
    <w:p>
      <w:pPr>
        <w:ind w:firstLine="420"/>
        <w:rPr>
          <w:sz w:val="20"/>
          <w:szCs w:val="20"/>
        </w:rPr>
      </w:pPr>
    </w:p>
    <w:p>
      <w:pPr>
        <w:pStyle w:val="9"/>
        <w:tabs>
          <w:tab w:val="right" w:leader="dot" w:pos="8306"/>
        </w:tabs>
        <w:jc w:val="center"/>
        <w:rPr>
          <w:b/>
          <w:bCs/>
          <w:sz w:val="48"/>
          <w:szCs w:val="56"/>
        </w:rPr>
      </w:pPr>
      <w:r>
        <w:rPr>
          <w:rFonts w:hint="eastAsia"/>
          <w:b/>
          <w:bCs/>
          <w:sz w:val="48"/>
          <w:szCs w:val="56"/>
        </w:rPr>
        <w:t>目录</w:t>
      </w:r>
    </w:p>
    <w:p>
      <w:pPr>
        <w:pStyle w:val="9"/>
        <w:tabs>
          <w:tab w:val="right" w:leader="dot" w:pos="8306"/>
        </w:tabs>
        <w:rPr>
          <w:sz w:val="32"/>
          <w:szCs w:val="40"/>
        </w:rPr>
      </w:pPr>
      <w:r>
        <w:rPr>
          <w:rFonts w:hint="eastAsia"/>
          <w:sz w:val="32"/>
          <w:szCs w:val="40"/>
        </w:rPr>
        <w:fldChar w:fldCharType="begin"/>
      </w:r>
      <w:r>
        <w:rPr>
          <w:rFonts w:hint="eastAsia"/>
          <w:sz w:val="32"/>
          <w:szCs w:val="40"/>
        </w:rPr>
        <w:instrText xml:space="preserve">TOC \o "1-3" \h \u </w:instrText>
      </w:r>
      <w:r>
        <w:rPr>
          <w:rFonts w:hint="eastAsia"/>
          <w:sz w:val="32"/>
          <w:szCs w:val="40"/>
        </w:rPr>
        <w:fldChar w:fldCharType="separate"/>
      </w:r>
      <w:r>
        <w:fldChar w:fldCharType="begin"/>
      </w:r>
      <w:r>
        <w:instrText xml:space="preserve"> HYPERLINK \l "_Toc12531" </w:instrText>
      </w:r>
      <w:r>
        <w:fldChar w:fldCharType="separate"/>
      </w:r>
      <w:r>
        <w:rPr>
          <w:rFonts w:hint="eastAsia" w:asciiTheme="minorEastAsia" w:hAnsiTheme="minorEastAsia" w:cstheme="minorEastAsia"/>
          <w:sz w:val="32"/>
          <w:szCs w:val="40"/>
        </w:rPr>
        <w:t>1引言</w:t>
      </w:r>
      <w:r>
        <w:rPr>
          <w:sz w:val="32"/>
          <w:szCs w:val="40"/>
        </w:rPr>
        <w:tab/>
      </w:r>
      <w:r>
        <w:rPr>
          <w:sz w:val="32"/>
          <w:szCs w:val="40"/>
        </w:rPr>
        <w:fldChar w:fldCharType="begin"/>
      </w:r>
      <w:r>
        <w:rPr>
          <w:sz w:val="32"/>
          <w:szCs w:val="40"/>
        </w:rPr>
        <w:instrText xml:space="preserve"> PAGEREF _Toc12531 </w:instrText>
      </w:r>
      <w:r>
        <w:rPr>
          <w:sz w:val="32"/>
          <w:szCs w:val="40"/>
        </w:rPr>
        <w:fldChar w:fldCharType="separate"/>
      </w:r>
      <w:r>
        <w:rPr>
          <w:sz w:val="32"/>
          <w:szCs w:val="40"/>
        </w:rPr>
        <w:t>3</w:t>
      </w:r>
      <w:r>
        <w:rPr>
          <w:sz w:val="32"/>
          <w:szCs w:val="40"/>
        </w:rPr>
        <w:fldChar w:fldCharType="end"/>
      </w:r>
      <w:r>
        <w:rPr>
          <w:sz w:val="32"/>
          <w:szCs w:val="40"/>
        </w:rPr>
        <w:fldChar w:fldCharType="end"/>
      </w:r>
    </w:p>
    <w:p>
      <w:pPr>
        <w:pStyle w:val="10"/>
        <w:tabs>
          <w:tab w:val="right" w:leader="dot" w:pos="8306"/>
        </w:tabs>
        <w:rPr>
          <w:sz w:val="32"/>
          <w:szCs w:val="40"/>
        </w:rPr>
      </w:pPr>
      <w:r>
        <w:fldChar w:fldCharType="begin"/>
      </w:r>
      <w:r>
        <w:instrText xml:space="preserve"> HYPERLINK \l "_Toc27935" </w:instrText>
      </w:r>
      <w:r>
        <w:fldChar w:fldCharType="separate"/>
      </w:r>
      <w:r>
        <w:rPr>
          <w:rFonts w:hint="eastAsia" w:asciiTheme="minorEastAsia" w:hAnsiTheme="minorEastAsia" w:cstheme="minorEastAsia"/>
          <w:sz w:val="32"/>
          <w:szCs w:val="40"/>
        </w:rPr>
        <w:t>1.1编写目的</w:t>
      </w:r>
      <w:r>
        <w:rPr>
          <w:sz w:val="32"/>
          <w:szCs w:val="40"/>
        </w:rPr>
        <w:tab/>
      </w:r>
      <w:r>
        <w:rPr>
          <w:sz w:val="32"/>
          <w:szCs w:val="40"/>
        </w:rPr>
        <w:fldChar w:fldCharType="begin"/>
      </w:r>
      <w:r>
        <w:rPr>
          <w:sz w:val="32"/>
          <w:szCs w:val="40"/>
        </w:rPr>
        <w:instrText xml:space="preserve"> PAGEREF _Toc27935 </w:instrText>
      </w:r>
      <w:r>
        <w:rPr>
          <w:sz w:val="32"/>
          <w:szCs w:val="40"/>
        </w:rPr>
        <w:fldChar w:fldCharType="separate"/>
      </w:r>
      <w:r>
        <w:rPr>
          <w:sz w:val="32"/>
          <w:szCs w:val="40"/>
        </w:rPr>
        <w:t>3</w:t>
      </w:r>
      <w:r>
        <w:rPr>
          <w:sz w:val="32"/>
          <w:szCs w:val="40"/>
        </w:rPr>
        <w:fldChar w:fldCharType="end"/>
      </w:r>
      <w:r>
        <w:rPr>
          <w:sz w:val="32"/>
          <w:szCs w:val="40"/>
        </w:rPr>
        <w:fldChar w:fldCharType="end"/>
      </w:r>
    </w:p>
    <w:p>
      <w:pPr>
        <w:pStyle w:val="9"/>
        <w:tabs>
          <w:tab w:val="right" w:leader="dot" w:pos="8306"/>
        </w:tabs>
        <w:rPr>
          <w:sz w:val="32"/>
          <w:szCs w:val="40"/>
        </w:rPr>
      </w:pPr>
      <w:r>
        <w:fldChar w:fldCharType="begin"/>
      </w:r>
      <w:r>
        <w:instrText xml:space="preserve"> HYPERLINK \l "_Toc26210" </w:instrText>
      </w:r>
      <w:r>
        <w:fldChar w:fldCharType="separate"/>
      </w:r>
      <w:r>
        <w:rPr>
          <w:rFonts w:hint="eastAsia"/>
          <w:sz w:val="32"/>
          <w:szCs w:val="40"/>
        </w:rPr>
        <w:t>2使用方法</w:t>
      </w:r>
      <w:r>
        <w:rPr>
          <w:sz w:val="32"/>
          <w:szCs w:val="40"/>
        </w:rPr>
        <w:tab/>
      </w:r>
      <w:r>
        <w:rPr>
          <w:sz w:val="32"/>
          <w:szCs w:val="40"/>
        </w:rPr>
        <w:fldChar w:fldCharType="begin"/>
      </w:r>
      <w:r>
        <w:rPr>
          <w:sz w:val="32"/>
          <w:szCs w:val="40"/>
        </w:rPr>
        <w:instrText xml:space="preserve"> PAGEREF _Toc26210 </w:instrText>
      </w:r>
      <w:r>
        <w:rPr>
          <w:sz w:val="32"/>
          <w:szCs w:val="40"/>
        </w:rPr>
        <w:fldChar w:fldCharType="separate"/>
      </w:r>
      <w:r>
        <w:rPr>
          <w:sz w:val="32"/>
          <w:szCs w:val="40"/>
        </w:rPr>
        <w:t>3</w:t>
      </w:r>
      <w:r>
        <w:rPr>
          <w:sz w:val="32"/>
          <w:szCs w:val="40"/>
        </w:rPr>
        <w:fldChar w:fldCharType="end"/>
      </w:r>
      <w:r>
        <w:rPr>
          <w:sz w:val="32"/>
          <w:szCs w:val="40"/>
        </w:rPr>
        <w:fldChar w:fldCharType="end"/>
      </w:r>
    </w:p>
    <w:p>
      <w:pPr>
        <w:pStyle w:val="10"/>
        <w:tabs>
          <w:tab w:val="right" w:leader="dot" w:pos="8306"/>
        </w:tabs>
        <w:rPr>
          <w:sz w:val="32"/>
          <w:szCs w:val="40"/>
        </w:rPr>
      </w:pPr>
      <w:r>
        <w:fldChar w:fldCharType="begin"/>
      </w:r>
      <w:r>
        <w:instrText xml:space="preserve"> HYPERLINK \l "_Toc8434" </w:instrText>
      </w:r>
      <w:r>
        <w:fldChar w:fldCharType="separate"/>
      </w:r>
      <w:r>
        <w:rPr>
          <w:rFonts w:hint="eastAsia"/>
          <w:sz w:val="32"/>
          <w:szCs w:val="40"/>
        </w:rPr>
        <w:t>2.1管理员使用</w:t>
      </w:r>
      <w:r>
        <w:rPr>
          <w:sz w:val="32"/>
          <w:szCs w:val="40"/>
        </w:rPr>
        <w:tab/>
      </w:r>
      <w:r>
        <w:rPr>
          <w:sz w:val="32"/>
          <w:szCs w:val="40"/>
        </w:rPr>
        <w:fldChar w:fldCharType="begin"/>
      </w:r>
      <w:r>
        <w:rPr>
          <w:sz w:val="32"/>
          <w:szCs w:val="40"/>
        </w:rPr>
        <w:instrText xml:space="preserve"> PAGEREF _Toc8434 </w:instrText>
      </w:r>
      <w:r>
        <w:rPr>
          <w:sz w:val="32"/>
          <w:szCs w:val="40"/>
        </w:rPr>
        <w:fldChar w:fldCharType="separate"/>
      </w:r>
      <w:r>
        <w:rPr>
          <w:sz w:val="32"/>
          <w:szCs w:val="40"/>
        </w:rPr>
        <w:t>3</w:t>
      </w:r>
      <w:r>
        <w:rPr>
          <w:sz w:val="32"/>
          <w:szCs w:val="40"/>
        </w:rPr>
        <w:fldChar w:fldCharType="end"/>
      </w:r>
      <w:r>
        <w:rPr>
          <w:sz w:val="32"/>
          <w:szCs w:val="40"/>
        </w:rPr>
        <w:fldChar w:fldCharType="end"/>
      </w:r>
    </w:p>
    <w:p>
      <w:pPr>
        <w:pStyle w:val="5"/>
        <w:tabs>
          <w:tab w:val="right" w:leader="dot" w:pos="8306"/>
        </w:tabs>
        <w:rPr>
          <w:sz w:val="32"/>
          <w:szCs w:val="40"/>
        </w:rPr>
      </w:pPr>
      <w:r>
        <w:fldChar w:fldCharType="begin"/>
      </w:r>
      <w:r>
        <w:instrText xml:space="preserve"> HYPERLINK \l "_Toc12074" </w:instrText>
      </w:r>
      <w:r>
        <w:fldChar w:fldCharType="separate"/>
      </w:r>
      <w:r>
        <w:rPr>
          <w:rFonts w:hint="eastAsia"/>
          <w:sz w:val="32"/>
          <w:szCs w:val="40"/>
        </w:rPr>
        <w:t>2.1.1登录</w:t>
      </w:r>
      <w:r>
        <w:rPr>
          <w:sz w:val="32"/>
          <w:szCs w:val="40"/>
        </w:rPr>
        <w:tab/>
      </w:r>
      <w:r>
        <w:rPr>
          <w:sz w:val="32"/>
          <w:szCs w:val="40"/>
        </w:rPr>
        <w:fldChar w:fldCharType="begin"/>
      </w:r>
      <w:r>
        <w:rPr>
          <w:sz w:val="32"/>
          <w:szCs w:val="40"/>
        </w:rPr>
        <w:instrText xml:space="preserve"> PAGEREF _Toc12074 </w:instrText>
      </w:r>
      <w:r>
        <w:rPr>
          <w:sz w:val="32"/>
          <w:szCs w:val="40"/>
        </w:rPr>
        <w:fldChar w:fldCharType="separate"/>
      </w:r>
      <w:r>
        <w:rPr>
          <w:sz w:val="32"/>
          <w:szCs w:val="40"/>
        </w:rPr>
        <w:t>3</w:t>
      </w:r>
      <w:r>
        <w:rPr>
          <w:sz w:val="32"/>
          <w:szCs w:val="40"/>
        </w:rPr>
        <w:fldChar w:fldCharType="end"/>
      </w:r>
      <w:r>
        <w:rPr>
          <w:sz w:val="32"/>
          <w:szCs w:val="40"/>
        </w:rPr>
        <w:fldChar w:fldCharType="end"/>
      </w:r>
    </w:p>
    <w:p>
      <w:pPr>
        <w:pStyle w:val="5"/>
        <w:tabs>
          <w:tab w:val="right" w:leader="dot" w:pos="8306"/>
        </w:tabs>
        <w:rPr>
          <w:sz w:val="32"/>
          <w:szCs w:val="40"/>
        </w:rPr>
      </w:pPr>
      <w:r>
        <w:fldChar w:fldCharType="begin"/>
      </w:r>
      <w:r>
        <w:instrText xml:space="preserve"> HYPERLINK \l "_Toc30709" </w:instrText>
      </w:r>
      <w:r>
        <w:fldChar w:fldCharType="separate"/>
      </w:r>
      <w:r>
        <w:rPr>
          <w:rFonts w:hint="eastAsia"/>
          <w:sz w:val="32"/>
          <w:szCs w:val="40"/>
        </w:rPr>
        <w:t>2.1.2功能菜单</w:t>
      </w:r>
      <w:r>
        <w:rPr>
          <w:sz w:val="32"/>
          <w:szCs w:val="40"/>
        </w:rPr>
        <w:tab/>
      </w:r>
      <w:r>
        <w:rPr>
          <w:sz w:val="32"/>
          <w:szCs w:val="40"/>
        </w:rPr>
        <w:fldChar w:fldCharType="begin"/>
      </w:r>
      <w:r>
        <w:rPr>
          <w:sz w:val="32"/>
          <w:szCs w:val="40"/>
        </w:rPr>
        <w:instrText xml:space="preserve"> PAGEREF _Toc30709 </w:instrText>
      </w:r>
      <w:r>
        <w:rPr>
          <w:sz w:val="32"/>
          <w:szCs w:val="40"/>
        </w:rPr>
        <w:fldChar w:fldCharType="separate"/>
      </w:r>
      <w:r>
        <w:rPr>
          <w:sz w:val="32"/>
          <w:szCs w:val="40"/>
        </w:rPr>
        <w:t>4</w:t>
      </w:r>
      <w:r>
        <w:rPr>
          <w:sz w:val="32"/>
          <w:szCs w:val="40"/>
        </w:rPr>
        <w:fldChar w:fldCharType="end"/>
      </w:r>
      <w:r>
        <w:rPr>
          <w:sz w:val="32"/>
          <w:szCs w:val="40"/>
        </w:rPr>
        <w:fldChar w:fldCharType="end"/>
      </w:r>
    </w:p>
    <w:p>
      <w:pPr>
        <w:pStyle w:val="10"/>
        <w:tabs>
          <w:tab w:val="right" w:leader="dot" w:pos="8306"/>
        </w:tabs>
        <w:rPr>
          <w:sz w:val="32"/>
          <w:szCs w:val="40"/>
        </w:rPr>
      </w:pPr>
      <w:r>
        <w:fldChar w:fldCharType="begin"/>
      </w:r>
      <w:r>
        <w:instrText xml:space="preserve"> HYPERLINK \l "_Toc31659" </w:instrText>
      </w:r>
      <w:r>
        <w:fldChar w:fldCharType="separate"/>
      </w:r>
      <w:r>
        <w:rPr>
          <w:rFonts w:hint="eastAsia"/>
          <w:sz w:val="32"/>
          <w:szCs w:val="40"/>
        </w:rPr>
        <w:t>2.2普通用户使用</w:t>
      </w:r>
      <w:r>
        <w:rPr>
          <w:sz w:val="32"/>
          <w:szCs w:val="40"/>
        </w:rPr>
        <w:tab/>
      </w:r>
      <w:r>
        <w:rPr>
          <w:sz w:val="32"/>
          <w:szCs w:val="40"/>
        </w:rPr>
        <w:fldChar w:fldCharType="begin"/>
      </w:r>
      <w:r>
        <w:rPr>
          <w:sz w:val="32"/>
          <w:szCs w:val="40"/>
        </w:rPr>
        <w:instrText xml:space="preserve"> PAGEREF _Toc31659 </w:instrText>
      </w:r>
      <w:r>
        <w:rPr>
          <w:sz w:val="32"/>
          <w:szCs w:val="40"/>
        </w:rPr>
        <w:fldChar w:fldCharType="separate"/>
      </w:r>
      <w:r>
        <w:rPr>
          <w:sz w:val="32"/>
          <w:szCs w:val="40"/>
        </w:rPr>
        <w:t>7</w:t>
      </w:r>
      <w:r>
        <w:rPr>
          <w:sz w:val="32"/>
          <w:szCs w:val="40"/>
        </w:rPr>
        <w:fldChar w:fldCharType="end"/>
      </w:r>
      <w:r>
        <w:rPr>
          <w:sz w:val="32"/>
          <w:szCs w:val="40"/>
        </w:rPr>
        <w:fldChar w:fldCharType="end"/>
      </w:r>
    </w:p>
    <w:p>
      <w:pPr>
        <w:pStyle w:val="5"/>
        <w:tabs>
          <w:tab w:val="right" w:leader="dot" w:pos="8306"/>
        </w:tabs>
        <w:rPr>
          <w:sz w:val="32"/>
          <w:szCs w:val="40"/>
        </w:rPr>
      </w:pPr>
      <w:r>
        <w:fldChar w:fldCharType="begin"/>
      </w:r>
      <w:r>
        <w:instrText xml:space="preserve"> HYPERLINK \l "_Toc27897" </w:instrText>
      </w:r>
      <w:r>
        <w:fldChar w:fldCharType="separate"/>
      </w:r>
      <w:r>
        <w:rPr>
          <w:rFonts w:hint="eastAsia"/>
          <w:sz w:val="32"/>
          <w:szCs w:val="40"/>
        </w:rPr>
        <w:t>2.2.1登录</w:t>
      </w:r>
      <w:r>
        <w:rPr>
          <w:sz w:val="32"/>
          <w:szCs w:val="40"/>
        </w:rPr>
        <w:tab/>
      </w:r>
      <w:r>
        <w:rPr>
          <w:sz w:val="32"/>
          <w:szCs w:val="40"/>
        </w:rPr>
        <w:fldChar w:fldCharType="begin"/>
      </w:r>
      <w:r>
        <w:rPr>
          <w:sz w:val="32"/>
          <w:szCs w:val="40"/>
        </w:rPr>
        <w:instrText xml:space="preserve"> PAGEREF _Toc27897 </w:instrText>
      </w:r>
      <w:r>
        <w:rPr>
          <w:sz w:val="32"/>
          <w:szCs w:val="40"/>
        </w:rPr>
        <w:fldChar w:fldCharType="separate"/>
      </w:r>
      <w:r>
        <w:rPr>
          <w:sz w:val="32"/>
          <w:szCs w:val="40"/>
        </w:rPr>
        <w:t>7</w:t>
      </w:r>
      <w:r>
        <w:rPr>
          <w:sz w:val="32"/>
          <w:szCs w:val="40"/>
        </w:rPr>
        <w:fldChar w:fldCharType="end"/>
      </w:r>
      <w:r>
        <w:rPr>
          <w:sz w:val="32"/>
          <w:szCs w:val="40"/>
        </w:rPr>
        <w:fldChar w:fldCharType="end"/>
      </w:r>
    </w:p>
    <w:p>
      <w:pPr>
        <w:pStyle w:val="2"/>
      </w:pPr>
      <w:r>
        <w:rPr>
          <w:rFonts w:hint="eastAsia"/>
          <w:sz w:val="72"/>
          <w:szCs w:val="40"/>
        </w:rPr>
        <w:fldChar w:fldCharType="end"/>
      </w:r>
    </w:p>
    <w:p>
      <w:pPr>
        <w:pStyle w:val="2"/>
      </w:pPr>
      <w:r>
        <w:rPr>
          <w:rFonts w:hint="eastAsia"/>
        </w:rPr>
        <w:br w:type="page"/>
      </w:r>
    </w:p>
    <w:p>
      <w:pPr>
        <w:pStyle w:val="2"/>
      </w:pPr>
      <w:bookmarkStart w:id="0" w:name="_Toc340002150"/>
      <w:bookmarkStart w:id="1" w:name="_Toc294192763"/>
      <w:bookmarkStart w:id="2" w:name="_Toc12531"/>
      <w:bookmarkStart w:id="3" w:name="_Toc26723"/>
      <w:bookmarkStart w:id="4" w:name="_Toc8258"/>
      <w:bookmarkStart w:id="5" w:name="_Toc23075"/>
      <w:r>
        <w:rPr>
          <w:rFonts w:hint="eastAsia"/>
        </w:rPr>
        <w:t>1引言</w:t>
      </w:r>
      <w:bookmarkEnd w:id="0"/>
      <w:bookmarkEnd w:id="1"/>
      <w:bookmarkEnd w:id="2"/>
      <w:bookmarkEnd w:id="3"/>
      <w:bookmarkEnd w:id="4"/>
      <w:bookmarkEnd w:id="5"/>
    </w:p>
    <w:p>
      <w:pPr>
        <w:pStyle w:val="3"/>
      </w:pPr>
      <w:bookmarkStart w:id="6" w:name="_Toc27935"/>
      <w:bookmarkStart w:id="7" w:name="_Toc11921"/>
      <w:bookmarkStart w:id="8" w:name="_Toc10320"/>
      <w:bookmarkStart w:id="9" w:name="_Toc340002151"/>
      <w:bookmarkStart w:id="10" w:name="_Toc294192764"/>
      <w:bookmarkStart w:id="11" w:name="_Toc31361"/>
      <w:r>
        <w:rPr>
          <w:rFonts w:hint="eastAsia"/>
        </w:rPr>
        <w:t>1.1编写目的</w:t>
      </w:r>
      <w:bookmarkEnd w:id="6"/>
      <w:bookmarkEnd w:id="7"/>
      <w:bookmarkEnd w:id="8"/>
      <w:bookmarkEnd w:id="9"/>
      <w:bookmarkEnd w:id="10"/>
      <w:bookmarkEnd w:id="11"/>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编写商场进销存系统手机端用户手册的目的是为了使用户能够借助本手册的帮助,掌握本软件功能,完成商场进销存系统手机端的基本操作。本手册内容全面而详尽,本着用户至上的原则 ,详细描述了怎么进行操作，指导用户规范操作此软件。</w:t>
      </w:r>
    </w:p>
    <w:p>
      <w:pPr>
        <w:pStyle w:val="2"/>
      </w:pPr>
      <w:bookmarkStart w:id="12" w:name="_Toc26210"/>
      <w:bookmarkStart w:id="13" w:name="_Toc14006"/>
      <w:bookmarkStart w:id="14" w:name="_Toc31234"/>
      <w:bookmarkStart w:id="15" w:name="_Toc32168"/>
      <w:r>
        <w:rPr>
          <w:rFonts w:hint="eastAsia"/>
        </w:rPr>
        <w:t>2使用方法</w:t>
      </w:r>
      <w:bookmarkEnd w:id="12"/>
      <w:bookmarkEnd w:id="13"/>
      <w:bookmarkEnd w:id="14"/>
      <w:bookmarkEnd w:id="15"/>
    </w:p>
    <w:p>
      <w:pPr>
        <w:pStyle w:val="3"/>
      </w:pPr>
      <w:bookmarkStart w:id="16" w:name="_Toc13511"/>
      <w:bookmarkStart w:id="17" w:name="_Toc8434"/>
      <w:bookmarkStart w:id="18" w:name="_Toc20009"/>
      <w:r>
        <w:rPr>
          <w:rFonts w:hint="eastAsia"/>
        </w:rPr>
        <w:t>2.1管理员使用</w:t>
      </w:r>
      <w:bookmarkEnd w:id="16"/>
      <w:bookmarkEnd w:id="17"/>
      <w:bookmarkEnd w:id="18"/>
    </w:p>
    <w:p>
      <w:pPr>
        <w:pStyle w:val="4"/>
      </w:pPr>
      <w:bookmarkStart w:id="19" w:name="_Toc12074"/>
      <w:bookmarkStart w:id="20" w:name="_Toc30809"/>
      <w:bookmarkStart w:id="21" w:name="_Toc27803"/>
      <w:bookmarkStart w:id="22" w:name="_Toc3614"/>
      <w:r>
        <w:rPr>
          <w:rFonts w:hint="eastAsia"/>
        </w:rPr>
        <w:t>2.1.1登录</w:t>
      </w:r>
      <w:bookmarkEnd w:id="19"/>
      <w:bookmarkEnd w:id="20"/>
      <w:bookmarkEnd w:id="21"/>
      <w:bookmarkEnd w:id="22"/>
    </w:p>
    <w:p>
      <w:pPr>
        <w:spacing w:line="360" w:lineRule="auto"/>
        <w:ind w:firstLine="420"/>
        <w:rPr>
          <w:rFonts w:ascii="宋体" w:hAnsi="宋体" w:eastAsia="宋体" w:cs="宋体"/>
          <w:sz w:val="24"/>
        </w:rPr>
      </w:pPr>
      <w:r>
        <w:rPr>
          <w:rFonts w:hint="eastAsia" w:ascii="宋体" w:hAnsi="宋体" w:eastAsia="宋体" w:cs="宋体"/>
          <w:sz w:val="24"/>
        </w:rPr>
        <w:t>打开浏览器，在地址栏中输入服务器地址（具体地址请咨询大牛队队长）。</w:t>
      </w:r>
    </w:p>
    <w:p>
      <w:pPr>
        <w:spacing w:line="360" w:lineRule="auto"/>
        <w:ind w:firstLine="420"/>
        <w:rPr>
          <w:rFonts w:ascii="宋体" w:hAnsi="宋体" w:eastAsia="宋体" w:cs="宋体"/>
          <w:sz w:val="24"/>
        </w:rPr>
      </w:pPr>
      <w:r>
        <w:rPr>
          <w:rFonts w:hint="eastAsia" w:ascii="宋体" w:hAnsi="宋体" w:eastAsia="宋体" w:cs="宋体"/>
          <w:sz w:val="24"/>
        </w:rPr>
        <w:t>本例为localhost:8080/oa/login/index.jsp</w:t>
      </w:r>
    </w:p>
    <w:p>
      <w:pPr>
        <w:ind w:firstLine="420"/>
        <w:rPr>
          <w:rFonts w:ascii="宋体" w:hAnsi="宋体" w:eastAsia="宋体" w:cs="宋体"/>
          <w:sz w:val="24"/>
        </w:rPr>
      </w:pPr>
      <w:r>
        <w:rPr>
          <w:rFonts w:hint="eastAsia" w:ascii="宋体" w:hAnsi="宋体" w:eastAsia="宋体" w:cs="宋体"/>
          <w:sz w:val="24"/>
        </w:rPr>
        <w:drawing>
          <wp:inline distT="0" distB="0" distL="114300" distR="114300">
            <wp:extent cx="5270500" cy="2805430"/>
            <wp:effectExtent l="0" t="0" r="6350" b="13970"/>
            <wp:docPr id="3" name="图片 3" descr="打开浏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打开浏览器"/>
                    <pic:cNvPicPr>
                      <a:picLocks noChangeAspect="1"/>
                    </pic:cNvPicPr>
                  </pic:nvPicPr>
                  <pic:blipFill>
                    <a:blip r:embed="rId6" cstate="print"/>
                    <a:srcRect b="1208"/>
                    <a:stretch>
                      <a:fillRect/>
                    </a:stretch>
                  </pic:blipFill>
                  <pic:spPr>
                    <a:xfrm>
                      <a:off x="0" y="0"/>
                      <a:ext cx="5270500" cy="2805430"/>
                    </a:xfrm>
                    <a:prstGeom prst="rect">
                      <a:avLst/>
                    </a:prstGeom>
                  </pic:spPr>
                </pic:pic>
              </a:graphicData>
            </a:graphic>
          </wp:inline>
        </w:drawing>
      </w:r>
    </w:p>
    <w:p>
      <w:pPr>
        <w:spacing w:line="360" w:lineRule="auto"/>
        <w:ind w:firstLine="420"/>
        <w:rPr>
          <w:rFonts w:ascii="宋体" w:hAnsi="宋体" w:eastAsia="宋体" w:cs="宋体"/>
          <w:sz w:val="24"/>
        </w:rPr>
      </w:pPr>
      <w:r>
        <w:rPr>
          <w:rFonts w:hint="eastAsia" w:ascii="宋体" w:hAnsi="宋体" w:eastAsia="宋体" w:cs="宋体"/>
          <w:sz w:val="24"/>
        </w:rPr>
        <w:t>正确输入地址后按下回车键，您将看到登陆界面：</w:t>
      </w:r>
    </w:p>
    <w:p>
      <w:pPr>
        <w:spacing w:line="360" w:lineRule="auto"/>
        <w:ind w:firstLine="420"/>
        <w:rPr>
          <w:rFonts w:ascii="宋体" w:hAnsi="宋体" w:eastAsia="宋体" w:cs="宋体"/>
          <w:sz w:val="24"/>
        </w:rPr>
      </w:pPr>
      <w:r>
        <w:rPr>
          <w:rFonts w:hint="eastAsia" w:ascii="宋体" w:hAnsi="宋体" w:eastAsia="宋体" w:cs="宋体"/>
          <w:sz w:val="24"/>
        </w:rPr>
        <w:drawing>
          <wp:inline distT="0" distB="0" distL="114300" distR="114300">
            <wp:extent cx="5270500" cy="2787015"/>
            <wp:effectExtent l="0" t="0" r="6350" b="13335"/>
            <wp:docPr id="4" name="图片 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界面"/>
                    <pic:cNvPicPr>
                      <a:picLocks noChangeAspect="1"/>
                    </pic:cNvPicPr>
                  </pic:nvPicPr>
                  <pic:blipFill>
                    <a:blip r:embed="rId7" cstate="print"/>
                    <a:srcRect b="1856"/>
                    <a:stretch>
                      <a:fillRect/>
                    </a:stretch>
                  </pic:blipFill>
                  <pic:spPr>
                    <a:xfrm>
                      <a:off x="0" y="0"/>
                      <a:ext cx="5270500" cy="2787015"/>
                    </a:xfrm>
                    <a:prstGeom prst="rect">
                      <a:avLst/>
                    </a:prstGeom>
                  </pic:spPr>
                </pic:pic>
              </a:graphicData>
            </a:graphic>
          </wp:inline>
        </w:drawing>
      </w:r>
    </w:p>
    <w:p>
      <w:pPr>
        <w:spacing w:line="360" w:lineRule="auto"/>
        <w:ind w:firstLine="420"/>
        <w:rPr>
          <w:rFonts w:ascii="宋体" w:hAnsi="宋体" w:eastAsia="宋体" w:cs="宋体"/>
          <w:sz w:val="24"/>
        </w:rPr>
      </w:pPr>
      <w:r>
        <w:rPr>
          <w:rFonts w:hint="eastAsia" w:ascii="宋体" w:hAnsi="宋体" w:eastAsia="宋体" w:cs="宋体"/>
          <w:sz w:val="24"/>
        </w:rPr>
        <w:t>在登录界面输入正确的用户名和密码，然后选择管理员身份就可以登录系统了。</w:t>
      </w:r>
    </w:p>
    <w:p>
      <w:pPr>
        <w:pStyle w:val="4"/>
      </w:pPr>
      <w:bookmarkStart w:id="23" w:name="_Toc31468"/>
      <w:bookmarkStart w:id="24" w:name="_Toc26025"/>
      <w:bookmarkStart w:id="25" w:name="_Toc26525"/>
      <w:bookmarkStart w:id="26" w:name="_Toc30709"/>
      <w:r>
        <w:rPr>
          <w:rFonts w:hint="eastAsia"/>
        </w:rPr>
        <w:t>2.1.2功能菜单</w:t>
      </w:r>
      <w:bookmarkEnd w:id="23"/>
      <w:bookmarkEnd w:id="24"/>
      <w:bookmarkEnd w:id="25"/>
      <w:bookmarkEnd w:id="26"/>
    </w:p>
    <w:p>
      <w:pPr>
        <w:spacing w:line="360" w:lineRule="auto"/>
        <w:rPr>
          <w:rFonts w:asciiTheme="minorEastAsia" w:hAnsiTheme="minorEastAsia" w:cstheme="minorEastAsia"/>
          <w:sz w:val="24"/>
          <w:szCs w:val="32"/>
        </w:rPr>
      </w:pPr>
      <w:r>
        <w:rPr>
          <w:rFonts w:hint="eastAsia" w:asciiTheme="minorEastAsia" w:hAnsiTheme="minorEastAsia" w:cstheme="minorEastAsia"/>
          <w:sz w:val="24"/>
          <w:szCs w:val="32"/>
        </w:rPr>
        <w:t>成功登陆后，进入系统界面。</w:t>
      </w:r>
    </w:p>
    <w:p>
      <w:pPr>
        <w:spacing w:line="360" w:lineRule="auto"/>
        <w:rPr>
          <w:rFonts w:asciiTheme="minorEastAsia" w:hAnsiTheme="minorEastAsia" w:cstheme="minorEastAsia"/>
          <w:sz w:val="24"/>
          <w:szCs w:val="32"/>
        </w:rPr>
      </w:pPr>
      <w:r>
        <w:rPr>
          <w:rFonts w:hint="eastAsia" w:asciiTheme="minorEastAsia" w:hAnsiTheme="minorEastAsia" w:cstheme="minorEastAsia"/>
          <w:sz w:val="24"/>
          <w:szCs w:val="32"/>
        </w:rPr>
        <w:drawing>
          <wp:inline distT="0" distB="0" distL="114300" distR="114300">
            <wp:extent cx="5268595" cy="2796540"/>
            <wp:effectExtent l="0" t="0" r="8255" b="3810"/>
            <wp:docPr id="5" name="图片 5" descr="进入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进入系统"/>
                    <pic:cNvPicPr>
                      <a:picLocks noChangeAspect="1"/>
                    </pic:cNvPicPr>
                  </pic:nvPicPr>
                  <pic:blipFill>
                    <a:blip r:embed="rId8" cstate="print"/>
                    <a:srcRect b="1499"/>
                    <a:stretch>
                      <a:fillRect/>
                    </a:stretch>
                  </pic:blipFill>
                  <pic:spPr>
                    <a:xfrm>
                      <a:off x="0" y="0"/>
                      <a:ext cx="5268595" cy="2796540"/>
                    </a:xfrm>
                    <a:prstGeom prst="rect">
                      <a:avLst/>
                    </a:prstGeom>
                  </pic:spPr>
                </pic:pic>
              </a:graphicData>
            </a:graphic>
          </wp:inline>
        </w:drawing>
      </w:r>
    </w:p>
    <w:p>
      <w:pPr>
        <w:spacing w:line="360" w:lineRule="auto"/>
        <w:rPr>
          <w:rFonts w:ascii="宋体" w:hAnsi="宋体" w:eastAsia="宋体" w:cs="Times New Roman"/>
          <w:spacing w:val="20"/>
          <w:sz w:val="24"/>
        </w:rPr>
      </w:pPr>
    </w:p>
    <w:p>
      <w:pPr>
        <w:spacing w:line="360" w:lineRule="auto"/>
        <w:rPr>
          <w:sz w:val="24"/>
        </w:rPr>
      </w:pPr>
      <w:r>
        <w:rPr>
          <w:rFonts w:hint="eastAsia"/>
          <w:sz w:val="24"/>
        </w:rPr>
        <w:t>系统的主要部分是该界面的左边菜单，菜单有三个大列表，每个大列表里面有各自的小列表。</w:t>
      </w:r>
    </w:p>
    <w:p>
      <w:pPr>
        <w:spacing w:line="360" w:lineRule="auto"/>
        <w:rPr>
          <w:sz w:val="24"/>
        </w:rPr>
      </w:pPr>
    </w:p>
    <w:p>
      <w:pPr>
        <w:numPr>
          <w:ilvl w:val="0"/>
          <w:numId w:val="1"/>
        </w:numPr>
        <w:spacing w:line="360" w:lineRule="auto"/>
        <w:rPr>
          <w:rFonts w:asciiTheme="minorEastAsia" w:hAnsiTheme="minorEastAsia" w:cstheme="minorEastAsia"/>
          <w:sz w:val="24"/>
        </w:rPr>
      </w:pPr>
      <w:r>
        <w:rPr>
          <w:rFonts w:hint="eastAsia" w:asciiTheme="minorEastAsia" w:hAnsiTheme="minorEastAsia" w:cstheme="minorEastAsia"/>
          <w:sz w:val="24"/>
        </w:rPr>
        <w:t>基本管理列表</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点开基本管理列表，里面有五个小列表。分别是人事管理、部门管理、岗位管理、绩效管理、考勤管理。</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（1）点击人事管理列表</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70500" cy="2810510"/>
            <wp:effectExtent l="0" t="0" r="6350" b="8890"/>
            <wp:docPr id="6" name="图片 6" descr="人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人事管理"/>
                    <pic:cNvPicPr>
                      <a:picLocks noChangeAspect="1"/>
                    </pic:cNvPicPr>
                  </pic:nvPicPr>
                  <pic:blipFill>
                    <a:blip r:embed="rId9" cstate="print"/>
                    <a:srcRect b="1029"/>
                    <a:stretch>
                      <a:fillRect/>
                    </a:stretch>
                  </pic:blipFill>
                  <pic:spPr>
                    <a:xfrm>
                      <a:off x="0" y="0"/>
                      <a:ext cx="5270500" cy="2810510"/>
                    </a:xfrm>
                    <a:prstGeom prst="rect">
                      <a:avLst/>
                    </a:prstGeom>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在此列表里，管理员可以对员工进行增删改查等操作。点击“更新”按钮，可以更新员工信息。这里我们点击员工“宋杰”所对应的“更新”按钮，显示如下界面。</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70500" cy="2722245"/>
            <wp:effectExtent l="0" t="0" r="6350" b="1905"/>
            <wp:docPr id="7" name="图片 7" descr="更新宋杰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更新宋杰信息"/>
                    <pic:cNvPicPr>
                      <a:picLocks noChangeAspect="1"/>
                    </pic:cNvPicPr>
                  </pic:nvPicPr>
                  <pic:blipFill>
                    <a:blip r:embed="rId10" cstate="print"/>
                    <a:srcRect b="4137"/>
                    <a:stretch>
                      <a:fillRect/>
                    </a:stretch>
                  </pic:blipFill>
                  <pic:spPr>
                    <a:xfrm>
                      <a:off x="0" y="0"/>
                      <a:ext cx="5270500" cy="2722245"/>
                    </a:xfrm>
                    <a:prstGeom prst="rect">
                      <a:avLst/>
                    </a:prstGeom>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我们在这里可以进行该员工所有信息的操作。</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点击“初始化密码”按钮，可以将该员工的密码进行初始化。</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点击“删除”按钮，可以将该员工从该列表删除。</w:t>
      </w:r>
    </w:p>
    <w:p>
      <w:pPr>
        <w:numPr>
          <w:ilvl w:val="0"/>
          <w:numId w:val="2"/>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点击部门管理列表</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68595" cy="2802255"/>
            <wp:effectExtent l="0" t="0" r="8255" b="17145"/>
            <wp:docPr id="2" name="图片 2" descr="部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部门管理"/>
                    <pic:cNvPicPr>
                      <a:picLocks noChangeAspect="1"/>
                    </pic:cNvPicPr>
                  </pic:nvPicPr>
                  <pic:blipFill>
                    <a:blip r:embed="rId11" cstate="print"/>
                    <a:srcRect b="1297"/>
                    <a:stretch>
                      <a:fillRect/>
                    </a:stretch>
                  </pic:blipFill>
                  <pic:spPr>
                    <a:xfrm>
                      <a:off x="0" y="0"/>
                      <a:ext cx="5268595" cy="2802255"/>
                    </a:xfrm>
                    <a:prstGeom prst="rect">
                      <a:avLst/>
                    </a:prstGeom>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在此列表里，管理员可以查看各部门的信息，点击“更新”按钮，可以更新部门名称和部门描述；点击“删除”按钮，可以将该部门从列表中删除。</w:t>
      </w:r>
    </w:p>
    <w:p>
      <w:pPr>
        <w:numPr>
          <w:ilvl w:val="0"/>
          <w:numId w:val="2"/>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点击岗位管理列表</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68595" cy="2802890"/>
            <wp:effectExtent l="0" t="0" r="8255" b="16510"/>
            <wp:docPr id="8" name="图片 8" descr="岗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岗位管理"/>
                    <pic:cNvPicPr>
                      <a:picLocks noChangeAspect="1"/>
                    </pic:cNvPicPr>
                  </pic:nvPicPr>
                  <pic:blipFill>
                    <a:blip r:embed="rId12" cstate="print"/>
                    <a:srcRect b="1275"/>
                    <a:stretch>
                      <a:fillRect/>
                    </a:stretch>
                  </pic:blipFill>
                  <pic:spPr>
                    <a:xfrm>
                      <a:off x="0" y="0"/>
                      <a:ext cx="5268595" cy="2802890"/>
                    </a:xfrm>
                    <a:prstGeom prst="rect">
                      <a:avLst/>
                    </a:prstGeom>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在此列表里，管理员可以查看各岗位的信息，和各岗位的所属部门，还有岗位描述；点击“修改”按钮，可以修改岗位名称、所属部门和岗位描述。点击“删除”按钮，可以将该岗位从列表中删除。</w:t>
      </w:r>
    </w:p>
    <w:p>
      <w:pPr>
        <w:pStyle w:val="14"/>
        <w:numPr>
          <w:ilvl w:val="0"/>
          <w:numId w:val="2"/>
        </w:numPr>
        <w:spacing w:line="360" w:lineRule="auto"/>
        <w:ind w:firstLineChars="0"/>
        <w:rPr>
          <w:rFonts w:asciiTheme="minorEastAsia" w:hAnsiTheme="minorEastAsia" w:cstheme="minorEastAsia"/>
          <w:sz w:val="24"/>
        </w:rPr>
      </w:pPr>
      <w:r>
        <w:rPr>
          <w:rFonts w:hint="eastAsia" w:asciiTheme="minorEastAsia" w:hAnsiTheme="minorEastAsia" w:cstheme="minorEastAsia"/>
          <w:sz w:val="24"/>
        </w:rPr>
        <w:t>点击绩效管理列表</w:t>
      </w:r>
    </w:p>
    <w:p>
      <w:pPr>
        <w:pStyle w:val="14"/>
        <w:spacing w:line="360" w:lineRule="auto"/>
        <w:ind w:left="0" w:leftChars="0" w:firstLine="0" w:firstLineChars="0"/>
        <w:rPr>
          <w:rFonts w:asciiTheme="minorEastAsia" w:hAnsiTheme="minorEastAsia" w:cstheme="minorEastAsia"/>
          <w:sz w:val="24"/>
        </w:rPr>
      </w:pPr>
      <w:r>
        <w:rPr>
          <w:rFonts w:asciiTheme="minorEastAsia" w:hAnsiTheme="minorEastAsia" w:cstheme="minorEastAsia"/>
          <w:sz w:val="24"/>
        </w:rPr>
        <w:drawing>
          <wp:inline distT="0" distB="0" distL="0" distR="0">
            <wp:extent cx="5274310" cy="284162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此列表里，管理员可以查看全部员工的绩效，也可以通过不同的查询条件搜索出员工绩效，绩效页面中可以看到员工号，员工姓名，绩效起始日期，当月期望值，当月完成值，当月完成进度。点击“审批”按钮，可以将这个员工这个月的绩效审批，将数据库中审批的状态改为已审批，点击“设置期望值”按钮，跳转到设置期望值界面。</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0" distR="0">
            <wp:extent cx="5274310" cy="2841625"/>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4"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在设置期望值界面中可以通过设置开始日期，设置结束日期，期望值来对该员工进行这一时间段的期望值设置，点击“提交”按钮，会存入数据库并跳转到绩效管理显示界面。</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点击“提醒”按钮，会将数据库中该员工的提醒状态改为已提醒。</w:t>
      </w:r>
    </w:p>
    <w:p>
      <w:pPr>
        <w:pStyle w:val="14"/>
        <w:numPr>
          <w:ilvl w:val="0"/>
          <w:numId w:val="2"/>
        </w:numPr>
        <w:spacing w:line="360" w:lineRule="auto"/>
        <w:ind w:firstLineChars="0"/>
        <w:rPr>
          <w:rFonts w:asciiTheme="minorEastAsia" w:hAnsiTheme="minorEastAsia" w:cstheme="minorEastAsia"/>
          <w:sz w:val="24"/>
        </w:rPr>
      </w:pPr>
      <w:r>
        <w:rPr>
          <w:rFonts w:hint="eastAsia" w:asciiTheme="minorEastAsia" w:hAnsiTheme="minorEastAsia" w:cstheme="minorEastAsia"/>
          <w:sz w:val="24"/>
        </w:rPr>
        <w:t>点击考勤管理列表</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0" distR="0">
            <wp:extent cx="5274310" cy="2841625"/>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noChangeArrowheads="1"/>
                    </pic:cNvPicPr>
                  </pic:nvPicPr>
                  <pic:blipFill>
                    <a:blip r:embed="rId15"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在此列表里，管理员可以查看全部员工的考勤情况，也可以通过不同的查询条件搜索出员工考勤，考勤页面中可以看到员工号，员工姓名，考勤日期。</w:t>
      </w:r>
    </w:p>
    <w:p>
      <w:pPr>
        <w:pStyle w:val="14"/>
        <w:numPr>
          <w:ilvl w:val="0"/>
          <w:numId w:val="1"/>
        </w:numPr>
        <w:spacing w:line="360" w:lineRule="auto"/>
        <w:ind w:firstLineChars="0"/>
        <w:rPr>
          <w:rFonts w:asciiTheme="minorEastAsia" w:hAnsiTheme="minorEastAsia" w:cstheme="minorEastAsia"/>
          <w:sz w:val="24"/>
        </w:rPr>
      </w:pPr>
      <w:r>
        <w:rPr>
          <w:rFonts w:hint="eastAsia" w:asciiTheme="minorEastAsia" w:hAnsiTheme="minorEastAsia" w:cstheme="minorEastAsia"/>
          <w:sz w:val="24"/>
        </w:rPr>
        <w:t>审批流转列表</w:t>
      </w:r>
    </w:p>
    <w:p>
      <w:pPr>
        <w:pStyle w:val="14"/>
        <w:numPr>
          <w:ilvl w:val="0"/>
          <w:numId w:val="3"/>
        </w:numPr>
        <w:spacing w:line="360" w:lineRule="auto"/>
        <w:ind w:firstLineChars="0"/>
        <w:rPr>
          <w:rFonts w:asciiTheme="minorEastAsia" w:hAnsiTheme="minorEastAsia" w:cstheme="minorEastAsia"/>
          <w:sz w:val="24"/>
        </w:rPr>
      </w:pPr>
      <w:r>
        <w:rPr>
          <w:rFonts w:hint="eastAsia" w:asciiTheme="minorEastAsia" w:hAnsiTheme="minorEastAsia" w:cstheme="minorEastAsia"/>
          <w:sz w:val="24"/>
        </w:rPr>
        <w:t>审批流程管理</w:t>
      </w:r>
    </w:p>
    <w:p>
      <w:pPr>
        <w:spacing w:line="360" w:lineRule="auto"/>
        <w:rPr>
          <w:rFonts w:asciiTheme="minorEastAsia" w:hAnsiTheme="minorEastAsia" w:cstheme="minorEastAsia"/>
          <w:sz w:val="24"/>
        </w:rPr>
      </w:pPr>
      <w:r>
        <w:rPr>
          <w:rFonts w:hint="eastAsia"/>
        </w:rPr>
        <w:drawing>
          <wp:inline distT="0" distB="0" distL="0" distR="0">
            <wp:extent cx="5274310" cy="2841625"/>
            <wp:effectExtent l="0" t="0" r="2540" b="158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noChangeArrowheads="1"/>
                    </pic:cNvPicPr>
                  </pic:nvPicPr>
                  <pic:blipFill>
                    <a:blip r:embed="rId16"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此列表里，管理员可以查看全部员工的假条情况，审批页面中可以看到员工号，员工姓名，请假日期，假条状态。点击“查看”按钮，可以查看该员工的员工号，员工姓名，请假原因，请假时间。点击“忽略”按钮，可以忽略该请假信息。</w:t>
      </w:r>
    </w:p>
    <w:p>
      <w:pPr>
        <w:pStyle w:val="14"/>
        <w:numPr>
          <w:ilvl w:val="0"/>
          <w:numId w:val="1"/>
        </w:numPr>
        <w:spacing w:line="360" w:lineRule="auto"/>
        <w:ind w:firstLineChars="0"/>
        <w:rPr>
          <w:rFonts w:asciiTheme="minorEastAsia" w:hAnsiTheme="minorEastAsia" w:cstheme="minorEastAsia"/>
          <w:sz w:val="24"/>
        </w:rPr>
      </w:pPr>
      <w:r>
        <w:rPr>
          <w:rFonts w:hint="eastAsia" w:asciiTheme="minorEastAsia" w:hAnsiTheme="minorEastAsia" w:cstheme="minorEastAsia"/>
          <w:sz w:val="24"/>
        </w:rPr>
        <w:t>网上交流列表</w:t>
      </w:r>
    </w:p>
    <w:p>
      <w:pPr>
        <w:pStyle w:val="14"/>
        <w:numPr>
          <w:ilvl w:val="0"/>
          <w:numId w:val="4"/>
        </w:numPr>
        <w:spacing w:line="360" w:lineRule="auto"/>
        <w:ind w:firstLineChars="0"/>
        <w:rPr>
          <w:rFonts w:asciiTheme="minorEastAsia" w:hAnsiTheme="minorEastAsia" w:cstheme="minorEastAsia"/>
          <w:sz w:val="24"/>
        </w:rPr>
      </w:pPr>
      <w:r>
        <w:rPr>
          <w:rFonts w:hint="eastAsia" w:asciiTheme="minorEastAsia" w:hAnsiTheme="minorEastAsia" w:cstheme="minorEastAsia"/>
          <w:sz w:val="24"/>
        </w:rPr>
        <w:t>论坛管理列表</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0" distR="0">
            <wp:extent cx="5274310" cy="2841625"/>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noChangeArrowheads="1"/>
                    </pic:cNvPicPr>
                  </pic:nvPicPr>
                  <pic:blipFill>
                    <a:blip r:embed="rId17"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rPr>
          <w:rFonts w:asciiTheme="minorEastAsia" w:hAnsiTheme="minorEastAsia" w:cstheme="minorEastAsia"/>
          <w:sz w:val="24"/>
        </w:rPr>
      </w:pPr>
      <w:r>
        <w:rPr>
          <w:rFonts w:hint="eastAsia" w:asciiTheme="minorEastAsia" w:hAnsiTheme="minorEastAsia" w:cstheme="minorEastAsia"/>
          <w:sz w:val="24"/>
        </w:rPr>
        <w:t>在此界面中会显示论坛版块名称，版块说明。点击“删除”按钮，可将这条版块删除，点击“修改”按钮，可将这条信息修改，点击“上移 下移”按钮，可将该信息上移或者下移。</w:t>
      </w:r>
    </w:p>
    <w:p>
      <w:pPr>
        <w:pStyle w:val="14"/>
        <w:numPr>
          <w:ilvl w:val="0"/>
          <w:numId w:val="4"/>
        </w:numPr>
        <w:spacing w:line="360" w:lineRule="auto"/>
        <w:ind w:firstLineChars="0"/>
        <w:rPr>
          <w:rFonts w:asciiTheme="minorEastAsia" w:hAnsiTheme="minorEastAsia" w:cstheme="minorEastAsia"/>
          <w:sz w:val="24"/>
        </w:rPr>
      </w:pPr>
      <w:r>
        <w:rPr>
          <w:rFonts w:hint="eastAsia" w:asciiTheme="minorEastAsia" w:hAnsiTheme="minorEastAsia" w:cstheme="minorEastAsia"/>
          <w:sz w:val="24"/>
        </w:rPr>
        <w:t>论坛列表</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0" distR="0">
            <wp:extent cx="5274310" cy="284162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rPr>
          <w:rFonts w:asciiTheme="minorEastAsia" w:hAnsiTheme="minorEastAsia" w:cstheme="minorEastAsia"/>
          <w:sz w:val="24"/>
        </w:rPr>
      </w:pPr>
      <w:r>
        <w:rPr>
          <w:rFonts w:hint="eastAsia" w:asciiTheme="minorEastAsia" w:hAnsiTheme="minorEastAsia" w:cstheme="minorEastAsia"/>
          <w:sz w:val="24"/>
        </w:rPr>
        <w:t>在此界面中可以看到版块，主题数，文章数。点击“版块”名，可以进入看到该主题的详细信息。</w:t>
      </w:r>
    </w:p>
    <w:p>
      <w:pPr>
        <w:widowControl/>
        <w:jc w:val="left"/>
        <w:rPr>
          <w:rFonts w:asciiTheme="minorEastAsia" w:hAnsiTheme="minorEastAsia" w:cstheme="minorEastAsia"/>
          <w:sz w:val="24"/>
        </w:rPr>
      </w:pPr>
      <w:r>
        <w:rPr>
          <w:rFonts w:asciiTheme="minorEastAsia" w:hAnsiTheme="minorEastAsia" w:cstheme="minorEastAsia"/>
          <w:sz w:val="24"/>
        </w:rPr>
        <w:br w:type="page"/>
      </w:r>
    </w:p>
    <w:p>
      <w:pPr>
        <w:pStyle w:val="3"/>
      </w:pPr>
      <w:bookmarkStart w:id="27" w:name="_Toc19982"/>
      <w:bookmarkStart w:id="28" w:name="_Toc20995"/>
      <w:bookmarkStart w:id="29" w:name="_Toc31659"/>
      <w:r>
        <w:rPr>
          <w:rFonts w:hint="eastAsia"/>
        </w:rPr>
        <w:t>2.2普通用户使用</w:t>
      </w:r>
      <w:bookmarkEnd w:id="27"/>
      <w:bookmarkEnd w:id="28"/>
      <w:bookmarkEnd w:id="29"/>
    </w:p>
    <w:p>
      <w:pPr>
        <w:pStyle w:val="4"/>
      </w:pPr>
      <w:bookmarkStart w:id="30" w:name="_Toc27897"/>
      <w:r>
        <w:rPr>
          <w:rFonts w:hint="eastAsia"/>
        </w:rPr>
        <w:t>2.2.1登录</w:t>
      </w:r>
      <w:bookmarkEnd w:id="30"/>
    </w:p>
    <w:p>
      <w:pPr>
        <w:spacing w:line="360" w:lineRule="auto"/>
        <w:ind w:firstLine="420"/>
        <w:rPr>
          <w:rFonts w:ascii="宋体" w:hAnsi="宋体" w:eastAsia="宋体" w:cs="宋体"/>
          <w:sz w:val="24"/>
        </w:rPr>
      </w:pPr>
      <w:r>
        <w:rPr>
          <w:rFonts w:hint="eastAsia" w:ascii="宋体" w:hAnsi="宋体" w:eastAsia="宋体" w:cs="宋体"/>
          <w:sz w:val="24"/>
        </w:rPr>
        <w:t>打开浏览器，在地址栏中输入服务器地址（具体地址请咨询大牛队队长）。</w:t>
      </w:r>
    </w:p>
    <w:p>
      <w:pPr>
        <w:spacing w:line="360" w:lineRule="auto"/>
        <w:ind w:firstLine="420"/>
        <w:rPr>
          <w:rFonts w:ascii="宋体" w:hAnsi="宋体" w:eastAsia="宋体" w:cs="宋体"/>
          <w:sz w:val="24"/>
        </w:rPr>
      </w:pPr>
      <w:r>
        <w:rPr>
          <w:rFonts w:hint="eastAsia" w:ascii="宋体" w:hAnsi="宋体" w:eastAsia="宋体" w:cs="宋体"/>
          <w:sz w:val="24"/>
        </w:rPr>
        <w:t>本例为localhost:8080/oa/login/index.jsp</w:t>
      </w:r>
    </w:p>
    <w:p>
      <w:pPr>
        <w:ind w:firstLine="420"/>
        <w:rPr>
          <w:rFonts w:ascii="宋体" w:hAnsi="宋体" w:eastAsia="宋体" w:cs="宋体"/>
          <w:sz w:val="24"/>
        </w:rPr>
      </w:pPr>
      <w:r>
        <w:rPr>
          <w:rFonts w:hint="eastAsia" w:ascii="宋体" w:hAnsi="宋体" w:eastAsia="宋体" w:cs="宋体"/>
          <w:sz w:val="24"/>
        </w:rPr>
        <w:drawing>
          <wp:inline distT="0" distB="0" distL="114300" distR="114300">
            <wp:extent cx="5270500" cy="2805430"/>
            <wp:effectExtent l="0" t="0" r="6350" b="13970"/>
            <wp:docPr id="11" name="图片 11" descr="打开浏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打开浏览器"/>
                    <pic:cNvPicPr>
                      <a:picLocks noChangeAspect="1"/>
                    </pic:cNvPicPr>
                  </pic:nvPicPr>
                  <pic:blipFill>
                    <a:blip r:embed="rId6" cstate="print"/>
                    <a:srcRect b="1208"/>
                    <a:stretch>
                      <a:fillRect/>
                    </a:stretch>
                  </pic:blipFill>
                  <pic:spPr>
                    <a:xfrm>
                      <a:off x="0" y="0"/>
                      <a:ext cx="5270500" cy="2805430"/>
                    </a:xfrm>
                    <a:prstGeom prst="rect">
                      <a:avLst/>
                    </a:prstGeom>
                  </pic:spPr>
                </pic:pic>
              </a:graphicData>
            </a:graphic>
          </wp:inline>
        </w:drawing>
      </w:r>
    </w:p>
    <w:p>
      <w:pPr>
        <w:spacing w:line="360" w:lineRule="auto"/>
        <w:ind w:firstLine="420"/>
        <w:rPr>
          <w:rFonts w:ascii="宋体" w:hAnsi="宋体" w:eastAsia="宋体" w:cs="宋体"/>
          <w:sz w:val="24"/>
        </w:rPr>
      </w:pPr>
      <w:r>
        <w:rPr>
          <w:rFonts w:hint="eastAsia" w:ascii="宋体" w:hAnsi="宋体" w:eastAsia="宋体" w:cs="宋体"/>
          <w:sz w:val="24"/>
        </w:rPr>
        <w:t>正确输入地址后按下回车键，您将看到登陆界面：</w:t>
      </w:r>
    </w:p>
    <w:p>
      <w:pPr>
        <w:spacing w:line="360" w:lineRule="auto"/>
        <w:ind w:firstLine="420"/>
        <w:rPr>
          <w:rFonts w:ascii="宋体" w:hAnsi="宋体" w:eastAsia="宋体" w:cs="宋体"/>
          <w:sz w:val="24"/>
        </w:rPr>
      </w:pPr>
      <w:r>
        <w:rPr>
          <w:rFonts w:hint="eastAsia" w:ascii="宋体" w:hAnsi="宋体" w:eastAsia="宋体" w:cs="宋体"/>
          <w:sz w:val="24"/>
        </w:rPr>
        <w:drawing>
          <wp:inline distT="0" distB="0" distL="114300" distR="114300">
            <wp:extent cx="5270500" cy="2787015"/>
            <wp:effectExtent l="0" t="0" r="6350" b="13335"/>
            <wp:docPr id="12" name="图片 12"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界面"/>
                    <pic:cNvPicPr>
                      <a:picLocks noChangeAspect="1"/>
                    </pic:cNvPicPr>
                  </pic:nvPicPr>
                  <pic:blipFill>
                    <a:blip r:embed="rId7" cstate="print"/>
                    <a:srcRect b="1856"/>
                    <a:stretch>
                      <a:fillRect/>
                    </a:stretch>
                  </pic:blipFill>
                  <pic:spPr>
                    <a:xfrm>
                      <a:off x="0" y="0"/>
                      <a:ext cx="5270500" cy="2787015"/>
                    </a:xfrm>
                    <a:prstGeom prst="rect">
                      <a:avLst/>
                    </a:prstGeom>
                  </pic:spPr>
                </pic:pic>
              </a:graphicData>
            </a:graphic>
          </wp:inline>
        </w:drawing>
      </w:r>
    </w:p>
    <w:p>
      <w:pPr>
        <w:spacing w:line="360" w:lineRule="auto"/>
        <w:ind w:firstLine="420"/>
        <w:rPr>
          <w:rFonts w:ascii="宋体" w:hAnsi="宋体" w:eastAsia="宋体" w:cs="宋体"/>
          <w:sz w:val="24"/>
        </w:rPr>
      </w:pPr>
      <w:r>
        <w:rPr>
          <w:rFonts w:hint="eastAsia" w:ascii="宋体" w:hAnsi="宋体" w:eastAsia="宋体" w:cs="宋体"/>
          <w:sz w:val="24"/>
        </w:rPr>
        <w:t>在登录界面输入正确的用户名和密码，然后选择普通用户身份就可以登录系统了。</w:t>
      </w:r>
    </w:p>
    <w:p>
      <w:pPr>
        <w:spacing w:line="360" w:lineRule="auto"/>
        <w:ind w:firstLine="420"/>
        <w:rPr>
          <w:rFonts w:ascii="宋体" w:hAnsi="宋体" w:eastAsia="宋体" w:cs="宋体"/>
          <w:sz w:val="24"/>
        </w:rPr>
      </w:pPr>
      <w:r>
        <w:rPr>
          <w:rFonts w:hint="eastAsia" w:ascii="宋体" w:hAnsi="宋体" w:eastAsia="宋体" w:cs="宋体"/>
          <w:sz w:val="24"/>
        </w:rPr>
        <w:t>在这里我们选择数据库中宋杰这一员工为例进行登录</w:t>
      </w:r>
    </w:p>
    <w:p>
      <w:pPr>
        <w:spacing w:line="360" w:lineRule="auto"/>
        <w:ind w:firstLine="420"/>
        <w:rPr>
          <w:rFonts w:ascii="宋体" w:hAnsi="宋体" w:eastAsia="宋体" w:cs="宋体"/>
          <w:sz w:val="24"/>
        </w:rPr>
      </w:pPr>
      <w:r>
        <w:rPr>
          <w:rFonts w:hint="eastAsia" w:ascii="宋体" w:hAnsi="宋体" w:eastAsia="宋体" w:cs="宋体"/>
          <w:sz w:val="24"/>
        </w:rPr>
        <w:drawing>
          <wp:inline distT="0" distB="0" distL="0" distR="0">
            <wp:extent cx="5274310" cy="284162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rPr>
          <w:sz w:val="24"/>
        </w:rPr>
      </w:pPr>
      <w:r>
        <w:rPr>
          <w:rFonts w:hint="eastAsia"/>
          <w:sz w:val="24"/>
        </w:rPr>
        <w:t>系统的主要部分是该界面的左边菜单，菜单有三个大列表，每个大列表里面有各自的小列表。该界面的右上角有一个员工签到按钮，如果当天已经签到，则显示已签到，如果签到时间超过了上午8点，则无法签到。</w:t>
      </w:r>
    </w:p>
    <w:p>
      <w:pPr>
        <w:pStyle w:val="14"/>
        <w:numPr>
          <w:ilvl w:val="0"/>
          <w:numId w:val="5"/>
        </w:numPr>
        <w:spacing w:line="360" w:lineRule="auto"/>
        <w:ind w:firstLineChars="0"/>
        <w:rPr>
          <w:sz w:val="24"/>
        </w:rPr>
      </w:pPr>
      <w:r>
        <w:rPr>
          <w:rFonts w:hint="eastAsia"/>
          <w:sz w:val="24"/>
        </w:rPr>
        <w:t>基本管理列表</w:t>
      </w:r>
    </w:p>
    <w:p>
      <w:pPr>
        <w:pStyle w:val="14"/>
        <w:numPr>
          <w:ilvl w:val="0"/>
          <w:numId w:val="6"/>
        </w:numPr>
        <w:spacing w:line="360" w:lineRule="auto"/>
        <w:ind w:firstLineChars="0"/>
        <w:rPr>
          <w:sz w:val="24"/>
        </w:rPr>
      </w:pPr>
      <w:r>
        <w:rPr>
          <w:rFonts w:hint="eastAsia"/>
          <w:sz w:val="24"/>
        </w:rPr>
        <w:t>我的岗位列表</w:t>
      </w:r>
    </w:p>
    <w:p>
      <w:pPr>
        <w:spacing w:line="360" w:lineRule="auto"/>
        <w:rPr>
          <w:sz w:val="24"/>
        </w:rPr>
      </w:pPr>
      <w:r>
        <w:rPr>
          <w:sz w:val="24"/>
        </w:rPr>
        <w:drawing>
          <wp:inline distT="0" distB="0" distL="0" distR="0">
            <wp:extent cx="5274310" cy="284162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rPr>
          <w:sz w:val="24"/>
        </w:rPr>
      </w:pPr>
      <w:r>
        <w:rPr>
          <w:rFonts w:hint="eastAsia"/>
          <w:sz w:val="24"/>
        </w:rPr>
        <w:t>该界面中可以看到自己的员工号，岗位名称，所属部门，岗位描述。</w:t>
      </w:r>
    </w:p>
    <w:p>
      <w:pPr>
        <w:pStyle w:val="14"/>
        <w:numPr>
          <w:ilvl w:val="0"/>
          <w:numId w:val="6"/>
        </w:numPr>
        <w:spacing w:line="360" w:lineRule="auto"/>
        <w:ind w:firstLineChars="0"/>
        <w:rPr>
          <w:sz w:val="24"/>
        </w:rPr>
      </w:pPr>
      <w:r>
        <w:rPr>
          <w:rFonts w:hint="eastAsia"/>
          <w:sz w:val="24"/>
        </w:rPr>
        <w:t>我的绩效列表</w:t>
      </w:r>
    </w:p>
    <w:p>
      <w:pPr>
        <w:spacing w:line="360" w:lineRule="auto"/>
        <w:rPr>
          <w:sz w:val="24"/>
        </w:rPr>
      </w:pPr>
      <w:r>
        <w:rPr>
          <w:sz w:val="24"/>
        </w:rPr>
        <w:drawing>
          <wp:inline distT="0" distB="0" distL="0" distR="0">
            <wp:extent cx="5274310" cy="284162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1"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rPr>
          <w:sz w:val="24"/>
        </w:rPr>
      </w:pPr>
      <w:r>
        <w:rPr>
          <w:rFonts w:hint="eastAsia"/>
          <w:sz w:val="24"/>
        </w:rPr>
        <w:t>该界面中可以看到自己的员工号，员工姓名</w:t>
      </w:r>
      <w:r>
        <w:rPr>
          <w:rFonts w:hint="eastAsia"/>
          <w:sz w:val="24"/>
        </w:rPr>
        <w:tab/>
      </w:r>
      <w:r>
        <w:rPr>
          <w:rFonts w:hint="eastAsia"/>
          <w:sz w:val="24"/>
        </w:rPr>
        <w:t>，所有的绩效起始日期、当月期望值、完成值、完成进度、审批状态、提醒内容。</w:t>
      </w:r>
    </w:p>
    <w:p>
      <w:pPr>
        <w:pStyle w:val="14"/>
        <w:numPr>
          <w:ilvl w:val="0"/>
          <w:numId w:val="6"/>
        </w:numPr>
        <w:spacing w:line="360" w:lineRule="auto"/>
        <w:ind w:firstLineChars="0"/>
        <w:rPr>
          <w:sz w:val="24"/>
        </w:rPr>
      </w:pPr>
      <w:r>
        <w:rPr>
          <w:rFonts w:hint="eastAsia"/>
          <w:sz w:val="24"/>
        </w:rPr>
        <w:t>我的考勤列表</w:t>
      </w:r>
    </w:p>
    <w:p>
      <w:pPr>
        <w:spacing w:line="360" w:lineRule="auto"/>
        <w:rPr>
          <w:sz w:val="24"/>
        </w:rPr>
      </w:pPr>
      <w:r>
        <w:rPr>
          <w:rFonts w:hint="eastAsia"/>
          <w:sz w:val="24"/>
        </w:rPr>
        <w:drawing>
          <wp:inline distT="0" distB="0" distL="0" distR="0">
            <wp:extent cx="5274310" cy="284162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rPr>
          <w:sz w:val="24"/>
        </w:rPr>
      </w:pPr>
      <w:r>
        <w:rPr>
          <w:rFonts w:hint="eastAsia"/>
          <w:sz w:val="24"/>
        </w:rPr>
        <w:t>该界面中可以看到自己的员工号，员工姓名，和自己所有的考勤日和当日的考勤状态（当日是否考勤）。</w:t>
      </w:r>
    </w:p>
    <w:p>
      <w:pPr>
        <w:pStyle w:val="14"/>
        <w:numPr>
          <w:ilvl w:val="0"/>
          <w:numId w:val="5"/>
        </w:numPr>
        <w:spacing w:line="360" w:lineRule="auto"/>
        <w:ind w:firstLineChars="0"/>
        <w:rPr>
          <w:sz w:val="24"/>
        </w:rPr>
      </w:pPr>
      <w:r>
        <w:rPr>
          <w:rFonts w:hint="eastAsia"/>
          <w:sz w:val="24"/>
        </w:rPr>
        <w:t>审批流转列表</w:t>
      </w:r>
    </w:p>
    <w:p>
      <w:pPr>
        <w:pStyle w:val="14"/>
        <w:numPr>
          <w:ilvl w:val="0"/>
          <w:numId w:val="7"/>
        </w:numPr>
        <w:spacing w:line="360" w:lineRule="auto"/>
        <w:ind w:firstLineChars="0"/>
        <w:rPr>
          <w:sz w:val="24"/>
        </w:rPr>
      </w:pPr>
      <w:r>
        <w:rPr>
          <w:rFonts w:hint="eastAsia"/>
          <w:sz w:val="24"/>
        </w:rPr>
        <w:t>我的假条列表</w:t>
      </w:r>
    </w:p>
    <w:p>
      <w:pPr>
        <w:spacing w:line="360" w:lineRule="auto"/>
        <w:rPr>
          <w:sz w:val="24"/>
        </w:rPr>
      </w:pPr>
      <w:r>
        <w:rPr>
          <w:rFonts w:hint="eastAsia"/>
          <w:sz w:val="24"/>
        </w:rPr>
        <w:drawing>
          <wp:inline distT="0" distB="0" distL="0" distR="0">
            <wp:extent cx="5274310" cy="284162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 cstate="print"/>
                    <a:srcRect/>
                    <a:stretch>
                      <a:fillRect/>
                    </a:stretch>
                  </pic:blipFill>
                  <pic:spPr>
                    <a:xfrm>
                      <a:off x="0" y="0"/>
                      <a:ext cx="5274310" cy="2841795"/>
                    </a:xfrm>
                    <a:prstGeom prst="rect">
                      <a:avLst/>
                    </a:prstGeom>
                    <a:noFill/>
                    <a:ln w="9525">
                      <a:noFill/>
                      <a:miter lim="800000"/>
                      <a:headEnd/>
                      <a:tailEnd/>
                    </a:ln>
                  </pic:spPr>
                </pic:pic>
              </a:graphicData>
            </a:graphic>
          </wp:inline>
        </w:drawing>
      </w:r>
    </w:p>
    <w:p>
      <w:pPr>
        <w:spacing w:line="360" w:lineRule="auto"/>
        <w:rPr>
          <w:sz w:val="24"/>
        </w:rPr>
      </w:pPr>
      <w:r>
        <w:rPr>
          <w:rFonts w:hint="eastAsia"/>
          <w:sz w:val="24"/>
        </w:rPr>
        <w:t>该界面中有假条时间，假条原因，和假条状态。点击“忽略”按钮，可将这条假条忽略掉，从此不再自己的假条界面中显示。</w:t>
      </w:r>
    </w:p>
    <w:p>
      <w:pPr>
        <w:pStyle w:val="14"/>
        <w:numPr>
          <w:ilvl w:val="0"/>
          <w:numId w:val="5"/>
        </w:numPr>
        <w:spacing w:line="360" w:lineRule="auto"/>
        <w:ind w:firstLineChars="0"/>
        <w:rPr>
          <w:sz w:val="24"/>
        </w:rPr>
      </w:pPr>
      <w:r>
        <w:rPr>
          <w:rFonts w:hint="eastAsia"/>
          <w:sz w:val="24"/>
        </w:rPr>
        <w:t>网上交流列表</w:t>
      </w:r>
    </w:p>
    <w:p>
      <w:pPr>
        <w:pStyle w:val="14"/>
        <w:numPr>
          <w:ilvl w:val="0"/>
          <w:numId w:val="8"/>
        </w:numPr>
        <w:spacing w:line="360" w:lineRule="auto"/>
        <w:ind w:firstLineChars="0"/>
        <w:rPr>
          <w:sz w:val="24"/>
        </w:rPr>
      </w:pPr>
      <w:r>
        <w:rPr>
          <w:rFonts w:hint="eastAsia"/>
          <w:sz w:val="24"/>
        </w:rPr>
        <w:t>论坛列表</w:t>
      </w:r>
    </w:p>
    <w:p>
      <w:pPr>
        <w:spacing w:line="360" w:lineRule="auto"/>
        <w:rPr>
          <w:sz w:val="24"/>
        </w:rPr>
      </w:pPr>
      <w:bookmarkStart w:id="31" w:name="_GoBack"/>
      <w:r>
        <w:rPr>
          <w:rFonts w:hint="eastAsia"/>
          <w:sz w:val="24"/>
        </w:rPr>
        <w:drawing>
          <wp:inline distT="0" distB="0" distL="0" distR="0">
            <wp:extent cx="5274310" cy="284162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4" cstate="print"/>
                    <a:srcRect/>
                    <a:stretch>
                      <a:fillRect/>
                    </a:stretch>
                  </pic:blipFill>
                  <pic:spPr>
                    <a:xfrm>
                      <a:off x="0" y="0"/>
                      <a:ext cx="5274310" cy="2841795"/>
                    </a:xfrm>
                    <a:prstGeom prst="rect">
                      <a:avLst/>
                    </a:prstGeom>
                    <a:noFill/>
                    <a:ln w="9525">
                      <a:noFill/>
                      <a:miter lim="800000"/>
                      <a:headEnd/>
                      <a:tailEnd/>
                    </a:ln>
                  </pic:spPr>
                </pic:pic>
              </a:graphicData>
            </a:graphic>
          </wp:inline>
        </w:drawing>
      </w:r>
      <w:bookmarkEnd w:id="31"/>
    </w:p>
    <w:p>
      <w:pPr>
        <w:spacing w:line="360" w:lineRule="auto"/>
        <w:rPr>
          <w:sz w:val="24"/>
        </w:rPr>
      </w:pPr>
      <w:r>
        <w:rPr>
          <w:rFonts w:hint="eastAsia"/>
          <w:sz w:val="24"/>
        </w:rPr>
        <w:t>在这个列表中可以进行和同事们之间的交流，例（可以发帖，可以回复别人的帖子）。</w:t>
      </w:r>
    </w:p>
    <w:p>
      <w:pPr>
        <w:spacing w:line="360" w:lineRule="auto"/>
        <w:rPr>
          <w:sz w:val="24"/>
        </w:rPr>
      </w:pPr>
    </w:p>
    <w:p>
      <w:pPr>
        <w:spacing w:line="360" w:lineRule="auto"/>
        <w:ind w:firstLine="420"/>
        <w:rPr>
          <w:rFonts w:ascii="宋体" w:hAnsi="宋体" w:eastAsia="宋体" w:cs="宋体"/>
          <w:sz w:val="24"/>
        </w:rPr>
      </w:pPr>
    </w:p>
    <w:p>
      <w:pPr>
        <w:spacing w:line="360" w:lineRule="auto"/>
        <w:ind w:firstLine="420"/>
        <w:rPr>
          <w:rFonts w:ascii="宋体" w:hAnsi="宋体" w:eastAsia="宋体" w:cs="宋体"/>
          <w:sz w:val="24"/>
        </w:rPr>
      </w:pP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path/>
          <v:fill on="f" focussize="0,0"/>
          <v:stroke on="f" weight="0.5pt"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13</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rPr>
        <w:sz w:val="32"/>
        <w:szCs w:val="48"/>
      </w:rPr>
    </w:pPr>
    <w:r>
      <w:drawing>
        <wp:inline distT="0" distB="0" distL="114300" distR="114300">
          <wp:extent cx="704850" cy="309880"/>
          <wp:effectExtent l="0" t="0" r="0" b="13970"/>
          <wp:docPr id="47"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图片1"/>
                  <pic:cNvPicPr>
                    <a:picLocks noChangeAspect="1"/>
                  </pic:cNvPicPr>
                </pic:nvPicPr>
                <pic:blipFill>
                  <a:blip r:embed="rId1"/>
                  <a:stretch>
                    <a:fillRect/>
                  </a:stretch>
                </pic:blipFill>
                <pic:spPr>
                  <a:xfrm>
                    <a:off x="0" y="0"/>
                    <a:ext cx="704850" cy="309880"/>
                  </a:xfrm>
                  <a:prstGeom prst="rect">
                    <a:avLst/>
                  </a:prstGeom>
                  <a:noFill/>
                  <a:ln w="9525">
                    <a:noFill/>
                  </a:ln>
                </pic:spPr>
              </pic:pic>
            </a:graphicData>
          </a:graphic>
        </wp:inline>
      </w:drawing>
    </w:r>
    <w:r>
      <w:rPr>
        <w:rFonts w:hint="eastAsia"/>
      </w:rPr>
      <w:t xml:space="preserve"> </w:t>
    </w:r>
    <w:r>
      <w:rPr>
        <w:rFonts w:hint="eastAsia"/>
      </w:rPr>
      <w:tab/>
    </w:r>
    <w:r>
      <w:rPr>
        <w:rFonts w:hint="eastAsia"/>
      </w:rPr>
      <w:tab/>
    </w:r>
    <w:r>
      <w:rPr>
        <w:rFonts w:hint="eastAsia"/>
        <w:sz w:val="28"/>
        <w:szCs w:val="28"/>
      </w:rPr>
      <w:t>办公自动化系统用户手册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61C1"/>
    <w:multiLevelType w:val="multilevel"/>
    <w:tmpl w:val="03D661C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57C6F19"/>
    <w:multiLevelType w:val="multilevel"/>
    <w:tmpl w:val="157C6F1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2815FF0"/>
    <w:multiLevelType w:val="multilevel"/>
    <w:tmpl w:val="22815FF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6980055"/>
    <w:multiLevelType w:val="multilevel"/>
    <w:tmpl w:val="46980055"/>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8350951"/>
    <w:multiLevelType w:val="singleLevel"/>
    <w:tmpl w:val="58350951"/>
    <w:lvl w:ilvl="0" w:tentative="0">
      <w:start w:val="1"/>
      <w:numFmt w:val="decimal"/>
      <w:suff w:val="nothing"/>
      <w:lvlText w:val="%1."/>
      <w:lvlJc w:val="left"/>
    </w:lvl>
  </w:abstractNum>
  <w:abstractNum w:abstractNumId="5">
    <w:nsid w:val="5835107F"/>
    <w:multiLevelType w:val="singleLevel"/>
    <w:tmpl w:val="5835107F"/>
    <w:lvl w:ilvl="0" w:tentative="0">
      <w:start w:val="2"/>
      <w:numFmt w:val="decimal"/>
      <w:suff w:val="nothing"/>
      <w:lvlText w:val="（%1）"/>
      <w:lvlJc w:val="left"/>
    </w:lvl>
  </w:abstractNum>
  <w:abstractNum w:abstractNumId="6">
    <w:nsid w:val="59804FF4"/>
    <w:multiLevelType w:val="multilevel"/>
    <w:tmpl w:val="59804FF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769452A8"/>
    <w:multiLevelType w:val="multilevel"/>
    <w:tmpl w:val="769452A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5"/>
  </w:num>
  <w:num w:numId="3">
    <w:abstractNumId w:val="6"/>
  </w:num>
  <w:num w:numId="4">
    <w:abstractNumId w:val="3"/>
  </w:num>
  <w:num w:numId="5">
    <w:abstractNumId w:val="7"/>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AC300F"/>
    <w:rsid w:val="00091F35"/>
    <w:rsid w:val="000B1ADB"/>
    <w:rsid w:val="004351A5"/>
    <w:rsid w:val="004C3E2D"/>
    <w:rsid w:val="005064B7"/>
    <w:rsid w:val="00536507"/>
    <w:rsid w:val="006456E7"/>
    <w:rsid w:val="0066573C"/>
    <w:rsid w:val="008458BF"/>
    <w:rsid w:val="009359B1"/>
    <w:rsid w:val="00A419E5"/>
    <w:rsid w:val="00A84FA5"/>
    <w:rsid w:val="00AC300F"/>
    <w:rsid w:val="00AF514A"/>
    <w:rsid w:val="00B160C0"/>
    <w:rsid w:val="00B17F4B"/>
    <w:rsid w:val="00BB06A2"/>
    <w:rsid w:val="00D364D6"/>
    <w:rsid w:val="00D466DE"/>
    <w:rsid w:val="00DA45B3"/>
    <w:rsid w:val="00DC2239"/>
    <w:rsid w:val="00DD65F9"/>
    <w:rsid w:val="00EB41AE"/>
    <w:rsid w:val="00F35A64"/>
    <w:rsid w:val="00F52B2F"/>
    <w:rsid w:val="01DE50E3"/>
    <w:rsid w:val="03927E2D"/>
    <w:rsid w:val="04461DF5"/>
    <w:rsid w:val="044B6559"/>
    <w:rsid w:val="0757451A"/>
    <w:rsid w:val="0B1F5CF2"/>
    <w:rsid w:val="10DD3442"/>
    <w:rsid w:val="123070FD"/>
    <w:rsid w:val="12F948FC"/>
    <w:rsid w:val="13B044E5"/>
    <w:rsid w:val="1671593E"/>
    <w:rsid w:val="17640F96"/>
    <w:rsid w:val="176E58EC"/>
    <w:rsid w:val="1BBF1E4A"/>
    <w:rsid w:val="1E01030E"/>
    <w:rsid w:val="1EAD0BEE"/>
    <w:rsid w:val="1FC87DC4"/>
    <w:rsid w:val="22912979"/>
    <w:rsid w:val="2530757D"/>
    <w:rsid w:val="2CD55E82"/>
    <w:rsid w:val="32866C98"/>
    <w:rsid w:val="35BC4D21"/>
    <w:rsid w:val="3B1E60E0"/>
    <w:rsid w:val="3BCE454E"/>
    <w:rsid w:val="3D3B190B"/>
    <w:rsid w:val="3D6D7B3B"/>
    <w:rsid w:val="3ED2221C"/>
    <w:rsid w:val="3FDF56E1"/>
    <w:rsid w:val="415F0F0A"/>
    <w:rsid w:val="44983846"/>
    <w:rsid w:val="44DD7558"/>
    <w:rsid w:val="45486280"/>
    <w:rsid w:val="48766499"/>
    <w:rsid w:val="49EE769E"/>
    <w:rsid w:val="4B5A4D35"/>
    <w:rsid w:val="4D6A3A94"/>
    <w:rsid w:val="4DA40926"/>
    <w:rsid w:val="4F243266"/>
    <w:rsid w:val="50390E2A"/>
    <w:rsid w:val="531D21D7"/>
    <w:rsid w:val="54077FA2"/>
    <w:rsid w:val="5D7254E3"/>
    <w:rsid w:val="5EF9262B"/>
    <w:rsid w:val="607E6CDD"/>
    <w:rsid w:val="60C2653D"/>
    <w:rsid w:val="68D415F2"/>
    <w:rsid w:val="696F0836"/>
    <w:rsid w:val="6A526BA9"/>
    <w:rsid w:val="6C065F76"/>
    <w:rsid w:val="6CCB04BF"/>
    <w:rsid w:val="6F233270"/>
    <w:rsid w:val="6FE01304"/>
    <w:rsid w:val="725B1686"/>
    <w:rsid w:val="7336237F"/>
    <w:rsid w:val="76074790"/>
    <w:rsid w:val="761D65DD"/>
    <w:rsid w:val="78C017A0"/>
    <w:rsid w:val="7F6025DA"/>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1">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Balloon Text"/>
    <w:basedOn w:val="1"/>
    <w:link w:val="13"/>
    <w:uiPriority w:val="0"/>
    <w:rPr>
      <w:sz w:val="18"/>
      <w:szCs w:val="18"/>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customStyle="1" w:styleId="13">
    <w:name w:val="批注框文本 Char"/>
    <w:basedOn w:val="11"/>
    <w:link w:val="6"/>
    <w:uiPriority w:val="0"/>
    <w:rPr>
      <w:kern w:val="2"/>
      <w:sz w:val="18"/>
      <w:szCs w:val="18"/>
    </w:rPr>
  </w:style>
  <w:style w:type="paragraph" w:customStyle="1" w:styleId="14">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365</Words>
  <Characters>2084</Characters>
  <Lines>17</Lines>
  <Paragraphs>4</Paragraphs>
  <ScaleCrop>false</ScaleCrop>
  <LinksUpToDate>false</LinksUpToDate>
  <CharactersWithSpaces>2445</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2016-11-25T04:38:51Z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