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Noto Sans SC" w:hAnsi="Noto Sans SC" w:eastAsia="Noto Sans SC"/>
          <w:b/>
          <w:color w:val="2E74B5"/>
          <w:sz w:val="18"/>
        </w:rPr>
        <w:t>AI RESUME · PRODUCT SPECIFICATION</w:t>
      </w:r>
    </w:p>
    <w:p>
      <w:pPr>
        <w:pStyle w:val="Title"/>
      </w:pPr>
      <w:r>
        <w:t>AI简历统一对话工作台</w:t>
        <w:br/>
        <w:t>总体开发蓝图</w:t>
      </w:r>
    </w:p>
    <w:p>
      <w:pPr>
        <w:pStyle w:val="Subtitle"/>
      </w:pPr>
      <w:r>
        <w:t>39 张原始功能重绘 + 13 张补充闭环，共 52 张，全部在同一 AI 对话页面实现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文档编号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AI-RESUME-UNIFIED-BLUEPRINT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文档性质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逐图界面说明 + 产品/前后端/AI开发注释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图片数量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52 张（原图随文档同目录交付）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版本日期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阅读对象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产品经理、UI/UX、前端、后端、算法、测试、运维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使用说明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本资料依据现有界面截图进行逆向梳理，用于明确实现边界和验收口径。截图是视觉参考，不等同于最终交互稿；所有字段、接口、状态与权限仍应在开发前进入评审和数据字典。</w:t>
            </w:r>
          </w:p>
        </w:tc>
      </w:tr>
    </w:tbl>
    <w:p>
      <w:pPr>
        <w:spacing w:after="0"/>
      </w:pPr>
    </w:p>
    <w:p>
      <w:r>
        <w:t>文档内的每张图片后均附独立开发注释页，文件名与同目录 PNG 一一对应。</w:t>
      </w:r>
    </w:p>
    <w:p>
      <w:r>
        <w:br w:type="page"/>
      </w:r>
    </w:p>
    <w:p>
      <w:pPr>
        <w:pStyle w:val="Heading1"/>
      </w:pPr>
      <w:r>
        <w:t>1. 产品结论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唯一产品形态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该产品不是“对话页 + 多个独立功能后台”的集合，而是一个持续会话的 AI 工作台。用户在左侧说出目标或点击快捷入口，AI 返回结构化卡片；右侧预览始终与同一简历版本同步。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2951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身份选择与学生分流_AI重绘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5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页面区域与职责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3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8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9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不可破坏的约束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左侧导航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会话、文档/资源、知识、编辑辅助等全局入口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不承载具体简历表单；选中态稳定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顶部标签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AI 创建简历 / 简历预览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同一工作台上下文；切换不丢会话和滚动位置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AI 对话区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意图理解、追问、卡片操作、候选稿、确认与结果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约 40%；消息可重放；卡片 schema 版本化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简历预览区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A4 同步预览、区块高亮、历史/错误/导出反馈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约 60%；绑定明确简历和模板版本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底部输入区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自然语言输入、附件、快捷能力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建档时可禁用部分能力，但入口和解释保留</w:t>
            </w:r>
          </w:p>
        </w:tc>
      </w:tr>
    </w:tbl>
    <w:p>
      <w:pPr>
        <w:spacing w:after="0"/>
      </w:pPr>
    </w:p>
    <w:p>
      <w:pPr>
        <w:pStyle w:val="Heading1"/>
      </w:pPr>
      <w:r>
        <w:t>3. 52 张图片覆盖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364"/>
        <w:gridCol w:w="2364"/>
        <w:gridCol w:w="2364"/>
        <w:gridCol w:w="2364"/>
      </w:tblGrid>
      <w:tr>
        <w:trPr>
          <w:tblHeader w:val="true"/>
        </w:trPr>
        <w:tc>
          <w:tcPr>
            <w:tcW w:type="dxa" w:w="17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分组</w:t>
            </w:r>
          </w:p>
        </w:tc>
        <w:tc>
          <w:tcPr>
            <w:tcW w:type="dxa" w:w="8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原图重绘</w:t>
            </w:r>
          </w:p>
        </w:tc>
        <w:tc>
          <w:tcPr>
            <w:tcW w:type="dxa" w:w="7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AI补充</w:t>
            </w:r>
          </w:p>
        </w:tc>
        <w:tc>
          <w:tcPr>
            <w:tcW w:type="dxa" w:w="5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功能范围</w:t>
            </w:r>
          </w:p>
        </w:tc>
      </w:tr>
      <w:tr>
        <w:trPr>
          <w:cantSplit/>
        </w:trPr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01_AI建档向导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11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2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在单一 AI 对话中完成身份分流、教育/实践/社团/项目/技能/联系方式采集，并同步生成右侧简历。</w:t>
            </w:r>
          </w:p>
        </w:tc>
      </w:tr>
      <w:tr>
        <w:trPr>
          <w:cantSplit/>
        </w:trPr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02_岗位分类选择器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10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2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将岗位树、搜索、推荐和无结果反馈嵌入 AI 对话卡片，结果直接回写求职意向并驱动后续 AI。</w:t>
            </w:r>
          </w:p>
        </w:tc>
      </w:tr>
      <w:tr>
        <w:trPr>
          <w:cantSplit/>
        </w:trPr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03_生成与实时预览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4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2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在左侧对话中完成内容补全、总结检查、模板选择和导出配置，右侧始终提供同版本 A4 预览。</w:t>
            </w:r>
          </w:p>
        </w:tc>
      </w:tr>
      <w:tr>
        <w:trPr>
          <w:cantSplit/>
        </w:trPr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04_对话式简历编辑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12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3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把原结构化编辑器能力改造成自然语言命令、可审阅表单卡、差异卡和右侧预览高亮，不跳出对话页。</w:t>
            </w:r>
          </w:p>
        </w:tc>
      </w:tr>
      <w:tr>
        <w:trPr>
          <w:cantSplit/>
        </w:trPr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05_生成后服务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2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4</w:t>
            </w:r>
          </w:p>
        </w:tc>
        <w:tc>
          <w:tcPr>
            <w:tcW w:type="dxa" w:w="23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简历完成后仍在同一 AI 对话中完成诊断、JD 匹配、修改方案、模拟面试、求职攻略和权益查询。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对话式前端架构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3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4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核心对象</w:t>
            </w:r>
          </w:p>
        </w:tc>
        <w:tc>
          <w:tcPr>
            <w:tcW w:type="dxa" w:w="42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Shell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navigation / tabs / splitter / composer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跨能力复用、响应式、键盘可达、暗色模式预留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Conversation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thread / message / tool-call / card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服务端顺序、游标分页、流式输出、重连去重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Card Runtime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schema / field / action / validation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白名单组件、schema版本、旧消息兼容、事件代理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Resume Store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resume / section / entry / version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规范化、乐观锁、撤销、自动保存、冲突合并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Preview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snapshot / template / page / highlight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增量渲染、所见所得、错误隔离、长内容分页</w:t>
            </w:r>
          </w:p>
        </w:tc>
      </w:tr>
    </w:tbl>
    <w:p>
      <w:pPr>
        <w:spacing w:after="0"/>
      </w:pPr>
    </w:p>
    <w:p>
      <w:pPr>
        <w:pStyle w:val="Heading1"/>
      </w:pPr>
      <w:r>
        <w:t>5. 核心数据对象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5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4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Conversation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id、owner_id、resume_id、status、last_seq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一个会话绑定当前简历；消息严格排序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Message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id、seq、role、content、card_id、created_at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可重放、可审计、PII分级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Card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type、schema_version、payload、actions、status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旧版本兼容；服务端判权和校验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Resume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id、sections、target_job、template、version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所有分析/导出绑定明确版本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AI Candidate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source_version、candidate、diff、provenance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确认前不覆盖正式字段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Task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type、status、progress、result、error、quota_txn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异步可查询；失败可补偿</w:t>
            </w:r>
          </w:p>
        </w:tc>
      </w:tr>
    </w:tbl>
    <w:p>
      <w:pPr>
        <w:spacing w:after="0"/>
      </w:pPr>
    </w:p>
    <w:p>
      <w:pPr>
        <w:pStyle w:val="Heading1"/>
      </w:pPr>
      <w:r>
        <w:t>6. 关键状态机</w:t>
      </w:r>
    </w:p>
    <w:p>
      <w:pPr>
        <w:pStyle w:val="ListBullet"/>
        <w:keepLines/>
      </w:pPr>
      <w:r>
        <w:t>消息发送：draft → sending → streamed → completed；失败进入 failed，可重试且保持同一 client_message_id。</w:t>
      </w:r>
    </w:p>
    <w:p>
      <w:pPr>
        <w:pStyle w:val="ListBullet"/>
        <w:keepLines/>
      </w:pPr>
      <w:r>
        <w:t>卡片操作：idle → editing → validating → submitting → candidate/confirmed；cancelled/error 可恢复。</w:t>
      </w:r>
    </w:p>
    <w:p>
      <w:pPr>
        <w:pStyle w:val="ListBullet"/>
        <w:keepLines/>
      </w:pPr>
      <w:r>
        <w:t>AI 修改：planning → generated → reviewed → partially_accepted/accepted/rejected → applied；源版本变化则 stale。</w:t>
      </w:r>
    </w:p>
    <w:p>
      <w:pPr>
        <w:pStyle w:val="ListBullet"/>
        <w:keepLines/>
      </w:pPr>
      <w:r>
        <w:t>预览：idle → rendering → ready；超时进入 failed，继续展示最近成功快照并提供重试。</w:t>
      </w:r>
    </w:p>
    <w:p>
      <w:pPr>
        <w:pStyle w:val="ListBullet"/>
        <w:keepLines/>
      </w:pPr>
      <w:r>
        <w:t>导出/诊断/匹配/面试：queued → running → completed/failed/cancelled；额度预占、成功扣减、失败返还。</w:t>
      </w:r>
    </w:p>
    <w:p>
      <w:pPr>
        <w:pStyle w:val="Heading1"/>
      </w:pPr>
      <w:r>
        <w:t>7. AI 核心要求</w:t>
      </w:r>
    </w:p>
    <w:p>
      <w:pPr>
        <w:pStyle w:val="ListBullet"/>
        <w:keepLines/>
      </w:pPr>
      <w:r>
        <w:t>事实边界：只允许使用用户输入或已确认简历字段；缺失事实必须追问，不得填造公司、学校、技能、奖项、数字或职责。</w:t>
      </w:r>
    </w:p>
    <w:p>
      <w:pPr>
        <w:pStyle w:val="ListBullet"/>
        <w:keepLines/>
      </w:pPr>
      <w:r>
        <w:t>候选而非覆盖：所有改写和修改计划先展示差异、理由、受影响模块和风险；用户确认后调用确定性 patch 接口。</w:t>
      </w:r>
    </w:p>
    <w:p>
      <w:pPr>
        <w:pStyle w:val="ListBullet"/>
        <w:keepLines/>
      </w:pPr>
      <w:r>
        <w:t>上下文最小化：按场景选取必要字段；电话、邮箱、头像等 PII 默认排除；JD 匹配只发送必要简历证据。</w:t>
      </w:r>
    </w:p>
    <w:p>
      <w:pPr>
        <w:pStyle w:val="ListBullet"/>
        <w:keepLines/>
      </w:pPr>
      <w:r>
        <w:t>可追溯：request_id、模型/提示词模板版本、source_version、候选稿、用户采用范围、最终 patch 全链路关联。</w:t>
      </w:r>
    </w:p>
    <w:p>
      <w:pPr>
        <w:pStyle w:val="ListBullet"/>
        <w:keepLines/>
      </w:pPr>
      <w:r>
        <w:t>安全防护：提示注入隔离、输出 schema 校验、富文本清洗、工具权限白名单、敏感操作二次确认。</w:t>
      </w:r>
    </w:p>
    <w:p>
      <w:pPr>
        <w:pStyle w:val="ListBullet"/>
        <w:keepLines/>
      </w:pPr>
      <w:r>
        <w:t>质量评测：事实一致率、格式合规率、人工采用率、撤销率、错误修复率、延迟和成本按场景监控。</w:t>
      </w:r>
    </w:p>
    <w:p>
      <w:r>
        <w:br w:type="page"/>
      </w:r>
    </w:p>
    <w:p>
      <w:pPr>
        <w:pStyle w:val="Heading1"/>
      </w:pPr>
      <w:r>
        <w:t>8. API 与事件建议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2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域</w:t>
            </w:r>
          </w:p>
        </w:tc>
        <w:tc>
          <w:tcPr>
            <w:tcW w:type="dxa" w:w="37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3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关键要求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会话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/api/conversations/*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游标分页、SSE/流式、client_message_id去重、消息重放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卡片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/api/cards/{id}/submit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schema版本、字段错误、幂等、服务端判权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简历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/api/resumes/{id} /sections/*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ETag/version、字段级patch、排序、快照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AI命令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/api/resumes/{id}/commands/plan|apply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计划和应用分离；受控patch路径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预览/导出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/api/preview /api/exports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同源渲染、任务状态、短时下载链接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增值服务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/api/diagnostics /job-match /mock-interviews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绑定简历版本、证据、异步任务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权益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/api/entitlements /quota-ledger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后端原子扣减、失败返还、审计</w:t>
            </w:r>
          </w:p>
        </w:tc>
      </w:tr>
    </w:tbl>
    <w:p>
      <w:pPr>
        <w:spacing w:after="0"/>
      </w:pPr>
    </w:p>
    <w:p>
      <w:pPr>
        <w:pStyle w:val="Heading1"/>
      </w:pPr>
      <w:r>
        <w:t>9. 安全、隐私与合规</w:t>
      </w:r>
    </w:p>
    <w:p>
      <w:pPr>
        <w:pStyle w:val="ListBullet"/>
        <w:keepLines/>
      </w:pPr>
      <w:r>
        <w:t>静态/传输加密；租户和用户级鉴权；分享链接最小权限、可撤销、可过期；下载地址短时有效。</w:t>
      </w:r>
    </w:p>
    <w:p>
      <w:pPr>
        <w:pStyle w:val="ListBullet"/>
        <w:keepLines/>
      </w:pPr>
      <w:r>
        <w:t>普通日志、错误上报和埋点不包含简历正文、电话、邮箱、头像、JD全文或面试音视频；使用哈希/枚举替代。</w:t>
      </w:r>
    </w:p>
    <w:p>
      <w:pPr>
        <w:pStyle w:val="ListBullet"/>
        <w:keepLines/>
      </w:pPr>
      <w:r>
        <w:t>富文本、附件、链接和模型输出全部经过白名单清洗；防 XSS、公式注入、恶意文件和越权访问。</w:t>
      </w:r>
    </w:p>
    <w:p>
      <w:pPr>
        <w:pStyle w:val="ListBullet"/>
        <w:keepLines/>
      </w:pPr>
      <w:r>
        <w:t>模拟面试转写与音视频须显式授权、明确保留期和删除入口；AI评分不得使用外貌、口音等敏感特征。</w:t>
      </w:r>
    </w:p>
    <w:p>
      <w:pPr>
        <w:pStyle w:val="ListBullet"/>
        <w:keepLines/>
      </w:pPr>
      <w:r>
        <w:t>提供版本恢复、账号删除、数据导出和内容纠错渠道；关键 AI 决策保留可解释证据。</w:t>
      </w:r>
    </w:p>
    <w:p>
      <w:pPr>
        <w:pStyle w:val="Heading1"/>
      </w:pPr>
      <w:r>
        <w:t>10. 性能与可用性基线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5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1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建议目标</w:t>
            </w:r>
          </w:p>
        </w:tc>
        <w:tc>
          <w:tcPr>
            <w:tcW w:type="dxa" w:w="46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降级策略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本地输入反馈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P95 &lt; 100ms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不等待服务端；显示待保存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草稿保存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防抖1–2s，P95 &lt; 800ms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离线队列，恢复后同步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预览更新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普通编辑 P95 &lt; 1s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保留最近成功预览，手动重试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AI首字延迟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P95 &lt; 3s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显示步骤/取消；超时允许重试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长任务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可查询进度并后台继续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通知完成；失败不扣或返还额度</w:t>
            </w:r>
          </w:p>
        </w:tc>
      </w:tr>
    </w:tbl>
    <w:p>
      <w:pPr>
        <w:spacing w:after="0"/>
      </w:pPr>
    </w:p>
    <w:p>
      <w:pPr>
        <w:pStyle w:val="Heading1"/>
      </w:pPr>
      <w:r>
        <w:t>11. 总体验收标准</w:t>
      </w:r>
    </w:p>
    <w:p>
      <w:pPr>
        <w:pStyle w:val="ListBullet"/>
        <w:keepLines/>
      </w:pPr>
      <w:r>
        <w:t>52 张图片中的所有操作均能在同一工作台完成，任何流程都不依赖独立编辑后台。</w:t>
      </w:r>
    </w:p>
    <w:p>
      <w:pPr>
        <w:pStyle w:val="ListBullet"/>
        <w:keepLines/>
      </w:pPr>
      <w:r>
        <w:t>39 张原图功能一一覆盖；13 张补充页覆盖自动保存、AI候选稿、搜索空态、推荐、预览失败、导出、版本、冲突、批量修改、匹配、面试、攻略和额度。</w:t>
      </w:r>
    </w:p>
    <w:p>
      <w:pPr>
        <w:pStyle w:val="ListBullet"/>
        <w:keepLines/>
      </w:pPr>
      <w:r>
        <w:t>刷新、断网、重试、返回、切换模板、历史恢复和多端冲突均不会静默丢失已确认数据。</w:t>
      </w:r>
    </w:p>
    <w:p>
      <w:pPr>
        <w:pStyle w:val="ListBullet"/>
        <w:keepLines/>
      </w:pPr>
      <w:r>
        <w:t>所有 AI 结果可预览、对比、拒绝、部分采用和撤销；没有未经确认的事实写入。</w:t>
      </w:r>
    </w:p>
    <w:p>
      <w:pPr>
        <w:pStyle w:val="ListBullet"/>
        <w:keepLines/>
      </w:pPr>
      <w:r>
        <w:t>右侧预览、历史版本、发布快照和下载文件使用明确且一致的简历/模板版本。</w:t>
      </w:r>
    </w:p>
    <w:p>
      <w:pPr>
        <w:pStyle w:val="ListBullet"/>
        <w:keepLines/>
      </w:pPr>
      <w:r>
        <w:t>键盘、读屏、对比度、错误提示和焦点管理达到可用基线；移动端提供同会话标签式降级。</w:t>
      </w:r>
    </w:p>
    <w:sectPr>
      <w:headerReference w:type="default" r:id="rId9"/>
      <w:footerReference w:type="default" r:id="rId10"/>
      <w:pgSz w:w="11906" w:h="16838"/>
      <w:pgMar w:top="1181" w:right="1224" w:bottom="1037" w:left="1224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87383"/>
        <w:sz w:val="16"/>
      </w:rPr>
      <w:t xml:space="preserve">HICV AI 简历产品开发资料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87383"/>
        <w:sz w:val="17"/>
      </w:rPr>
      <w:t>AI简历统一对话工作台｜总体开发蓝图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SC" w:hAnsi="Noto Sans SC" w:eastAsia="Noto Sans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873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AI简历统一对话工作台｜总体开发蓝图</dc:title>
  <dc:subject>AI简历产品逐图开发注释</dc:subject>
  <dc:creator/>
  <cp:keywords>AI简历, 产品需求, 开发注释, 截图索引</cp:keywords>
  <dc:description>根据原始截图整理；示例信息不得用于真实业务数据。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