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第三周周报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阅读</w:t>
      </w:r>
      <w:r>
        <w:rPr>
          <w:rFonts w:hint="default"/>
          <w:lang w:eastAsia="zh-Hans"/>
        </w:rPr>
        <w:t xml:space="preserve">2014 </w:t>
      </w:r>
      <w:r>
        <w:rPr>
          <w:rFonts w:hint="eastAsia"/>
          <w:lang w:val="en-US" w:eastAsia="zh-Hans"/>
        </w:rPr>
        <w:t>IEEE的论文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理解了S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DUCG和M</w:t>
      </w:r>
      <w:r>
        <w:rPr>
          <w:rFonts w:hint="default"/>
          <w:lang w:eastAsia="zh-Hans"/>
        </w:rPr>
        <w:t>—</w:t>
      </w:r>
      <w:r>
        <w:rPr>
          <w:rFonts w:hint="eastAsia"/>
          <w:lang w:val="en-US" w:eastAsia="zh-Hans"/>
        </w:rPr>
        <w:t>DUCG的统计基础和算法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DUCG</w:t>
      </w:r>
      <w:r>
        <w:rPr>
          <w:rFonts w:hint="eastAsia"/>
          <w:lang w:val="en-US" w:eastAsia="zh-Hans"/>
        </w:rPr>
        <w:t>的统计基础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DUCG和M</w:t>
      </w:r>
      <w:r>
        <w:rPr>
          <w:rFonts w:hint="default"/>
          <w:lang w:eastAsia="zh-Hans"/>
        </w:rPr>
        <w:t>—</w:t>
      </w:r>
      <w:r>
        <w:rPr>
          <w:rFonts w:hint="eastAsia"/>
          <w:lang w:val="en-US" w:eastAsia="zh-Hans"/>
        </w:rPr>
        <w:t>DUCG的主要区别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扩张和平均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分别指定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DUCG的优点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可以由专家直接指定参数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有时无需原始样本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DUCG的推理算法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简化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展开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计算后验概率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矩阵的表示方法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符号和表达式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结合测试用例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继续看论文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掌握化简规则和故障诊断的实例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FB379"/>
    <w:multiLevelType w:val="singleLevel"/>
    <w:tmpl w:val="600FB37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0FB3D5"/>
    <w:multiLevelType w:val="singleLevel"/>
    <w:tmpl w:val="600FB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EA136"/>
    <w:rsid w:val="41DEA136"/>
    <w:rsid w:val="FB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2021-01-26T13:43:00Z</dcterms:created>
  <dc:creator>wangping</dc:creator>
  <cp:lastModifiedBy>wangping</cp:lastModifiedBy>
  <dcterms:modified xsi:type="dcterms:W3CDTF">2021-01-26T13:59:07Z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