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eastAsia="宋体"/>
          <w:lang w:val="en-US" w:eastAsia="zh-CN"/>
        </w:rPr>
      </w:pPr>
    </w:p>
    <w:p/>
    <w:p/>
    <w:p/>
    <w:p/>
    <w:p/>
    <w:p/>
    <w:p/>
    <w:p/>
    <w:p/>
    <w:p/>
    <w:p>
      <w:pPr>
        <w:spacing w:line="240" w:lineRule="atLeast"/>
        <w:ind w:firstLine="482"/>
        <w:jc w:val="center"/>
        <w:rPr>
          <w:rFonts w:hint="eastAsia" w:ascii="宋体" w:hAnsi="宋体"/>
          <w:b/>
          <w:bCs w:val="0"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bCs w:val="0"/>
          <w:sz w:val="44"/>
          <w:szCs w:val="44"/>
        </w:rPr>
        <w:t>智能搜索-语音搜索能力功能测试报告</w:t>
      </w: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/>
    <w:p>
      <w:pPr>
        <w:jc w:val="center"/>
        <w:rPr>
          <w:sz w:val="44"/>
          <w:szCs w:val="44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文件更改历史</w:t>
      </w:r>
    </w:p>
    <w:tbl>
      <w:tblPr>
        <w:tblStyle w:val="23"/>
        <w:tblW w:w="92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840"/>
        <w:gridCol w:w="1840"/>
        <w:gridCol w:w="1840"/>
        <w:gridCol w:w="18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0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模板（表单）变更履历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创建/变更人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版本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创建/变更时间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石明洲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V1.0.0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初始版本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21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09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吴磊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jc w:val="center"/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jc w:val="center"/>
      </w:pP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目  录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Style w:val="28"/>
          <w:b/>
        </w:rPr>
        <w:fldChar w:fldCharType="begin"/>
      </w:r>
      <w:r>
        <w:rPr>
          <w:rStyle w:val="28"/>
          <w:rFonts w:ascii="宋体" w:hAnsi="宋体"/>
          <w:b/>
          <w:bCs/>
          <w:caps/>
        </w:rPr>
        <w:instrText xml:space="preserve"> TOC \o "1-3" \h \z \u </w:instrText>
      </w:r>
      <w:r>
        <w:rPr>
          <w:rStyle w:val="28"/>
          <w:b/>
        </w:rPr>
        <w:fldChar w:fldCharType="separate"/>
      </w:r>
      <w:r>
        <w:fldChar w:fldCharType="begin"/>
      </w:r>
      <w:r>
        <w:instrText xml:space="preserve"> HYPERLINK \l "_Toc16754178" </w:instrText>
      </w:r>
      <w:r>
        <w:fldChar w:fldCharType="separate"/>
      </w:r>
      <w:r>
        <w:rPr>
          <w:rStyle w:val="28"/>
        </w:rPr>
        <w:t>1 引言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"_Toc16754179" </w:instrText>
      </w:r>
      <w:r>
        <w:fldChar w:fldCharType="separate"/>
      </w:r>
      <w:r>
        <w:rPr>
          <w:rStyle w:val="28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8"/>
        </w:rPr>
        <w:t>目的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"_Toc16754180" </w:instrText>
      </w:r>
      <w:r>
        <w:fldChar w:fldCharType="separate"/>
      </w:r>
      <w:r>
        <w:rPr>
          <w:rStyle w:val="28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8"/>
        </w:rPr>
        <w:t>参考资料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"_Toc16754181" </w:instrText>
      </w:r>
      <w:r>
        <w:fldChar w:fldCharType="separate"/>
      </w:r>
      <w:r>
        <w:rPr>
          <w:rStyle w:val="28"/>
        </w:rPr>
        <w:t>2 验收测试概要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"_Toc16754182" </w:instrText>
      </w:r>
      <w:r>
        <w:fldChar w:fldCharType="separate"/>
      </w:r>
      <w:r>
        <w:rPr>
          <w:rStyle w:val="28"/>
        </w:rPr>
        <w:t>2.1 验收测试对象名称和版本及验收方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"_Toc16754183" </w:instrText>
      </w:r>
      <w:r>
        <w:fldChar w:fldCharType="separate"/>
      </w:r>
      <w:r>
        <w:rPr>
          <w:rStyle w:val="28"/>
        </w:rPr>
        <w:t>2.2 验收测试时间和人员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"_Toc16754184" </w:instrText>
      </w:r>
      <w:r>
        <w:fldChar w:fldCharType="separate"/>
      </w:r>
      <w:r>
        <w:rPr>
          <w:rStyle w:val="28"/>
        </w:rPr>
        <w:t>2.3 验收测试环境</w:t>
      </w:r>
      <w:r>
        <w:tab/>
      </w:r>
      <w:r>
        <w:rPr>
          <w:rFonts w:hint="eastAsia"/>
          <w:lang w:val="en-US" w:eastAsia="zh-CN"/>
        </w:rPr>
        <w:t>1</w:t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"_Toc16754185" </w:instrText>
      </w:r>
      <w:r>
        <w:fldChar w:fldCharType="separate"/>
      </w:r>
      <w:r>
        <w:rPr>
          <w:rStyle w:val="28"/>
        </w:rPr>
        <w:t>2.4 验收测试范围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pStyle w:val="19"/>
        <w:tabs>
          <w:tab w:val="right" w:leader="dot" w:pos="8296"/>
        </w:tabs>
      </w:pPr>
      <w:r>
        <w:fldChar w:fldCharType="begin"/>
      </w:r>
      <w:r>
        <w:instrText xml:space="preserve"> HYPERLINK \l "_Toc16754186" </w:instrText>
      </w:r>
      <w:r>
        <w:fldChar w:fldCharType="separate"/>
      </w:r>
      <w:r>
        <w:rPr>
          <w:rStyle w:val="28"/>
        </w:rPr>
        <w:t>2.5功能验收测试通过标准</w:t>
      </w:r>
      <w:r>
        <w:tab/>
      </w:r>
      <w:r>
        <w:rPr>
          <w:rFonts w:hint="eastAsia"/>
          <w:lang w:val="en-US" w:eastAsia="zh-CN"/>
        </w:rPr>
        <w:t>2</w:t>
      </w:r>
      <w:r>
        <w:fldChar w:fldCharType="end"/>
      </w:r>
    </w:p>
    <w:p>
      <w:pPr>
        <w:ind w:firstLine="420" w:firstLineChars="0"/>
      </w:pPr>
      <w:r>
        <w:fldChar w:fldCharType="begin"/>
      </w:r>
      <w:r>
        <w:instrText xml:space="preserve"> HYPERLINK \l "_Toc16754186" </w:instrText>
      </w:r>
      <w:r>
        <w:fldChar w:fldCharType="separate"/>
      </w:r>
      <w:r>
        <w:rPr>
          <w:rStyle w:val="28"/>
          <w:rFonts w:ascii="Times New Roman" w:hAnsi="Times New Roman" w:eastAsia="宋体" w:cs="Times New Roman"/>
        </w:rPr>
        <w:t>2.</w:t>
      </w:r>
      <w:r>
        <w:rPr>
          <w:rStyle w:val="28"/>
          <w:rFonts w:hint="eastAsia" w:cs="Times New Roman"/>
          <w:lang w:val="en-US" w:eastAsia="zh-CN"/>
        </w:rPr>
        <w:t>6</w:t>
      </w:r>
      <w:r>
        <w:rPr>
          <w:rStyle w:val="28"/>
          <w:rFonts w:ascii="Times New Roman" w:hAnsi="Times New Roman" w:eastAsia="宋体" w:cs="Times New Roman"/>
        </w:rPr>
        <w:t>功能验收测试通过</w:t>
      </w:r>
      <w:r>
        <w:rPr>
          <w:rStyle w:val="28"/>
          <w:rFonts w:hint="eastAsia" w:cs="Times New Roman"/>
          <w:lang w:val="en-US" w:eastAsia="zh-CN"/>
        </w:rPr>
        <w:t>标准......................................................................................................3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"_Toc16754187" </w:instrText>
      </w:r>
      <w:r>
        <w:fldChar w:fldCharType="separate"/>
      </w:r>
      <w:r>
        <w:rPr>
          <w:rStyle w:val="28"/>
        </w:rPr>
        <w:t>3所消耗的资源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"_Toc16754188" </w:instrText>
      </w:r>
      <w:r>
        <w:fldChar w:fldCharType="separate"/>
      </w:r>
      <w:r>
        <w:rPr>
          <w:rStyle w:val="28"/>
        </w:rPr>
        <w:t>4 测试用例执行情况统计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"_Toc16754189" </w:instrText>
      </w:r>
      <w:r>
        <w:fldChar w:fldCharType="separate"/>
      </w:r>
      <w:r>
        <w:rPr>
          <w:rStyle w:val="28"/>
        </w:rPr>
        <w:t>5 验收测试结果分析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"_Toc16754190" </w:instrText>
      </w:r>
      <w:r>
        <w:fldChar w:fldCharType="separate"/>
      </w:r>
      <w:r>
        <w:rPr>
          <w:rStyle w:val="28"/>
        </w:rPr>
        <w:t>6 验收测试过程改进建议</w:t>
      </w:r>
      <w:r>
        <w:tab/>
      </w:r>
      <w:r>
        <w:rPr>
          <w:rFonts w:hint="eastAsia"/>
          <w:lang w:val="en-US" w:eastAsia="zh-CN"/>
        </w:rPr>
        <w:t>5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"_Toc16754191" </w:instrText>
      </w:r>
      <w:r>
        <w:fldChar w:fldCharType="separate"/>
      </w:r>
      <w:r>
        <w:rPr>
          <w:rStyle w:val="28"/>
        </w:rPr>
        <w:t>7验收测试结论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"_Toc16754192" </w:instrText>
      </w:r>
      <w:r>
        <w:fldChar w:fldCharType="separate"/>
      </w:r>
      <w:r>
        <w:rPr>
          <w:rStyle w:val="28"/>
        </w:rPr>
        <w:t>8风险及建议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"_Toc16754193" </w:instrText>
      </w:r>
      <w:r>
        <w:fldChar w:fldCharType="separate"/>
      </w:r>
      <w:r>
        <w:rPr>
          <w:rStyle w:val="28"/>
        </w:rPr>
        <w:t>9 验收测试问题记录单</w:t>
      </w:r>
      <w:r>
        <w:tab/>
      </w:r>
      <w:r>
        <w:rPr>
          <w:rFonts w:hint="eastAsia"/>
          <w:lang w:val="en-US" w:eastAsia="zh-CN"/>
        </w:rPr>
        <w:t>6</w:t>
      </w:r>
      <w: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</w:p>
    <w:p>
      <w:pPr>
        <w:spacing w:line="360" w:lineRule="auto"/>
        <w:rPr>
          <w:rStyle w:val="28"/>
          <w:rFonts w:ascii="宋体" w:hAnsi="宋体"/>
          <w:bCs/>
          <w:caps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Fonts w:ascii="宋体" w:hAnsi="宋体"/>
          <w:color w:val="0000FF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  <w:rPr>
          <w:rFonts w:hint="eastAsia"/>
        </w:rPr>
        <w:sectPr>
          <w:footerReference r:id="rId7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bookmarkStart w:id="0" w:name="_Toc95152527"/>
      <w:bookmarkStart w:id="1" w:name="_Toc16754178"/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r>
        <w:rPr>
          <w:rFonts w:hint="eastAsia"/>
        </w:rPr>
        <w:t>1 引言</w:t>
      </w:r>
      <w:bookmarkEnd w:id="0"/>
      <w:bookmarkEnd w:id="1"/>
    </w:p>
    <w:p>
      <w:pPr>
        <w:pStyle w:val="3"/>
      </w:pPr>
      <w:bookmarkStart w:id="2" w:name="_Toc16754179"/>
      <w:r>
        <w:rPr>
          <w:rFonts w:hint="eastAsia"/>
        </w:rPr>
        <w:t>目的</w:t>
      </w:r>
      <w:bookmarkEnd w:id="2"/>
    </w:p>
    <w:p>
      <w:pPr>
        <w:pStyle w:val="22"/>
        <w:ind w:firstLine="425"/>
        <w:rPr>
          <w:rFonts w:ascii="宋体"/>
        </w:rPr>
      </w:pPr>
      <w:r>
        <w:rPr>
          <w:rFonts w:hint="eastAsia" w:ascii="宋体"/>
        </w:rPr>
        <w:t>本文描述了咪咕Jadeite系统验收测试活动的范围、方法、资源，测试的环境、进行的测试任务、每项任务的实施者、测试出软件缺陷和一些合理性的建议等内容。</w:t>
      </w:r>
      <w:r>
        <w:rPr>
          <w:color w:val="000000"/>
        </w:rPr>
        <w:t>总结测试阶段的测试以及分析测试结果</w:t>
      </w:r>
      <w:r>
        <w:rPr>
          <w:rFonts w:hint="eastAsia" w:ascii="宋体"/>
        </w:rPr>
        <w:t>为以后工作提供参考。</w:t>
      </w:r>
    </w:p>
    <w:p>
      <w:pPr>
        <w:pStyle w:val="3"/>
      </w:pPr>
      <w:bookmarkStart w:id="3" w:name="_Toc16754180"/>
      <w:r>
        <w:rPr>
          <w:rFonts w:hint="eastAsia"/>
        </w:rPr>
        <w:t>参考资料</w:t>
      </w:r>
      <w:bookmarkEnd w:id="3"/>
    </w:p>
    <w:tbl>
      <w:tblPr>
        <w:tblStyle w:val="2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1755"/>
        <w:gridCol w:w="750"/>
        <w:gridCol w:w="916"/>
        <w:gridCol w:w="1409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8755" w:type="dxa"/>
            <w:gridSpan w:val="6"/>
            <w:shd w:val="clear" w:color="auto" w:fill="D9D9D9"/>
            <w:vAlign w:val="center"/>
          </w:tcPr>
          <w:p>
            <w:pPr>
              <w:spacing w:line="360" w:lineRule="auto"/>
              <w:ind w:firstLine="42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参考资料清单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38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17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  <w:tc>
          <w:tcPr>
            <w:tcW w:w="750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编号</w:t>
            </w:r>
          </w:p>
        </w:tc>
        <w:tc>
          <w:tcPr>
            <w:tcW w:w="91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40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1539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386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智能搜索-语音搜索能力功能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需求文档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段伟伟</w:t>
            </w:r>
          </w:p>
        </w:tc>
        <w:tc>
          <w:tcPr>
            <w:tcW w:w="7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91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21/07/26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4" w:name="_Toc16754181"/>
      <w:bookmarkStart w:id="5" w:name="_Toc9515252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bookmarkEnd w:id="4"/>
      <w:bookmarkEnd w:id="5"/>
    </w:p>
    <w:p>
      <w:pPr>
        <w:pStyle w:val="3"/>
        <w:numPr>
          <w:ilvl w:val="0"/>
          <w:numId w:val="0"/>
        </w:numPr>
        <w:ind w:left="567" w:hanging="567"/>
      </w:pPr>
      <w:bookmarkStart w:id="6" w:name="_Toc16754182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bookmarkEnd w:id="6"/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验收对象：智能搜索-语音搜索能力功能版本验证测试</w:t>
      </w:r>
    </w:p>
    <w:p>
      <w:pPr>
        <w:pStyle w:val="11"/>
        <w:ind w:firstLine="420"/>
        <w:rPr>
          <w:rFonts w:hint="default" w:ascii="宋体" w:hAnsi="宋体" w:eastAsia="宋体"/>
          <w:iCs/>
          <w:lang w:val="en-US" w:eastAsia="zh-CN"/>
        </w:rPr>
      </w:pPr>
      <w:r>
        <w:rPr>
          <w:rFonts w:hint="eastAsia" w:ascii="宋体" w:hAnsi="宋体"/>
          <w:iCs/>
        </w:rPr>
        <w:t>验收版本：智能搜索-语音搜索能力功能</w:t>
      </w:r>
      <w:r>
        <w:rPr>
          <w:rFonts w:hint="eastAsia" w:ascii="宋体" w:hAnsi="宋体"/>
          <w:iCs/>
          <w:lang w:val="en-US" w:eastAsia="zh-CN"/>
        </w:rPr>
        <w:t>v1.0.0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 收 方：Jadeite测试组</w:t>
      </w:r>
    </w:p>
    <w:p>
      <w:pPr>
        <w:pStyle w:val="3"/>
        <w:numPr>
          <w:ilvl w:val="0"/>
          <w:numId w:val="0"/>
        </w:numPr>
        <w:ind w:left="567" w:hanging="567"/>
      </w:pPr>
      <w:bookmarkStart w:id="7" w:name="_Toc16754183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bookmarkEnd w:id="7"/>
    </w:p>
    <w:tbl>
      <w:tblPr>
        <w:tblStyle w:val="23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363"/>
        <w:gridCol w:w="2663"/>
        <w:gridCol w:w="2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36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</w:p>
        </w:tc>
        <w:tc>
          <w:tcPr>
            <w:tcW w:w="26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279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363" w:type="dxa"/>
          </w:tcPr>
          <w:p>
            <w:pPr>
              <w:pStyle w:val="18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确认需求</w:t>
            </w:r>
          </w:p>
        </w:tc>
        <w:tc>
          <w:tcPr>
            <w:tcW w:w="2663" w:type="dxa"/>
          </w:tcPr>
          <w:p>
            <w:pPr>
              <w:pStyle w:val="18"/>
              <w:jc w:val="center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</w:tcPr>
          <w:p>
            <w:pPr>
              <w:pStyle w:val="18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23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编写用例</w:t>
            </w:r>
          </w:p>
        </w:tc>
        <w:tc>
          <w:tcPr>
            <w:tcW w:w="2663" w:type="dxa"/>
          </w:tcPr>
          <w:p>
            <w:pPr>
              <w:pStyle w:val="18"/>
              <w:jc w:val="center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</w:t>
            </w:r>
          </w:p>
        </w:tc>
        <w:tc>
          <w:tcPr>
            <w:tcW w:w="227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08/04-</w:t>
            </w: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执行测试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石明洲、郭丹丹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08/06-</w:t>
            </w: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测试报告编写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Times New Roman"/>
                <w:bCs/>
                <w:kern w:val="2"/>
                <w:sz w:val="21"/>
                <w:szCs w:val="21"/>
                <w:lang w:val="en-US" w:eastAsia="zh-CN" w:bidi="ar-SA"/>
              </w:rPr>
              <w:t>石明洲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08/10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8" w:name="_Toc1675418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bookmarkEnd w:id="8"/>
    </w:p>
    <w:p>
      <w:pPr>
        <w:pStyle w:val="11"/>
        <w:ind w:firstLine="0" w:firstLineChars="0"/>
        <w:rPr>
          <w:rFonts w:ascii="宋体" w:hAnsi="宋体"/>
          <w:iCs/>
        </w:rPr>
      </w:pPr>
      <w:r>
        <w:rPr>
          <w:rFonts w:hint="eastAsia" w:ascii="宋体" w:hAnsi="宋体"/>
          <w:b/>
          <w:sz w:val="28"/>
          <w:szCs w:val="28"/>
        </w:rPr>
        <w:t>2.3.1 环境</w:t>
      </w:r>
    </w:p>
    <w:p>
      <w:pPr>
        <w:widowControl/>
        <w:rPr>
          <w:rFonts w:hint="eastAsia" w:ascii="Calibri" w:hAnsi="Calibri" w:cs="Calibri"/>
          <w:kern w:val="0"/>
          <w:szCs w:val="21"/>
        </w:rPr>
        <w:sectPr>
          <w:footerReference r:id="rId8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 w:ascii="Calibri" w:hAnsi="Calibri" w:cs="Calibri"/>
          <w:kern w:val="0"/>
          <w:szCs w:val="21"/>
          <w:lang w:eastAsia="zh-CN"/>
        </w:rPr>
        <w:t>验收</w:t>
      </w:r>
      <w:r>
        <w:rPr>
          <w:rFonts w:hint="eastAsia" w:ascii="Calibri" w:hAnsi="Calibri" w:cs="Calibri"/>
          <w:kern w:val="0"/>
          <w:szCs w:val="21"/>
        </w:rPr>
        <w:t>测试环境：</w:t>
      </w:r>
    </w:p>
    <w:p>
      <w:pPr>
        <w:tabs>
          <w:tab w:val="left" w:pos="226"/>
        </w:tabs>
        <w:ind w:firstLine="420" w:firstLineChars="200"/>
        <w:rPr>
          <w:rFonts w:hint="default" w:ascii="微软雅黑" w:hAnsi="微软雅黑" w:eastAsia="宋体" w:cs="微软雅黑"/>
          <w:color w:val="000000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cs="微软雅黑"/>
          <w:color w:val="000000"/>
          <w:szCs w:val="21"/>
          <w:shd w:val="clear" w:color="auto" w:fill="FFFFFF"/>
          <w:lang w:val="en-US" w:eastAsia="zh-CN"/>
        </w:rPr>
        <w:t>智能搜索-语音搜索能力功能v1.0.0 ios、Android 测试环境</w:t>
      </w:r>
    </w:p>
    <w:p>
      <w:pPr>
        <w:pStyle w:val="3"/>
        <w:numPr>
          <w:ilvl w:val="0"/>
          <w:numId w:val="0"/>
        </w:numPr>
        <w:ind w:left="576" w:hanging="576"/>
      </w:pPr>
      <w:bookmarkStart w:id="9" w:name="_Toc16754185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bookmarkEnd w:id="9"/>
    </w:p>
    <w:p/>
    <w:tbl>
      <w:tblPr>
        <w:tblStyle w:val="2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5468"/>
        <w:gridCol w:w="1812"/>
      </w:tblGrid>
      <w:tr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需求描述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测试进展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cs="宋体" w:asciiTheme="minorEastAsia" w:hAnsiTheme="minorEastAsia" w:eastAsiaTheme="minorEastAsia"/>
                <w:bCs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default" w:cs="宋体" w:asciiTheme="minorEastAsia" w:hAnsiTheme="minorEastAsia" w:eastAsiaTheme="minorEastAsia"/>
                <w:bCs/>
                <w:color w:val="000000"/>
                <w:kern w:val="0"/>
                <w:szCs w:val="21"/>
                <w:lang w:val="en-US" w:eastAsia="zh-CN"/>
              </w:rPr>
              <w:t>咪咕音乐灵犀云AIUI SDK优化及指令交互</w:t>
            </w:r>
            <w:r>
              <w:rPr>
                <w:rFonts w:hint="eastAsia" w:cs="宋体" w:asciiTheme="minorEastAsia" w:hAnsiTheme="minorEastAsia" w:eastAsiaTheme="minorEastAsia"/>
                <w:bCs/>
                <w:color w:val="000000"/>
                <w:kern w:val="0"/>
                <w:szCs w:val="21"/>
                <w:lang w:val="en-US" w:eastAsia="zh-CN"/>
              </w:rPr>
              <w:t>--需求编号：00750342339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2"/>
              <w:keepNext/>
              <w:keepLines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="0" w:after="0" w:line="240" w:lineRule="auto"/>
              <w:ind w:leftChars="0" w:right="0" w:rightChars="0"/>
              <w:jc w:val="both"/>
              <w:textAlignment w:val="auto"/>
              <w:outlineLvl w:val="0"/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default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  <w:t>咪咕视频支持语音播放直达</w:t>
            </w:r>
            <w:r>
              <w:rPr>
                <w:rFonts w:hint="eastAsia" w:cs="宋体" w:asciiTheme="minorEastAsia" w:hAnsiTheme="minorEastAsia" w:eastAsiaTheme="minorEastAsia"/>
                <w:b w:val="0"/>
                <w:bCs/>
                <w:color w:val="000000"/>
                <w:kern w:val="0"/>
                <w:sz w:val="21"/>
                <w:szCs w:val="21"/>
                <w:lang w:val="en-US" w:eastAsia="zh-CN" w:bidi="ar-SA"/>
              </w:rPr>
              <w:t xml:space="preserve">--需求编号：00750334847 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10" w:name="_Toc16754186"/>
      <w:r>
        <w:rPr>
          <w:rFonts w:hint="eastAsia"/>
        </w:rPr>
        <w:t>2.5功能验收测试通过标准</w:t>
      </w:r>
      <w:bookmarkEnd w:id="10"/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本阶段要求实现的所有功能和流程都已实现，</w:t>
      </w:r>
      <w:r>
        <w:rPr>
          <w:rFonts w:ascii="宋体" w:hAnsi="宋体"/>
          <w:lang w:eastAsia="zh-CN"/>
        </w:rPr>
        <w:t>且</w:t>
      </w:r>
      <w:r>
        <w:rPr>
          <w:rFonts w:hint="eastAsia" w:ascii="宋体" w:hAnsi="宋体"/>
          <w:lang w:eastAsia="zh-CN"/>
        </w:rPr>
        <w:t>与需求文档实现一致，且需求必须由咪咕评审通过；</w:t>
      </w:r>
      <w:r>
        <w:rPr>
          <w:rFonts w:ascii="宋体" w:hAnsi="宋体"/>
          <w:lang w:eastAsia="zh-CN"/>
        </w:rPr>
        <w:t>若</w:t>
      </w:r>
      <w:r>
        <w:rPr>
          <w:rFonts w:hint="eastAsia" w:ascii="宋体" w:hAnsi="宋体"/>
          <w:lang w:eastAsia="zh-CN"/>
        </w:rPr>
        <w:t>研发过程中</w:t>
      </w:r>
      <w:r>
        <w:rPr>
          <w:rFonts w:ascii="宋体" w:hAnsi="宋体"/>
          <w:lang w:eastAsia="zh-CN"/>
        </w:rPr>
        <w:t>有</w:t>
      </w:r>
      <w:r>
        <w:rPr>
          <w:rFonts w:hint="eastAsia" w:ascii="宋体" w:hAnsi="宋体"/>
          <w:lang w:eastAsia="zh-CN"/>
        </w:rPr>
        <w:t>需求变更，需经咪咕总部评审同意后才变更；若验收发现与需求文档不一致，</w:t>
      </w:r>
      <w:r>
        <w:rPr>
          <w:rFonts w:ascii="宋体" w:hAnsi="宋体"/>
          <w:lang w:eastAsia="zh-CN"/>
        </w:rPr>
        <w:t>一律</w:t>
      </w:r>
      <w:r>
        <w:rPr>
          <w:rFonts w:hint="eastAsia" w:ascii="宋体" w:hAnsi="宋体"/>
          <w:lang w:eastAsia="zh-CN"/>
        </w:rPr>
        <w:t>视为缺陷处理；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所有要求执行的用例都已执行完毕，且都有对应的测试结果；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不存在缺陷等级为1（紧急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</w:t>
      </w:r>
      <w:r>
        <w:rPr>
          <w:rFonts w:ascii="宋体" w:hAnsi="宋体"/>
          <w:szCs w:val="21"/>
          <w:lang w:eastAsia="zh-CN"/>
        </w:rPr>
        <w:t>2</w:t>
      </w:r>
      <w:r>
        <w:rPr>
          <w:rFonts w:hint="eastAsia" w:ascii="宋体" w:hAnsi="宋体"/>
          <w:szCs w:val="21"/>
          <w:lang w:eastAsia="zh-CN"/>
        </w:rPr>
        <w:t>（重要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</w:t>
      </w:r>
      <w:r>
        <w:rPr>
          <w:rFonts w:ascii="宋体" w:hAnsi="宋体"/>
          <w:szCs w:val="21"/>
          <w:lang w:eastAsia="zh-CN"/>
        </w:rPr>
        <w:t>3</w:t>
      </w:r>
      <w:r>
        <w:rPr>
          <w:rFonts w:hint="eastAsia" w:ascii="宋体" w:hAnsi="宋体"/>
          <w:szCs w:val="21"/>
          <w:lang w:eastAsia="zh-CN"/>
        </w:rPr>
        <w:t>（一般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5；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缺陷等级为4（次要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10；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测试用例执行通过比率</w:t>
      </w:r>
      <w:r>
        <w:rPr>
          <w:rFonts w:ascii="宋体" w:hAnsi="宋体"/>
          <w:szCs w:val="21"/>
          <w:lang w:eastAsia="zh-CN"/>
        </w:rPr>
        <w:t>&gt; 98%</w:t>
      </w:r>
      <w:r>
        <w:rPr>
          <w:rFonts w:hint="eastAsia" w:ascii="宋体" w:hAnsi="宋体"/>
          <w:szCs w:val="21"/>
          <w:lang w:eastAsia="zh-CN"/>
        </w:rPr>
        <w:t>，如小于98</w:t>
      </w:r>
      <w:r>
        <w:rPr>
          <w:rFonts w:ascii="宋体" w:hAnsi="宋体"/>
          <w:szCs w:val="21"/>
          <w:lang w:eastAsia="zh-CN"/>
        </w:rPr>
        <w:t>%，可以</w:t>
      </w:r>
      <w:r>
        <w:rPr>
          <w:rFonts w:hint="eastAsia" w:ascii="宋体" w:hAnsi="宋体"/>
          <w:szCs w:val="21"/>
          <w:lang w:eastAsia="zh-CN"/>
        </w:rPr>
        <w:t>通过几方reivew达成一致后，</w:t>
      </w:r>
      <w:r>
        <w:rPr>
          <w:rFonts w:ascii="宋体" w:hAnsi="宋体"/>
          <w:szCs w:val="21"/>
          <w:lang w:eastAsia="zh-CN"/>
        </w:rPr>
        <w:t>标为</w:t>
      </w:r>
      <w:r>
        <w:rPr>
          <w:rFonts w:hint="eastAsia" w:ascii="宋体" w:hAnsi="宋体"/>
          <w:szCs w:val="21"/>
          <w:lang w:eastAsia="zh-CN"/>
        </w:rPr>
        <w:t>带风险通过，通过比率</w:t>
      </w:r>
      <w:r>
        <w:rPr>
          <w:rFonts w:ascii="宋体" w:hAnsi="宋体"/>
          <w:szCs w:val="21"/>
          <w:lang w:eastAsia="zh-CN"/>
        </w:rPr>
        <w:t>统计</w:t>
      </w:r>
      <w:r>
        <w:rPr>
          <w:rFonts w:hint="eastAsia" w:ascii="宋体" w:hAnsi="宋体"/>
          <w:szCs w:val="21"/>
          <w:lang w:eastAsia="zh-CN"/>
        </w:rPr>
        <w:t>公式为（总用例-失败用例-阻塞用例）/总用例；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8） 缺陷总体解决率90%以上，解决率=（总缺陷数-历史版本累计遗留缺陷）/总缺陷数；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9</w:t>
      </w:r>
      <w:r>
        <w:rPr>
          <w:rFonts w:hint="eastAsia" w:ascii="宋体" w:hAnsi="宋体"/>
          <w:szCs w:val="21"/>
          <w:lang w:eastAsia="zh-CN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  <w:lang w:eastAsia="zh-CN"/>
        </w:rPr>
        <w:t>遗留</w:t>
      </w:r>
      <w:r>
        <w:rPr>
          <w:rFonts w:hint="eastAsia" w:ascii="宋体" w:hAnsi="宋体"/>
          <w:szCs w:val="21"/>
          <w:lang w:eastAsia="zh-CN"/>
        </w:rPr>
        <w:t>不解决的缺陷必须由第三方标明不能解决的技术原因和风险评估，且需</w:t>
      </w:r>
      <w:r>
        <w:rPr>
          <w:rFonts w:ascii="宋体" w:hAnsi="宋体"/>
          <w:szCs w:val="21"/>
          <w:lang w:eastAsia="zh-CN"/>
        </w:rPr>
        <w:t>经</w:t>
      </w:r>
      <w:r>
        <w:rPr>
          <w:rFonts w:hint="eastAsia" w:ascii="宋体" w:hAnsi="宋体"/>
          <w:szCs w:val="21"/>
          <w:lang w:eastAsia="zh-CN"/>
        </w:rPr>
        <w:t>咪咕项目组review评估同意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综上</w:t>
      </w:r>
      <w:r>
        <w:rPr>
          <w:rFonts w:hint="eastAsia" w:ascii="宋体" w:hAnsi="宋体"/>
          <w:szCs w:val="21"/>
          <w:lang w:eastAsia="zh-CN"/>
        </w:rPr>
        <w:t>：1）</w:t>
      </w:r>
      <w:r>
        <w:rPr>
          <w:rFonts w:ascii="宋体" w:hAnsi="宋体"/>
          <w:szCs w:val="21"/>
          <w:lang w:eastAsia="zh-CN"/>
        </w:rPr>
        <w:t>只要</w:t>
      </w:r>
      <w:r>
        <w:rPr>
          <w:rFonts w:hint="eastAsia" w:ascii="宋体" w:hAnsi="宋体"/>
          <w:szCs w:val="21"/>
          <w:lang w:eastAsia="zh-CN"/>
        </w:rPr>
        <w:t>存在缺陷等级为1,2的缺陷，验收结论肯定不通过；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2）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执行通过率低于98</w:t>
      </w:r>
      <w:r>
        <w:rPr>
          <w:rFonts w:ascii="宋体" w:hAnsi="宋体"/>
          <w:szCs w:val="21"/>
          <w:lang w:eastAsia="zh-CN"/>
        </w:rPr>
        <w:t>%，</w:t>
      </w:r>
      <w:r>
        <w:rPr>
          <w:rFonts w:hint="eastAsia" w:ascii="宋体" w:hAnsi="宋体"/>
          <w:szCs w:val="21"/>
          <w:lang w:eastAsia="zh-CN"/>
        </w:rPr>
        <w:t>缺陷总体解决率9</w:t>
      </w:r>
      <w:r>
        <w:rPr>
          <w:rFonts w:ascii="宋体" w:hAnsi="宋体"/>
          <w:szCs w:val="21"/>
          <w:lang w:eastAsia="zh-CN"/>
        </w:rPr>
        <w:t>0%</w:t>
      </w:r>
      <w:r>
        <w:rPr>
          <w:rFonts w:hint="eastAsia" w:ascii="宋体" w:hAnsi="宋体"/>
          <w:szCs w:val="21"/>
          <w:lang w:eastAsia="zh-CN"/>
        </w:rPr>
        <w:t>以上，</w:t>
      </w:r>
      <w:r>
        <w:rPr>
          <w:rFonts w:ascii="宋体" w:hAnsi="宋体"/>
          <w:szCs w:val="21"/>
          <w:lang w:eastAsia="zh-CN"/>
        </w:rPr>
        <w:t>可以</w:t>
      </w:r>
      <w:r>
        <w:rPr>
          <w:rFonts w:hint="eastAsia" w:ascii="宋体" w:hAnsi="宋体"/>
          <w:szCs w:val="21"/>
          <w:lang w:eastAsia="zh-CN"/>
        </w:rPr>
        <w:t>根据几方review后，如果能接受失败和阻塞的用例情况，</w:t>
      </w:r>
      <w:r>
        <w:rPr>
          <w:rFonts w:ascii="宋体" w:hAnsi="宋体"/>
          <w:szCs w:val="21"/>
          <w:lang w:eastAsia="zh-CN"/>
        </w:rPr>
        <w:t>可</w:t>
      </w:r>
      <w:r>
        <w:rPr>
          <w:rFonts w:hint="eastAsia" w:ascii="宋体" w:hAnsi="宋体"/>
          <w:szCs w:val="21"/>
          <w:lang w:eastAsia="zh-CN"/>
        </w:rPr>
        <w:t>标为带风险通过，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咪咕总部不能接受失败和阻塞用例情况，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4）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5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 xml:space="preserve">     </w:t>
      </w:r>
    </w:p>
    <w:p>
      <w:pPr>
        <w:widowControl w:val="0"/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</w:p>
    <w:p>
      <w:pPr>
        <w:pStyle w:val="58"/>
        <w:numPr>
          <w:ilvl w:val="1"/>
          <w:numId w:val="0"/>
        </w:numPr>
        <w:tabs>
          <w:tab w:val="left" w:pos="720"/>
        </w:tabs>
        <w:ind w:leftChars="0"/>
      </w:pPr>
      <w:bookmarkStart w:id="11" w:name="_Toc450826069"/>
      <w:r>
        <w:rPr>
          <w:rFonts w:hint="eastAsia"/>
          <w:lang w:val="en-US" w:eastAsia="zh-CN"/>
        </w:rPr>
        <w:t>2.6</w:t>
      </w:r>
      <w:r>
        <w:rPr>
          <w:rFonts w:hint="eastAsia"/>
        </w:rPr>
        <w:t>业务流程穿越测试通过标准</w:t>
      </w:r>
      <w:bookmarkEnd w:id="11"/>
    </w:p>
    <w:p>
      <w:pPr>
        <w:pStyle w:val="4"/>
        <w:keepLines/>
        <w:numPr>
          <w:ilvl w:val="2"/>
          <w:numId w:val="0"/>
        </w:numPr>
        <w:tabs>
          <w:tab w:val="clear" w:pos="720"/>
        </w:tabs>
        <w:overflowPunct/>
        <w:autoSpaceDE/>
        <w:autoSpaceDN/>
        <w:adjustRightInd/>
        <w:spacing w:before="260" w:after="260" w:line="360" w:lineRule="auto"/>
        <w:ind w:leftChars="0"/>
        <w:contextualSpacing/>
        <w:jc w:val="both"/>
        <w:textAlignment w:val="auto"/>
      </w:pPr>
      <w:bookmarkStart w:id="12" w:name="_Toc250013551"/>
      <w:bookmarkStart w:id="13" w:name="_Toc450826070"/>
      <w:r>
        <w:rPr>
          <w:rFonts w:hint="eastAsia"/>
          <w:sz w:val="24"/>
          <w:szCs w:val="24"/>
          <w:lang w:val="en-US" w:eastAsia="zh-CN"/>
        </w:rPr>
        <w:t>2.6.1</w:t>
      </w:r>
      <w:r>
        <w:rPr>
          <w:rFonts w:hint="eastAsia"/>
          <w:sz w:val="24"/>
          <w:szCs w:val="24"/>
        </w:rPr>
        <w:t>标准定义</w:t>
      </w:r>
      <w:bookmarkEnd w:id="12"/>
      <w:bookmarkEnd w:id="13"/>
    </w:p>
    <w:p>
      <w:pPr>
        <w:pStyle w:val="59"/>
        <w:widowControl w:val="0"/>
        <w:numPr>
          <w:ilvl w:val="0"/>
          <w:numId w:val="3"/>
        </w:numPr>
        <w:overflowPunct/>
        <w:spacing w:after="0" w:line="360" w:lineRule="auto"/>
        <w:ind w:firstLineChars="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本阶段要求实现的所有功能和流程都已实现，</w:t>
      </w:r>
      <w:r>
        <w:rPr>
          <w:rFonts w:ascii="宋体" w:hAnsi="宋体"/>
          <w:lang w:eastAsia="zh-CN"/>
        </w:rPr>
        <w:t>且</w:t>
      </w:r>
      <w:r>
        <w:rPr>
          <w:rFonts w:hint="eastAsia" w:ascii="宋体" w:hAnsi="宋体"/>
          <w:lang w:eastAsia="zh-CN"/>
        </w:rPr>
        <w:t>与需求文档实现一致，且需求必须由咪咕评审通过；</w:t>
      </w:r>
      <w:r>
        <w:rPr>
          <w:rFonts w:ascii="宋体" w:hAnsi="宋体"/>
          <w:lang w:eastAsia="zh-CN"/>
        </w:rPr>
        <w:t>若</w:t>
      </w:r>
      <w:r>
        <w:rPr>
          <w:rFonts w:hint="eastAsia" w:ascii="宋体" w:hAnsi="宋体"/>
          <w:lang w:eastAsia="zh-CN"/>
        </w:rPr>
        <w:t>研发过程中</w:t>
      </w:r>
      <w:r>
        <w:rPr>
          <w:rFonts w:ascii="宋体" w:hAnsi="宋体"/>
          <w:lang w:eastAsia="zh-CN"/>
        </w:rPr>
        <w:t>有</w:t>
      </w:r>
      <w:r>
        <w:rPr>
          <w:rFonts w:hint="eastAsia" w:ascii="宋体" w:hAnsi="宋体"/>
          <w:lang w:eastAsia="zh-CN"/>
        </w:rPr>
        <w:t>需求变更，需经咪咕总部评审同意后才变更；若验收发现与需求文档不一致，</w:t>
      </w:r>
      <w:r>
        <w:rPr>
          <w:rFonts w:ascii="宋体" w:hAnsi="宋体"/>
          <w:lang w:eastAsia="zh-CN"/>
        </w:rPr>
        <w:t>一律</w:t>
      </w:r>
      <w:r>
        <w:rPr>
          <w:rFonts w:hint="eastAsia" w:ascii="宋体" w:hAnsi="宋体"/>
          <w:lang w:eastAsia="zh-CN"/>
        </w:rPr>
        <w:t>视为缺陷处理；</w:t>
      </w:r>
    </w:p>
    <w:p>
      <w:pPr>
        <w:pStyle w:val="59"/>
        <w:widowControl w:val="0"/>
        <w:numPr>
          <w:ilvl w:val="0"/>
          <w:numId w:val="3"/>
        </w:numPr>
        <w:overflowPunct/>
        <w:spacing w:after="0" w:line="360" w:lineRule="auto"/>
        <w:ind w:firstLineChars="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所有要求执行的用例都已执行完毕，且都有对应的测试结果；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不存在缺陷等级为1（紧急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</w:t>
      </w:r>
      <w:r>
        <w:rPr>
          <w:rFonts w:ascii="宋体" w:hAnsi="宋体"/>
          <w:szCs w:val="21"/>
          <w:lang w:eastAsia="zh-CN"/>
        </w:rPr>
        <w:t>2</w:t>
      </w:r>
      <w:r>
        <w:rPr>
          <w:rFonts w:hint="eastAsia" w:ascii="宋体" w:hAnsi="宋体"/>
          <w:szCs w:val="21"/>
          <w:lang w:eastAsia="zh-CN"/>
        </w:rPr>
        <w:t>（重要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</w:t>
      </w:r>
      <w:r>
        <w:rPr>
          <w:rFonts w:ascii="宋体" w:hAnsi="宋体"/>
          <w:szCs w:val="21"/>
          <w:lang w:eastAsia="zh-CN"/>
        </w:rPr>
        <w:t>3</w:t>
      </w:r>
      <w:r>
        <w:rPr>
          <w:rFonts w:hint="eastAsia" w:ascii="宋体" w:hAnsi="宋体"/>
          <w:szCs w:val="21"/>
          <w:lang w:eastAsia="zh-CN"/>
        </w:rPr>
        <w:t>（一般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5；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缺陷等级为4（次要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10；</w:t>
      </w:r>
    </w:p>
    <w:p>
      <w:pPr>
        <w:widowControl w:val="0"/>
        <w:numPr>
          <w:ilvl w:val="0"/>
          <w:numId w:val="3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测试用例执行通过比率</w:t>
      </w:r>
      <w:r>
        <w:rPr>
          <w:rFonts w:ascii="宋体" w:hAnsi="宋体"/>
          <w:szCs w:val="21"/>
          <w:lang w:eastAsia="zh-CN"/>
        </w:rPr>
        <w:t>&gt; 98%</w:t>
      </w:r>
      <w:r>
        <w:rPr>
          <w:rFonts w:hint="eastAsia" w:ascii="宋体" w:hAnsi="宋体"/>
          <w:szCs w:val="21"/>
          <w:lang w:eastAsia="zh-CN"/>
        </w:rPr>
        <w:t>，如小于98</w:t>
      </w:r>
      <w:r>
        <w:rPr>
          <w:rFonts w:ascii="宋体" w:hAnsi="宋体"/>
          <w:szCs w:val="21"/>
          <w:lang w:eastAsia="zh-CN"/>
        </w:rPr>
        <w:t>%，可以</w:t>
      </w:r>
      <w:r>
        <w:rPr>
          <w:rFonts w:hint="eastAsia" w:ascii="宋体" w:hAnsi="宋体"/>
          <w:szCs w:val="21"/>
          <w:lang w:eastAsia="zh-CN"/>
        </w:rPr>
        <w:t>通过几方reivew达成一致后，</w:t>
      </w:r>
      <w:r>
        <w:rPr>
          <w:rFonts w:ascii="宋体" w:hAnsi="宋体"/>
          <w:szCs w:val="21"/>
          <w:lang w:eastAsia="zh-CN"/>
        </w:rPr>
        <w:t>标为</w:t>
      </w:r>
      <w:r>
        <w:rPr>
          <w:rFonts w:hint="eastAsia" w:ascii="宋体" w:hAnsi="宋体"/>
          <w:szCs w:val="21"/>
          <w:lang w:eastAsia="zh-CN"/>
        </w:rPr>
        <w:t>带风险通过，通过比率</w:t>
      </w:r>
      <w:r>
        <w:rPr>
          <w:rFonts w:ascii="宋体" w:hAnsi="宋体"/>
          <w:szCs w:val="21"/>
          <w:lang w:eastAsia="zh-CN"/>
        </w:rPr>
        <w:t>统计</w:t>
      </w:r>
      <w:r>
        <w:rPr>
          <w:rFonts w:hint="eastAsia" w:ascii="宋体" w:hAnsi="宋体"/>
          <w:szCs w:val="21"/>
          <w:lang w:eastAsia="zh-CN"/>
        </w:rPr>
        <w:t>公式为（总用例-失败用例-阻塞用例）/总用例；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color w:val="auto"/>
          <w:szCs w:val="21"/>
          <w:lang w:eastAsia="zh-CN"/>
        </w:rPr>
      </w:pPr>
      <w:r>
        <w:rPr>
          <w:rFonts w:ascii="宋体" w:hAnsi="宋体"/>
          <w:color w:val="auto"/>
          <w:szCs w:val="21"/>
          <w:lang w:eastAsia="zh-CN"/>
        </w:rPr>
        <w:t>8</w:t>
      </w:r>
      <w:r>
        <w:rPr>
          <w:rFonts w:hint="eastAsia" w:ascii="宋体" w:hAnsi="宋体"/>
          <w:color w:val="auto"/>
          <w:szCs w:val="21"/>
          <w:lang w:eastAsia="zh-CN"/>
        </w:rPr>
        <w:t>） 缺陷总体解决率9</w:t>
      </w:r>
      <w:r>
        <w:rPr>
          <w:rFonts w:ascii="宋体" w:hAnsi="宋体"/>
          <w:color w:val="auto"/>
          <w:szCs w:val="21"/>
          <w:lang w:eastAsia="zh-CN"/>
        </w:rPr>
        <w:t>0%</w:t>
      </w:r>
      <w:r>
        <w:rPr>
          <w:rFonts w:hint="eastAsia" w:ascii="宋体" w:hAnsi="宋体"/>
          <w:color w:val="auto"/>
          <w:szCs w:val="21"/>
          <w:lang w:eastAsia="zh-CN"/>
        </w:rPr>
        <w:t>以上，解决率=（总缺陷数-历史版本累计遗留缺陷）/总缺陷数；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9</w:t>
      </w:r>
      <w:r>
        <w:rPr>
          <w:rFonts w:hint="eastAsia" w:ascii="宋体" w:hAnsi="宋体"/>
          <w:szCs w:val="21"/>
          <w:lang w:eastAsia="zh-CN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  <w:lang w:eastAsia="zh-CN"/>
        </w:rPr>
        <w:t>遗留</w:t>
      </w:r>
      <w:r>
        <w:rPr>
          <w:rFonts w:hint="eastAsia" w:ascii="宋体" w:hAnsi="宋体"/>
          <w:szCs w:val="21"/>
          <w:lang w:eastAsia="zh-CN"/>
        </w:rPr>
        <w:t>不解决的缺陷必须由第三方标明不能解决的技术原因和风险评估，且需</w:t>
      </w:r>
      <w:r>
        <w:rPr>
          <w:rFonts w:ascii="宋体" w:hAnsi="宋体"/>
          <w:szCs w:val="21"/>
          <w:lang w:eastAsia="zh-CN"/>
        </w:rPr>
        <w:t>经</w:t>
      </w:r>
      <w:r>
        <w:rPr>
          <w:rFonts w:hint="eastAsia" w:ascii="宋体" w:hAnsi="宋体"/>
          <w:szCs w:val="21"/>
          <w:lang w:eastAsia="zh-CN"/>
        </w:rPr>
        <w:t>咪咕项目组review评估同意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综上</w:t>
      </w:r>
      <w:r>
        <w:rPr>
          <w:rFonts w:hint="eastAsia" w:ascii="宋体" w:hAnsi="宋体"/>
          <w:szCs w:val="21"/>
          <w:lang w:eastAsia="zh-CN"/>
        </w:rPr>
        <w:t>：1）</w:t>
      </w:r>
      <w:r>
        <w:rPr>
          <w:rFonts w:ascii="宋体" w:hAnsi="宋体"/>
          <w:szCs w:val="21"/>
          <w:lang w:eastAsia="zh-CN"/>
        </w:rPr>
        <w:t>只要</w:t>
      </w:r>
      <w:r>
        <w:rPr>
          <w:rFonts w:hint="eastAsia" w:ascii="宋体" w:hAnsi="宋体"/>
          <w:szCs w:val="21"/>
          <w:lang w:eastAsia="zh-CN"/>
        </w:rPr>
        <w:t>存在缺陷等级为1,2的缺陷，验收结论肯定不通过；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2）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执行通过率低于98</w:t>
      </w:r>
      <w:r>
        <w:rPr>
          <w:rFonts w:ascii="宋体" w:hAnsi="宋体"/>
          <w:szCs w:val="21"/>
          <w:lang w:eastAsia="zh-CN"/>
        </w:rPr>
        <w:t>%，</w:t>
      </w:r>
      <w:r>
        <w:rPr>
          <w:rFonts w:hint="eastAsia" w:ascii="宋体" w:hAnsi="宋体"/>
          <w:szCs w:val="21"/>
          <w:lang w:eastAsia="zh-CN"/>
        </w:rPr>
        <w:t>缺陷总体解决率9</w:t>
      </w:r>
      <w:r>
        <w:rPr>
          <w:rFonts w:ascii="宋体" w:hAnsi="宋体"/>
          <w:szCs w:val="21"/>
          <w:lang w:eastAsia="zh-CN"/>
        </w:rPr>
        <w:t>0%</w:t>
      </w:r>
      <w:r>
        <w:rPr>
          <w:rFonts w:hint="eastAsia" w:ascii="宋体" w:hAnsi="宋体"/>
          <w:szCs w:val="21"/>
          <w:lang w:eastAsia="zh-CN"/>
        </w:rPr>
        <w:t>以上，</w:t>
      </w:r>
      <w:r>
        <w:rPr>
          <w:rFonts w:ascii="宋体" w:hAnsi="宋体"/>
          <w:szCs w:val="21"/>
          <w:lang w:eastAsia="zh-CN"/>
        </w:rPr>
        <w:t>可以</w:t>
      </w:r>
      <w:r>
        <w:rPr>
          <w:rFonts w:hint="eastAsia" w:ascii="宋体" w:hAnsi="宋体"/>
          <w:szCs w:val="21"/>
          <w:lang w:eastAsia="zh-CN"/>
        </w:rPr>
        <w:t>根据几方review后，如果能接受失败和阻塞的用例情况，</w:t>
      </w:r>
      <w:r>
        <w:rPr>
          <w:rFonts w:ascii="宋体" w:hAnsi="宋体"/>
          <w:szCs w:val="21"/>
          <w:lang w:eastAsia="zh-CN"/>
        </w:rPr>
        <w:t>可</w:t>
      </w:r>
      <w:r>
        <w:rPr>
          <w:rFonts w:hint="eastAsia" w:ascii="宋体" w:hAnsi="宋体"/>
          <w:szCs w:val="21"/>
          <w:lang w:eastAsia="zh-CN"/>
        </w:rPr>
        <w:t>标为带风险通过，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咪咕总部不能接受失败和阻塞用例情况，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4）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5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pStyle w:val="44"/>
        <w:ind w:firstLine="420"/>
      </w:pPr>
    </w:p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4" w:name="_Toc16754187"/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所消耗的资源</w:t>
      </w:r>
      <w:bookmarkEnd w:id="14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259"/>
        <w:gridCol w:w="2770"/>
        <w:gridCol w:w="2137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人员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角色</w:t>
            </w:r>
          </w:p>
        </w:tc>
        <w:tc>
          <w:tcPr>
            <w:tcW w:w="277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职责与分工</w:t>
            </w:r>
          </w:p>
        </w:tc>
        <w:tc>
          <w:tcPr>
            <w:tcW w:w="213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吴磊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测试经理</w:t>
            </w:r>
          </w:p>
        </w:tc>
        <w:tc>
          <w:tcPr>
            <w:tcW w:w="2770" w:type="dxa"/>
          </w:tcPr>
          <w:p>
            <w:pPr>
              <w:pStyle w:val="41"/>
              <w:spacing w:before="0" w:beforeAutospacing="0" w:after="0" w:afterAutospacing="0"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测试任务分工，每日测试工作进展统计并不定期向项目经理报告测试中存在的问题。</w:t>
            </w:r>
          </w:p>
        </w:tc>
        <w:tc>
          <w:tcPr>
            <w:tcW w:w="2137" w:type="dxa"/>
            <w:vAlign w:val="center"/>
          </w:tcPr>
          <w:p>
            <w:pPr>
              <w:pStyle w:val="18"/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08/04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77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编写测试用例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08/04-</w:t>
            </w: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08/05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石明洲、郭丹丹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77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版本测试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08/06-</w:t>
            </w: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08/10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石明洲</w:t>
            </w:r>
          </w:p>
        </w:tc>
        <w:tc>
          <w:tcPr>
            <w:tcW w:w="125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770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输出测试报告</w:t>
            </w:r>
          </w:p>
        </w:tc>
        <w:tc>
          <w:tcPr>
            <w:tcW w:w="2137" w:type="dxa"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2021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09/13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1</w:t>
            </w: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5" w:name="_Toc1675418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测试用例执行情况统计</w:t>
      </w:r>
      <w:bookmarkEnd w:id="15"/>
    </w:p>
    <w:tbl>
      <w:tblPr>
        <w:tblStyle w:val="23"/>
        <w:tblpPr w:leftFromText="180" w:rightFromText="180" w:vertAnchor="text" w:horzAnchor="margin" w:tblpY="75"/>
        <w:tblOverlap w:val="never"/>
        <w:tblW w:w="838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4"/>
        <w:gridCol w:w="1024"/>
        <w:gridCol w:w="1172"/>
        <w:gridCol w:w="991"/>
        <w:gridCol w:w="800"/>
        <w:gridCol w:w="787"/>
        <w:gridCol w:w="874"/>
        <w:gridCol w:w="876"/>
        <w:gridCol w:w="8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2" w:hRule="atLeast"/>
        </w:trPr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bookmarkStart w:id="16" w:name="OLE_LINK1"/>
            <w:r>
              <w:rPr>
                <w:rFonts w:hint="eastAsia"/>
                <w:b/>
                <w:bCs/>
              </w:rPr>
              <w:t>测试版本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测试轮数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用例总数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失败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阻塞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通过率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i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iCs/>
                <w:szCs w:val="21"/>
              </w:rPr>
              <w:t>智能搜索-语音搜索能力功能v1.0.0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一轮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搜索</w:t>
            </w:r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96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96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bookmarkEnd w:id="16"/>
    </w:tbl>
    <w:p/>
    <w:p>
      <w:pPr>
        <w:pStyle w:val="22"/>
        <w:spacing w:line="360" w:lineRule="auto"/>
        <w:ind w:left="0" w:leftChars="0" w:firstLine="0" w:firstLineChars="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>本次验收测试新设计和执行测试场景</w:t>
      </w:r>
      <w:r>
        <w:rPr>
          <w:kern w:val="44"/>
          <w:szCs w:val="21"/>
        </w:rPr>
        <w:t>数</w:t>
      </w:r>
      <w:r>
        <w:rPr>
          <w:rFonts w:hint="eastAsia"/>
          <w:kern w:val="44"/>
          <w:szCs w:val="21"/>
          <w:lang w:eastAsia="zh-CN"/>
        </w:rPr>
        <w:t>用例</w:t>
      </w:r>
      <w:r>
        <w:rPr>
          <w:rFonts w:hint="eastAsia"/>
          <w:kern w:val="44"/>
          <w:szCs w:val="21"/>
          <w:lang w:val="en-US" w:eastAsia="zh-CN"/>
        </w:rPr>
        <w:t>96</w:t>
      </w:r>
      <w:r>
        <w:rPr>
          <w:rFonts w:hint="eastAsia"/>
          <w:kern w:val="44"/>
          <w:szCs w:val="21"/>
        </w:rPr>
        <w:t>条</w:t>
      </w:r>
      <w:r>
        <w:rPr>
          <w:rFonts w:hint="eastAsia"/>
          <w:kern w:val="44"/>
          <w:szCs w:val="21"/>
          <w:lang w:eastAsia="zh-CN"/>
        </w:rPr>
        <w:t>，</w:t>
      </w:r>
      <w:r>
        <w:rPr>
          <w:rFonts w:hint="eastAsia"/>
          <w:kern w:val="44"/>
          <w:szCs w:val="21"/>
        </w:rPr>
        <w:t>通过</w:t>
      </w:r>
      <w:r>
        <w:rPr>
          <w:rFonts w:hint="eastAsia"/>
          <w:kern w:val="44"/>
          <w:szCs w:val="21"/>
          <w:lang w:val="en-US" w:eastAsia="zh-CN"/>
        </w:rPr>
        <w:t>96条</w:t>
      </w:r>
      <w:r>
        <w:rPr>
          <w:rFonts w:hint="eastAsia"/>
          <w:kern w:val="44"/>
          <w:szCs w:val="21"/>
        </w:rPr>
        <w:t>，通过率</w:t>
      </w:r>
      <w:r>
        <w:rPr>
          <w:rFonts w:hint="eastAsia"/>
          <w:kern w:val="44"/>
          <w:szCs w:val="21"/>
          <w:lang w:val="en-US" w:eastAsia="zh-CN"/>
        </w:rPr>
        <w:t>100</w:t>
      </w:r>
      <w:r>
        <w:rPr>
          <w:rFonts w:hint="eastAsia"/>
          <w:kern w:val="44"/>
          <w:szCs w:val="21"/>
        </w:rPr>
        <w:t>%</w:t>
      </w:r>
      <w:r>
        <w:rPr>
          <w:rFonts w:hint="eastAsia"/>
          <w:kern w:val="44"/>
          <w:szCs w:val="21"/>
          <w:lang w:eastAsia="zh-CN"/>
        </w:rPr>
        <w:t>。</w:t>
      </w:r>
    </w:p>
    <w:p>
      <w:pPr>
        <w:pStyle w:val="22"/>
        <w:spacing w:line="360" w:lineRule="auto"/>
        <w:ind w:firstLineChars="20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 xml:space="preserve"> </w:t>
      </w:r>
      <w:r>
        <w:rPr>
          <w:rFonts w:hint="eastAsia"/>
          <w:kern w:val="44"/>
          <w:szCs w:val="21"/>
        </w:rPr>
        <w:object>
          <v:shape id="_x0000_i1027" o:spt="75" type="#_x0000_t75" style="height:65.4pt;width:72.6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xcel.Sheet.12" ShapeID="_x0000_i1027" DrawAspect="Icon" ObjectID="_1468075725" r:id="rId14">
            <o:LockedField>false</o:LockedField>
          </o:OLEObject>
        </w:object>
      </w:r>
      <w:bookmarkStart w:id="27" w:name="_GoBack"/>
      <w:bookmarkEnd w:id="27"/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7" w:name="_Toc95152530"/>
      <w:bookmarkStart w:id="18" w:name="_Toc312308160"/>
      <w:bookmarkStart w:id="19" w:name="_Toc16754189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验收测试结果</w:t>
      </w:r>
      <w:bookmarkEnd w:id="17"/>
      <w:r>
        <w:rPr>
          <w:rFonts w:hint="eastAsia"/>
        </w:rPr>
        <w:t>分析</w:t>
      </w:r>
      <w:bookmarkEnd w:id="18"/>
      <w:bookmarkEnd w:id="19"/>
    </w:p>
    <w:p>
      <w:pPr>
        <w:pStyle w:val="3"/>
        <w:numPr>
          <w:ilvl w:val="0"/>
          <w:numId w:val="0"/>
        </w:numPr>
        <w:ind w:left="576" w:hanging="576"/>
      </w:pPr>
      <w:r>
        <w:rPr>
          <w:rFonts w:hint="eastAsia"/>
        </w:rPr>
        <w:t>5.1 缺陷统计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985"/>
        <w:gridCol w:w="985"/>
        <w:gridCol w:w="985"/>
        <w:gridCol w:w="985"/>
        <w:gridCol w:w="985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总数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致命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严重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提示</w:t>
            </w:r>
          </w:p>
        </w:tc>
        <w:tc>
          <w:tcPr>
            <w:tcW w:w="163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原缺陷数目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百分比</w:t>
            </w:r>
          </w:p>
        </w:tc>
        <w:tc>
          <w:tcPr>
            <w:tcW w:w="985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关闭数占比</w:t>
            </w:r>
          </w:p>
        </w:tc>
        <w:tc>
          <w:tcPr>
            <w:tcW w:w="985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top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遗留缺陷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</w:tr>
    </w:tbl>
    <w:p>
      <w:pPr>
        <w:ind w:left="420" w:firstLine="420"/>
      </w:pP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0" w:name="_Toc16754190"/>
      <w:bookmarkStart w:id="21" w:name="_Toc95152532"/>
      <w:r>
        <w:rPr>
          <w:rFonts w:hint="eastAsia"/>
        </w:rPr>
        <w:t>6 验收测试过程改进建议</w:t>
      </w:r>
      <w:bookmarkEnd w:id="20"/>
      <w:bookmarkEnd w:id="21"/>
    </w:p>
    <w:p>
      <w:pPr>
        <w:ind w:firstLine="420"/>
      </w:pPr>
      <w: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2" w:name="_Toc16754191"/>
      <w:r>
        <w:rPr>
          <w:rFonts w:hint="eastAsia"/>
        </w:rPr>
        <w:t>7</w:t>
      </w:r>
      <w:r>
        <w:t>验收测试结论</w:t>
      </w:r>
      <w:bookmarkEnd w:id="22"/>
    </w:p>
    <w:p>
      <w:pPr>
        <w:pStyle w:val="13"/>
        <w:ind w:firstLine="422" w:firstLineChars="200"/>
        <w:rPr>
          <w:rFonts w:hint="eastAsia"/>
          <w:iCs/>
          <w:szCs w:val="21"/>
        </w:rPr>
      </w:pPr>
      <w:bookmarkStart w:id="23" w:name="OLE_LINK2"/>
      <w:r>
        <w:rPr>
          <w:rFonts w:hint="eastAsia"/>
          <w:b/>
          <w:bCs/>
          <w:iCs/>
          <w:szCs w:val="21"/>
        </w:rPr>
        <w:t>验收测试结论：</w:t>
      </w:r>
      <w:r>
        <w:rPr>
          <w:rFonts w:hint="eastAsia"/>
          <w:b/>
          <w:bCs/>
          <w:iCs/>
          <w:szCs w:val="21"/>
          <w:highlight w:val="green"/>
        </w:rPr>
        <w:t>通过</w:t>
      </w:r>
    </w:p>
    <w:p>
      <w:pPr>
        <w:keepNext w:val="0"/>
        <w:keepLines w:val="0"/>
        <w:widowControl/>
        <w:suppressLineNumbers w:val="0"/>
        <w:spacing w:line="23" w:lineRule="atLeast"/>
        <w:ind w:left="0" w:firstLine="420"/>
        <w:jc w:val="left"/>
        <w:rPr>
          <w:iCs/>
          <w:szCs w:val="21"/>
        </w:rPr>
      </w:pPr>
      <w:r>
        <w:rPr>
          <w:rFonts w:hint="eastAsia"/>
          <w:iCs/>
          <w:szCs w:val="21"/>
        </w:rPr>
        <w:t>本次测试中，</w:t>
      </w:r>
      <w:r>
        <w:rPr>
          <w:rFonts w:hint="eastAsia"/>
          <w:iCs/>
          <w:szCs w:val="21"/>
          <w:lang w:eastAsia="zh-CN"/>
        </w:rPr>
        <w:t>共</w:t>
      </w:r>
      <w:r>
        <w:rPr>
          <w:rFonts w:hint="eastAsia"/>
          <w:iCs/>
          <w:szCs w:val="21"/>
          <w:lang w:val="en-US" w:eastAsia="zh-CN"/>
        </w:rPr>
        <w:t>96</w:t>
      </w:r>
      <w:r>
        <w:rPr>
          <w:rFonts w:hint="eastAsia"/>
          <w:iCs/>
          <w:szCs w:val="21"/>
        </w:rPr>
        <w:t>条测试用例，执行</w:t>
      </w:r>
      <w:r>
        <w:rPr>
          <w:rFonts w:hint="eastAsia"/>
          <w:iCs/>
          <w:szCs w:val="21"/>
          <w:lang w:val="en-US" w:eastAsia="zh-CN"/>
        </w:rPr>
        <w:t>96</w:t>
      </w:r>
      <w:r>
        <w:rPr>
          <w:rFonts w:hint="eastAsia"/>
          <w:iCs/>
          <w:szCs w:val="21"/>
        </w:rPr>
        <w:t>条测试用例，通过</w:t>
      </w:r>
      <w:r>
        <w:rPr>
          <w:rFonts w:hint="eastAsia"/>
          <w:iCs/>
          <w:szCs w:val="21"/>
          <w:lang w:val="en-US" w:eastAsia="zh-CN"/>
        </w:rPr>
        <w:t>96</w:t>
      </w:r>
      <w:r>
        <w:rPr>
          <w:rFonts w:hint="eastAsia"/>
          <w:iCs/>
          <w:szCs w:val="21"/>
        </w:rPr>
        <w:t>条，</w:t>
      </w:r>
      <w:r>
        <w:rPr>
          <w:rFonts w:hint="eastAsia"/>
          <w:iCs/>
          <w:szCs w:val="21"/>
          <w:lang w:eastAsia="zh-CN"/>
        </w:rPr>
        <w:t>发现问题</w:t>
      </w:r>
      <w:r>
        <w:rPr>
          <w:rFonts w:hint="eastAsia"/>
          <w:iCs/>
          <w:szCs w:val="21"/>
          <w:lang w:val="en-US" w:eastAsia="zh-CN"/>
        </w:rPr>
        <w:t>0个，</w:t>
      </w:r>
      <w:r>
        <w:rPr>
          <w:rFonts w:hint="eastAsia"/>
          <w:iCs/>
          <w:szCs w:val="21"/>
        </w:rPr>
        <w:t>通过率达到</w:t>
      </w:r>
      <w:r>
        <w:rPr>
          <w:rFonts w:hint="eastAsia"/>
          <w:iCs/>
          <w:szCs w:val="21"/>
          <w:lang w:val="en-US" w:eastAsia="zh-CN"/>
        </w:rPr>
        <w:t>100</w:t>
      </w:r>
      <w:r>
        <w:rPr>
          <w:rFonts w:hint="eastAsia"/>
          <w:iCs/>
          <w:szCs w:val="21"/>
        </w:rPr>
        <w:t>%</w:t>
      </w:r>
      <w:r>
        <w:rPr>
          <w:rFonts w:hint="eastAsia"/>
          <w:iCs/>
          <w:szCs w:val="21"/>
          <w:lang w:eastAsia="zh-CN"/>
        </w:rPr>
        <w:t>。</w:t>
      </w:r>
    </w:p>
    <w:p>
      <w:pPr>
        <w:ind w:firstLine="420"/>
        <w:rPr>
          <w:rFonts w:hint="eastAsia" w:eastAsia="宋体"/>
          <w:iCs/>
          <w:szCs w:val="21"/>
          <w:lang w:eastAsia="zh-CN"/>
        </w:rPr>
      </w:pPr>
      <w:r>
        <w:rPr>
          <w:rFonts w:hint="eastAsia"/>
          <w:iCs/>
          <w:szCs w:val="21"/>
        </w:rPr>
        <w:t>综上统计</w:t>
      </w:r>
      <w:r>
        <w:rPr>
          <w:iCs/>
          <w:szCs w:val="21"/>
        </w:rPr>
        <w:t>情况，达到</w:t>
      </w:r>
      <w:r>
        <w:rPr>
          <w:rFonts w:hint="eastAsia"/>
          <w:iCs/>
          <w:szCs w:val="21"/>
        </w:rPr>
        <w:t>咪咕产品</w:t>
      </w:r>
      <w:r>
        <w:rPr>
          <w:iCs/>
          <w:szCs w:val="21"/>
        </w:rPr>
        <w:t>的验收测试通过标准，</w:t>
      </w:r>
      <w:r>
        <w:rPr>
          <w:rFonts w:hint="eastAsia"/>
          <w:iCs/>
          <w:szCs w:val="21"/>
          <w:lang w:val="en-US" w:eastAsia="zh-CN"/>
        </w:rPr>
        <w:t>可以</w:t>
      </w:r>
      <w:r>
        <w:rPr>
          <w:rFonts w:hint="eastAsia"/>
          <w:iCs/>
          <w:szCs w:val="21"/>
        </w:rPr>
        <w:t>发布</w:t>
      </w:r>
      <w:r>
        <w:rPr>
          <w:rFonts w:hint="eastAsia"/>
          <w:iCs/>
          <w:szCs w:val="21"/>
          <w:lang w:eastAsia="zh-CN"/>
        </w:rPr>
        <w:t>。</w:t>
      </w:r>
    </w:p>
    <w:bookmarkEnd w:id="23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4" w:name="_Toc16754192"/>
      <w:bookmarkStart w:id="25" w:name="_Toc436401894"/>
      <w:r>
        <w:rPr>
          <w:rFonts w:hint="eastAsia"/>
        </w:rPr>
        <w:t>8风险及建议</w:t>
      </w:r>
      <w:bookmarkEnd w:id="24"/>
      <w:bookmarkEnd w:id="25"/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rPr>
          <w:rFonts w:hint="eastAsia"/>
        </w:rPr>
      </w:pPr>
      <w:bookmarkStart w:id="26" w:name="_Toc16754193"/>
      <w:r>
        <w:rPr>
          <w:rFonts w:hint="eastAsia"/>
        </w:rPr>
        <w:t>9 验收测试问题记录单</w:t>
      </w:r>
      <w:bookmarkEnd w:id="26"/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10" w:type="first"/>
      <w:footerReference r:id="rId12" w:type="first"/>
      <w:headerReference r:id="rId9" w:type="default"/>
      <w:footerReference r:id="rId11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</w:p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bxmbQxAgAAY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hMmzLGz1&#10;zvIIHeXxdnUMkDOpHEXplEB34gGzl/rU70kc7j/PKerx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G8Zm0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//D+ExAgAAZQ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//w/hMQIAAGU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1Fk37MQIAAGU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340685"/>
    <w:multiLevelType w:val="multilevel"/>
    <w:tmpl w:val="19340685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DAC765D"/>
    <w:multiLevelType w:val="multilevel"/>
    <w:tmpl w:val="4DAC765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634C1777"/>
    <w:multiLevelType w:val="multilevel"/>
    <w:tmpl w:val="634C1777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94"/>
    <w:rsid w:val="000026F2"/>
    <w:rsid w:val="00005129"/>
    <w:rsid w:val="0000576D"/>
    <w:rsid w:val="00007107"/>
    <w:rsid w:val="0001387E"/>
    <w:rsid w:val="00016F3E"/>
    <w:rsid w:val="0001701D"/>
    <w:rsid w:val="000207BE"/>
    <w:rsid w:val="000229C4"/>
    <w:rsid w:val="00023F73"/>
    <w:rsid w:val="00024645"/>
    <w:rsid w:val="00025361"/>
    <w:rsid w:val="000261A1"/>
    <w:rsid w:val="00035A35"/>
    <w:rsid w:val="00036483"/>
    <w:rsid w:val="0003795B"/>
    <w:rsid w:val="0004070D"/>
    <w:rsid w:val="00041A96"/>
    <w:rsid w:val="000420BC"/>
    <w:rsid w:val="00043D5D"/>
    <w:rsid w:val="00045BCE"/>
    <w:rsid w:val="000501D3"/>
    <w:rsid w:val="00053FA5"/>
    <w:rsid w:val="00056ECE"/>
    <w:rsid w:val="00057FB2"/>
    <w:rsid w:val="0006000B"/>
    <w:rsid w:val="0006011F"/>
    <w:rsid w:val="0006056C"/>
    <w:rsid w:val="000614A8"/>
    <w:rsid w:val="00061727"/>
    <w:rsid w:val="0006447F"/>
    <w:rsid w:val="00066DD0"/>
    <w:rsid w:val="0007047C"/>
    <w:rsid w:val="00072F7A"/>
    <w:rsid w:val="000779C0"/>
    <w:rsid w:val="00080E13"/>
    <w:rsid w:val="000813BF"/>
    <w:rsid w:val="0008289C"/>
    <w:rsid w:val="00084616"/>
    <w:rsid w:val="0009448B"/>
    <w:rsid w:val="000977B2"/>
    <w:rsid w:val="000A3AC9"/>
    <w:rsid w:val="000A4AC6"/>
    <w:rsid w:val="000A5D32"/>
    <w:rsid w:val="000A74C5"/>
    <w:rsid w:val="000A79A1"/>
    <w:rsid w:val="000B4EAE"/>
    <w:rsid w:val="000B6796"/>
    <w:rsid w:val="000B6B95"/>
    <w:rsid w:val="000B6D32"/>
    <w:rsid w:val="000C18B3"/>
    <w:rsid w:val="000C62FA"/>
    <w:rsid w:val="000D042C"/>
    <w:rsid w:val="000D1613"/>
    <w:rsid w:val="000D3674"/>
    <w:rsid w:val="000D4E71"/>
    <w:rsid w:val="000D557D"/>
    <w:rsid w:val="000D55E7"/>
    <w:rsid w:val="000E2E9E"/>
    <w:rsid w:val="000E56C6"/>
    <w:rsid w:val="000F01D7"/>
    <w:rsid w:val="000F34D1"/>
    <w:rsid w:val="000F3684"/>
    <w:rsid w:val="000F509D"/>
    <w:rsid w:val="000F7749"/>
    <w:rsid w:val="001003A1"/>
    <w:rsid w:val="00102510"/>
    <w:rsid w:val="00102A21"/>
    <w:rsid w:val="00102A3F"/>
    <w:rsid w:val="00102CC5"/>
    <w:rsid w:val="00105382"/>
    <w:rsid w:val="001073A8"/>
    <w:rsid w:val="00107C3A"/>
    <w:rsid w:val="00112193"/>
    <w:rsid w:val="00112A1E"/>
    <w:rsid w:val="00120B3F"/>
    <w:rsid w:val="00122D19"/>
    <w:rsid w:val="00123DAC"/>
    <w:rsid w:val="00124F49"/>
    <w:rsid w:val="00134483"/>
    <w:rsid w:val="00134BCA"/>
    <w:rsid w:val="00147178"/>
    <w:rsid w:val="001472AE"/>
    <w:rsid w:val="00147600"/>
    <w:rsid w:val="00155233"/>
    <w:rsid w:val="00157985"/>
    <w:rsid w:val="001669D9"/>
    <w:rsid w:val="0017195A"/>
    <w:rsid w:val="00171D06"/>
    <w:rsid w:val="00174A3B"/>
    <w:rsid w:val="0017521E"/>
    <w:rsid w:val="0017698E"/>
    <w:rsid w:val="00176B7B"/>
    <w:rsid w:val="001800C2"/>
    <w:rsid w:val="00182CA1"/>
    <w:rsid w:val="00183EFC"/>
    <w:rsid w:val="00186B08"/>
    <w:rsid w:val="001913CD"/>
    <w:rsid w:val="0019187A"/>
    <w:rsid w:val="00193456"/>
    <w:rsid w:val="00193DFA"/>
    <w:rsid w:val="00194D7A"/>
    <w:rsid w:val="001A0FC1"/>
    <w:rsid w:val="001A1070"/>
    <w:rsid w:val="001A1F3C"/>
    <w:rsid w:val="001A2F67"/>
    <w:rsid w:val="001A4319"/>
    <w:rsid w:val="001A5B16"/>
    <w:rsid w:val="001A7638"/>
    <w:rsid w:val="001B06BC"/>
    <w:rsid w:val="001B2E25"/>
    <w:rsid w:val="001B3E6C"/>
    <w:rsid w:val="001B700A"/>
    <w:rsid w:val="001B737A"/>
    <w:rsid w:val="001C02E5"/>
    <w:rsid w:val="001C05BD"/>
    <w:rsid w:val="001C0D70"/>
    <w:rsid w:val="001C38AB"/>
    <w:rsid w:val="001C54DC"/>
    <w:rsid w:val="001C61CD"/>
    <w:rsid w:val="001D4759"/>
    <w:rsid w:val="001D4AAD"/>
    <w:rsid w:val="001D7C3E"/>
    <w:rsid w:val="001E347F"/>
    <w:rsid w:val="001E365E"/>
    <w:rsid w:val="001F0D09"/>
    <w:rsid w:val="001F59D8"/>
    <w:rsid w:val="001F6321"/>
    <w:rsid w:val="002012CE"/>
    <w:rsid w:val="00201DB1"/>
    <w:rsid w:val="002028F6"/>
    <w:rsid w:val="002064CB"/>
    <w:rsid w:val="00206A2C"/>
    <w:rsid w:val="00207418"/>
    <w:rsid w:val="00207C08"/>
    <w:rsid w:val="00210BDA"/>
    <w:rsid w:val="00214278"/>
    <w:rsid w:val="00215130"/>
    <w:rsid w:val="0021710D"/>
    <w:rsid w:val="00217F05"/>
    <w:rsid w:val="00221ACF"/>
    <w:rsid w:val="0022267A"/>
    <w:rsid w:val="0022309E"/>
    <w:rsid w:val="002230F6"/>
    <w:rsid w:val="002234A6"/>
    <w:rsid w:val="00225DBA"/>
    <w:rsid w:val="00242071"/>
    <w:rsid w:val="002453DD"/>
    <w:rsid w:val="00246049"/>
    <w:rsid w:val="002468F7"/>
    <w:rsid w:val="00246F04"/>
    <w:rsid w:val="002473E3"/>
    <w:rsid w:val="002538C4"/>
    <w:rsid w:val="00253A19"/>
    <w:rsid w:val="00256136"/>
    <w:rsid w:val="00257868"/>
    <w:rsid w:val="00265B35"/>
    <w:rsid w:val="00267213"/>
    <w:rsid w:val="002702AB"/>
    <w:rsid w:val="002709BD"/>
    <w:rsid w:val="0027116D"/>
    <w:rsid w:val="00272348"/>
    <w:rsid w:val="00273270"/>
    <w:rsid w:val="00274FC4"/>
    <w:rsid w:val="00275F80"/>
    <w:rsid w:val="0027642A"/>
    <w:rsid w:val="00276E98"/>
    <w:rsid w:val="00282A0F"/>
    <w:rsid w:val="00293F07"/>
    <w:rsid w:val="00295882"/>
    <w:rsid w:val="002A14AB"/>
    <w:rsid w:val="002A5138"/>
    <w:rsid w:val="002A5212"/>
    <w:rsid w:val="002A6A5F"/>
    <w:rsid w:val="002A7A20"/>
    <w:rsid w:val="002B3AED"/>
    <w:rsid w:val="002B5878"/>
    <w:rsid w:val="002B6EB3"/>
    <w:rsid w:val="002B7203"/>
    <w:rsid w:val="002C00A4"/>
    <w:rsid w:val="002C392C"/>
    <w:rsid w:val="002C48EC"/>
    <w:rsid w:val="002C49CC"/>
    <w:rsid w:val="002C5007"/>
    <w:rsid w:val="002C541E"/>
    <w:rsid w:val="002C6552"/>
    <w:rsid w:val="002D1B44"/>
    <w:rsid w:val="002D391E"/>
    <w:rsid w:val="002D3EB0"/>
    <w:rsid w:val="002D4F28"/>
    <w:rsid w:val="002E0284"/>
    <w:rsid w:val="002E0698"/>
    <w:rsid w:val="002E1968"/>
    <w:rsid w:val="002E2E0E"/>
    <w:rsid w:val="002E60C4"/>
    <w:rsid w:val="002E639B"/>
    <w:rsid w:val="002E63E3"/>
    <w:rsid w:val="002E7A92"/>
    <w:rsid w:val="002F027A"/>
    <w:rsid w:val="002F2F4E"/>
    <w:rsid w:val="002F31C6"/>
    <w:rsid w:val="002F3E72"/>
    <w:rsid w:val="002F73DA"/>
    <w:rsid w:val="00302678"/>
    <w:rsid w:val="0030301F"/>
    <w:rsid w:val="003037DB"/>
    <w:rsid w:val="0030412E"/>
    <w:rsid w:val="0030667C"/>
    <w:rsid w:val="003076EE"/>
    <w:rsid w:val="0030789D"/>
    <w:rsid w:val="00310BB0"/>
    <w:rsid w:val="003127A3"/>
    <w:rsid w:val="00313374"/>
    <w:rsid w:val="003145EC"/>
    <w:rsid w:val="00315C8A"/>
    <w:rsid w:val="00316B71"/>
    <w:rsid w:val="00317CC5"/>
    <w:rsid w:val="003234C1"/>
    <w:rsid w:val="0032396F"/>
    <w:rsid w:val="00324674"/>
    <w:rsid w:val="00332F1C"/>
    <w:rsid w:val="003357AC"/>
    <w:rsid w:val="00341FCC"/>
    <w:rsid w:val="00344DC7"/>
    <w:rsid w:val="00344F4C"/>
    <w:rsid w:val="003457B4"/>
    <w:rsid w:val="003464E6"/>
    <w:rsid w:val="00346632"/>
    <w:rsid w:val="0035124F"/>
    <w:rsid w:val="00353807"/>
    <w:rsid w:val="003546DF"/>
    <w:rsid w:val="003561E2"/>
    <w:rsid w:val="003579CF"/>
    <w:rsid w:val="00360FD7"/>
    <w:rsid w:val="00363052"/>
    <w:rsid w:val="00366E76"/>
    <w:rsid w:val="00367DD4"/>
    <w:rsid w:val="00371706"/>
    <w:rsid w:val="00372022"/>
    <w:rsid w:val="003735E0"/>
    <w:rsid w:val="00376532"/>
    <w:rsid w:val="00376A46"/>
    <w:rsid w:val="00381D22"/>
    <w:rsid w:val="00382C85"/>
    <w:rsid w:val="0038322E"/>
    <w:rsid w:val="00383E9D"/>
    <w:rsid w:val="00387445"/>
    <w:rsid w:val="00390FF8"/>
    <w:rsid w:val="003921B1"/>
    <w:rsid w:val="00393677"/>
    <w:rsid w:val="00393999"/>
    <w:rsid w:val="00394A00"/>
    <w:rsid w:val="00396513"/>
    <w:rsid w:val="003A1903"/>
    <w:rsid w:val="003A2EAB"/>
    <w:rsid w:val="003A5757"/>
    <w:rsid w:val="003B0579"/>
    <w:rsid w:val="003B0A69"/>
    <w:rsid w:val="003B250B"/>
    <w:rsid w:val="003B45B6"/>
    <w:rsid w:val="003B4EAE"/>
    <w:rsid w:val="003B60EE"/>
    <w:rsid w:val="003B7513"/>
    <w:rsid w:val="003C0990"/>
    <w:rsid w:val="003C10BC"/>
    <w:rsid w:val="003D098C"/>
    <w:rsid w:val="003D386F"/>
    <w:rsid w:val="003D542C"/>
    <w:rsid w:val="003D5D23"/>
    <w:rsid w:val="003D6434"/>
    <w:rsid w:val="003D6787"/>
    <w:rsid w:val="003D7A4C"/>
    <w:rsid w:val="003E23CB"/>
    <w:rsid w:val="003E48DC"/>
    <w:rsid w:val="003E4C6D"/>
    <w:rsid w:val="003F175D"/>
    <w:rsid w:val="003F4B1C"/>
    <w:rsid w:val="003F4EE4"/>
    <w:rsid w:val="003F7FEA"/>
    <w:rsid w:val="00400870"/>
    <w:rsid w:val="00400F34"/>
    <w:rsid w:val="00401B34"/>
    <w:rsid w:val="00401C68"/>
    <w:rsid w:val="004027F3"/>
    <w:rsid w:val="0040568A"/>
    <w:rsid w:val="00416F58"/>
    <w:rsid w:val="00417BE3"/>
    <w:rsid w:val="004204EF"/>
    <w:rsid w:val="00420E35"/>
    <w:rsid w:val="00422961"/>
    <w:rsid w:val="00423861"/>
    <w:rsid w:val="00426B5D"/>
    <w:rsid w:val="0044278B"/>
    <w:rsid w:val="00452FBA"/>
    <w:rsid w:val="00455925"/>
    <w:rsid w:val="004566A0"/>
    <w:rsid w:val="00457C6B"/>
    <w:rsid w:val="00457C8C"/>
    <w:rsid w:val="00461210"/>
    <w:rsid w:val="00461E2F"/>
    <w:rsid w:val="004621DA"/>
    <w:rsid w:val="00463C17"/>
    <w:rsid w:val="00472AD3"/>
    <w:rsid w:val="004732D7"/>
    <w:rsid w:val="004734CC"/>
    <w:rsid w:val="004743C8"/>
    <w:rsid w:val="0048452A"/>
    <w:rsid w:val="00484591"/>
    <w:rsid w:val="00485957"/>
    <w:rsid w:val="00486716"/>
    <w:rsid w:val="00487032"/>
    <w:rsid w:val="004872B5"/>
    <w:rsid w:val="004919B3"/>
    <w:rsid w:val="004928EF"/>
    <w:rsid w:val="00493E1E"/>
    <w:rsid w:val="004A618B"/>
    <w:rsid w:val="004A7E62"/>
    <w:rsid w:val="004B18C4"/>
    <w:rsid w:val="004B1A9C"/>
    <w:rsid w:val="004B25A8"/>
    <w:rsid w:val="004B2D39"/>
    <w:rsid w:val="004B5955"/>
    <w:rsid w:val="004C415F"/>
    <w:rsid w:val="004C469D"/>
    <w:rsid w:val="004C5A84"/>
    <w:rsid w:val="004C647B"/>
    <w:rsid w:val="004C7102"/>
    <w:rsid w:val="004D2193"/>
    <w:rsid w:val="004D2F87"/>
    <w:rsid w:val="004D3644"/>
    <w:rsid w:val="004D58A5"/>
    <w:rsid w:val="004D5D09"/>
    <w:rsid w:val="004D7214"/>
    <w:rsid w:val="004E0B5D"/>
    <w:rsid w:val="004E471E"/>
    <w:rsid w:val="004E63F8"/>
    <w:rsid w:val="004F0149"/>
    <w:rsid w:val="004F1D9E"/>
    <w:rsid w:val="004F4B45"/>
    <w:rsid w:val="004F7CD6"/>
    <w:rsid w:val="004F7EE8"/>
    <w:rsid w:val="00501895"/>
    <w:rsid w:val="0050533E"/>
    <w:rsid w:val="00505A26"/>
    <w:rsid w:val="00510142"/>
    <w:rsid w:val="00511ED5"/>
    <w:rsid w:val="00512C15"/>
    <w:rsid w:val="005136E4"/>
    <w:rsid w:val="00514A28"/>
    <w:rsid w:val="00514B16"/>
    <w:rsid w:val="00516FD5"/>
    <w:rsid w:val="0052036C"/>
    <w:rsid w:val="00522D44"/>
    <w:rsid w:val="00522FC6"/>
    <w:rsid w:val="00530654"/>
    <w:rsid w:val="00530B51"/>
    <w:rsid w:val="00532BA5"/>
    <w:rsid w:val="0053589F"/>
    <w:rsid w:val="005372EC"/>
    <w:rsid w:val="00541114"/>
    <w:rsid w:val="00541183"/>
    <w:rsid w:val="00543536"/>
    <w:rsid w:val="00550B82"/>
    <w:rsid w:val="005557A2"/>
    <w:rsid w:val="0055664D"/>
    <w:rsid w:val="00557C22"/>
    <w:rsid w:val="005629A9"/>
    <w:rsid w:val="00566CFF"/>
    <w:rsid w:val="00567039"/>
    <w:rsid w:val="00567C7F"/>
    <w:rsid w:val="00570BFC"/>
    <w:rsid w:val="00575C78"/>
    <w:rsid w:val="00577206"/>
    <w:rsid w:val="00581D00"/>
    <w:rsid w:val="005846D1"/>
    <w:rsid w:val="00584FE9"/>
    <w:rsid w:val="00591CC2"/>
    <w:rsid w:val="005927A5"/>
    <w:rsid w:val="005932A9"/>
    <w:rsid w:val="00595C13"/>
    <w:rsid w:val="005A06B9"/>
    <w:rsid w:val="005A43D8"/>
    <w:rsid w:val="005A64C3"/>
    <w:rsid w:val="005B118E"/>
    <w:rsid w:val="005B1306"/>
    <w:rsid w:val="005B2103"/>
    <w:rsid w:val="005B459E"/>
    <w:rsid w:val="005B516D"/>
    <w:rsid w:val="005B698A"/>
    <w:rsid w:val="005B734D"/>
    <w:rsid w:val="005C0CC3"/>
    <w:rsid w:val="005C2E61"/>
    <w:rsid w:val="005C7189"/>
    <w:rsid w:val="005D0337"/>
    <w:rsid w:val="005D03D6"/>
    <w:rsid w:val="005D0415"/>
    <w:rsid w:val="005D626D"/>
    <w:rsid w:val="005E0C8E"/>
    <w:rsid w:val="005E1A49"/>
    <w:rsid w:val="005E1F16"/>
    <w:rsid w:val="005E5F83"/>
    <w:rsid w:val="005F3394"/>
    <w:rsid w:val="005F4596"/>
    <w:rsid w:val="005F49E3"/>
    <w:rsid w:val="00600BB8"/>
    <w:rsid w:val="00601951"/>
    <w:rsid w:val="0060242B"/>
    <w:rsid w:val="00604491"/>
    <w:rsid w:val="0060476B"/>
    <w:rsid w:val="00604A49"/>
    <w:rsid w:val="00607149"/>
    <w:rsid w:val="00613196"/>
    <w:rsid w:val="00615617"/>
    <w:rsid w:val="00615D52"/>
    <w:rsid w:val="006178D0"/>
    <w:rsid w:val="006218C1"/>
    <w:rsid w:val="00621DBF"/>
    <w:rsid w:val="006232F7"/>
    <w:rsid w:val="006249E3"/>
    <w:rsid w:val="00624A15"/>
    <w:rsid w:val="00631129"/>
    <w:rsid w:val="00632C60"/>
    <w:rsid w:val="00633701"/>
    <w:rsid w:val="00633DED"/>
    <w:rsid w:val="00634B33"/>
    <w:rsid w:val="00634E08"/>
    <w:rsid w:val="006377E6"/>
    <w:rsid w:val="00637F9B"/>
    <w:rsid w:val="00640782"/>
    <w:rsid w:val="0064604E"/>
    <w:rsid w:val="00646F95"/>
    <w:rsid w:val="0064750D"/>
    <w:rsid w:val="00650733"/>
    <w:rsid w:val="006519E9"/>
    <w:rsid w:val="00651C3F"/>
    <w:rsid w:val="00651D55"/>
    <w:rsid w:val="00651DE7"/>
    <w:rsid w:val="00651E7D"/>
    <w:rsid w:val="006545DF"/>
    <w:rsid w:val="00654C6D"/>
    <w:rsid w:val="00654DD2"/>
    <w:rsid w:val="00654F0F"/>
    <w:rsid w:val="006603B6"/>
    <w:rsid w:val="006651EE"/>
    <w:rsid w:val="00665879"/>
    <w:rsid w:val="0066622A"/>
    <w:rsid w:val="00672BC8"/>
    <w:rsid w:val="006738AF"/>
    <w:rsid w:val="006749F1"/>
    <w:rsid w:val="00676F3E"/>
    <w:rsid w:val="00681F26"/>
    <w:rsid w:val="00685B76"/>
    <w:rsid w:val="00685BCB"/>
    <w:rsid w:val="00685F84"/>
    <w:rsid w:val="00692002"/>
    <w:rsid w:val="006928C9"/>
    <w:rsid w:val="00695840"/>
    <w:rsid w:val="00696AC6"/>
    <w:rsid w:val="00697B0E"/>
    <w:rsid w:val="006A169E"/>
    <w:rsid w:val="006A1A04"/>
    <w:rsid w:val="006A47D0"/>
    <w:rsid w:val="006A64F0"/>
    <w:rsid w:val="006B22F0"/>
    <w:rsid w:val="006B46BF"/>
    <w:rsid w:val="006C7C73"/>
    <w:rsid w:val="006C7C97"/>
    <w:rsid w:val="006D4F17"/>
    <w:rsid w:val="006D580B"/>
    <w:rsid w:val="006E1289"/>
    <w:rsid w:val="006E1AF7"/>
    <w:rsid w:val="006E29CF"/>
    <w:rsid w:val="006E4C84"/>
    <w:rsid w:val="006E6FBF"/>
    <w:rsid w:val="006E7E9D"/>
    <w:rsid w:val="006F0578"/>
    <w:rsid w:val="006F10DA"/>
    <w:rsid w:val="006F5E21"/>
    <w:rsid w:val="006F7E43"/>
    <w:rsid w:val="006F7E8A"/>
    <w:rsid w:val="006F7F3E"/>
    <w:rsid w:val="00700423"/>
    <w:rsid w:val="00703F6F"/>
    <w:rsid w:val="00706ADD"/>
    <w:rsid w:val="00713F67"/>
    <w:rsid w:val="0071576E"/>
    <w:rsid w:val="00715D49"/>
    <w:rsid w:val="007176AC"/>
    <w:rsid w:val="0072014E"/>
    <w:rsid w:val="00720886"/>
    <w:rsid w:val="00723EAE"/>
    <w:rsid w:val="00724873"/>
    <w:rsid w:val="00725905"/>
    <w:rsid w:val="007266D4"/>
    <w:rsid w:val="007301B7"/>
    <w:rsid w:val="00730359"/>
    <w:rsid w:val="0073386C"/>
    <w:rsid w:val="00733968"/>
    <w:rsid w:val="00733BBB"/>
    <w:rsid w:val="007371A8"/>
    <w:rsid w:val="007433C1"/>
    <w:rsid w:val="00743540"/>
    <w:rsid w:val="007439B1"/>
    <w:rsid w:val="0074510C"/>
    <w:rsid w:val="00746CBF"/>
    <w:rsid w:val="00747563"/>
    <w:rsid w:val="00751183"/>
    <w:rsid w:val="007516EA"/>
    <w:rsid w:val="00753FE1"/>
    <w:rsid w:val="00754831"/>
    <w:rsid w:val="00755771"/>
    <w:rsid w:val="00755B1D"/>
    <w:rsid w:val="00755FD8"/>
    <w:rsid w:val="007564DC"/>
    <w:rsid w:val="00760F3D"/>
    <w:rsid w:val="00762596"/>
    <w:rsid w:val="0076280F"/>
    <w:rsid w:val="00762A22"/>
    <w:rsid w:val="007635BD"/>
    <w:rsid w:val="00767BD3"/>
    <w:rsid w:val="0077007F"/>
    <w:rsid w:val="00773080"/>
    <w:rsid w:val="0077314B"/>
    <w:rsid w:val="007737F1"/>
    <w:rsid w:val="007739F4"/>
    <w:rsid w:val="0077436D"/>
    <w:rsid w:val="007774AE"/>
    <w:rsid w:val="0078038E"/>
    <w:rsid w:val="00780580"/>
    <w:rsid w:val="00780657"/>
    <w:rsid w:val="00780AC6"/>
    <w:rsid w:val="00781659"/>
    <w:rsid w:val="00784666"/>
    <w:rsid w:val="007861B2"/>
    <w:rsid w:val="007919D0"/>
    <w:rsid w:val="00794769"/>
    <w:rsid w:val="007A036F"/>
    <w:rsid w:val="007A0771"/>
    <w:rsid w:val="007A096F"/>
    <w:rsid w:val="007A3639"/>
    <w:rsid w:val="007A3D67"/>
    <w:rsid w:val="007A6164"/>
    <w:rsid w:val="007B0715"/>
    <w:rsid w:val="007B23D6"/>
    <w:rsid w:val="007B4F7F"/>
    <w:rsid w:val="007B6835"/>
    <w:rsid w:val="007C1F8D"/>
    <w:rsid w:val="007C3B4E"/>
    <w:rsid w:val="007D0AAE"/>
    <w:rsid w:val="007D0FB7"/>
    <w:rsid w:val="007D19A0"/>
    <w:rsid w:val="007D55D3"/>
    <w:rsid w:val="007D7E11"/>
    <w:rsid w:val="007E2265"/>
    <w:rsid w:val="007E3498"/>
    <w:rsid w:val="007E527B"/>
    <w:rsid w:val="007E6F58"/>
    <w:rsid w:val="007E7EF2"/>
    <w:rsid w:val="007F1949"/>
    <w:rsid w:val="007F2932"/>
    <w:rsid w:val="007F2B6A"/>
    <w:rsid w:val="007F33C3"/>
    <w:rsid w:val="007F3A13"/>
    <w:rsid w:val="007F6A62"/>
    <w:rsid w:val="007F729D"/>
    <w:rsid w:val="00801482"/>
    <w:rsid w:val="008048CB"/>
    <w:rsid w:val="0080590C"/>
    <w:rsid w:val="00806116"/>
    <w:rsid w:val="00806207"/>
    <w:rsid w:val="00806218"/>
    <w:rsid w:val="008114D2"/>
    <w:rsid w:val="00811565"/>
    <w:rsid w:val="00813706"/>
    <w:rsid w:val="008141FE"/>
    <w:rsid w:val="00814B40"/>
    <w:rsid w:val="00821AD5"/>
    <w:rsid w:val="008234E3"/>
    <w:rsid w:val="00823AB9"/>
    <w:rsid w:val="008259C5"/>
    <w:rsid w:val="00826D61"/>
    <w:rsid w:val="0083033D"/>
    <w:rsid w:val="00832336"/>
    <w:rsid w:val="00834064"/>
    <w:rsid w:val="0083414F"/>
    <w:rsid w:val="0083491C"/>
    <w:rsid w:val="00835535"/>
    <w:rsid w:val="008358BC"/>
    <w:rsid w:val="00837936"/>
    <w:rsid w:val="008407B7"/>
    <w:rsid w:val="00846467"/>
    <w:rsid w:val="0085133D"/>
    <w:rsid w:val="00851C2F"/>
    <w:rsid w:val="00855ADE"/>
    <w:rsid w:val="0085713D"/>
    <w:rsid w:val="0085739D"/>
    <w:rsid w:val="0086201A"/>
    <w:rsid w:val="00866BBF"/>
    <w:rsid w:val="00867433"/>
    <w:rsid w:val="00873D4E"/>
    <w:rsid w:val="008740B8"/>
    <w:rsid w:val="00875A6C"/>
    <w:rsid w:val="00876046"/>
    <w:rsid w:val="00876B3F"/>
    <w:rsid w:val="00877445"/>
    <w:rsid w:val="008832A0"/>
    <w:rsid w:val="008835F9"/>
    <w:rsid w:val="0088595A"/>
    <w:rsid w:val="00890039"/>
    <w:rsid w:val="00890943"/>
    <w:rsid w:val="00892E44"/>
    <w:rsid w:val="00895BA8"/>
    <w:rsid w:val="00896C2B"/>
    <w:rsid w:val="008A1582"/>
    <w:rsid w:val="008A2BA8"/>
    <w:rsid w:val="008A3710"/>
    <w:rsid w:val="008A5CFB"/>
    <w:rsid w:val="008B0000"/>
    <w:rsid w:val="008B190F"/>
    <w:rsid w:val="008B418D"/>
    <w:rsid w:val="008B4470"/>
    <w:rsid w:val="008B4B11"/>
    <w:rsid w:val="008B70C4"/>
    <w:rsid w:val="008B73FF"/>
    <w:rsid w:val="008C0029"/>
    <w:rsid w:val="008C426C"/>
    <w:rsid w:val="008C54FB"/>
    <w:rsid w:val="008C64D7"/>
    <w:rsid w:val="008D1459"/>
    <w:rsid w:val="008D20E6"/>
    <w:rsid w:val="008D28A2"/>
    <w:rsid w:val="008D4F1C"/>
    <w:rsid w:val="008D6414"/>
    <w:rsid w:val="008E009E"/>
    <w:rsid w:val="008E0FA9"/>
    <w:rsid w:val="008E3A46"/>
    <w:rsid w:val="008E3B0D"/>
    <w:rsid w:val="008E5F0D"/>
    <w:rsid w:val="008E6696"/>
    <w:rsid w:val="008F019B"/>
    <w:rsid w:val="008F26B7"/>
    <w:rsid w:val="008F2D27"/>
    <w:rsid w:val="009062F9"/>
    <w:rsid w:val="009079A8"/>
    <w:rsid w:val="00910092"/>
    <w:rsid w:val="00910851"/>
    <w:rsid w:val="00912E88"/>
    <w:rsid w:val="00915745"/>
    <w:rsid w:val="009217AD"/>
    <w:rsid w:val="00922089"/>
    <w:rsid w:val="00922235"/>
    <w:rsid w:val="009278A5"/>
    <w:rsid w:val="0093414B"/>
    <w:rsid w:val="0093435B"/>
    <w:rsid w:val="009366A8"/>
    <w:rsid w:val="00936B2C"/>
    <w:rsid w:val="00945535"/>
    <w:rsid w:val="0094751C"/>
    <w:rsid w:val="00951653"/>
    <w:rsid w:val="00960FAF"/>
    <w:rsid w:val="009616BE"/>
    <w:rsid w:val="00962C10"/>
    <w:rsid w:val="009636F5"/>
    <w:rsid w:val="00967977"/>
    <w:rsid w:val="009712C3"/>
    <w:rsid w:val="009807B9"/>
    <w:rsid w:val="009817D2"/>
    <w:rsid w:val="00982A55"/>
    <w:rsid w:val="00982EF8"/>
    <w:rsid w:val="00983D92"/>
    <w:rsid w:val="00985809"/>
    <w:rsid w:val="009862B3"/>
    <w:rsid w:val="00986781"/>
    <w:rsid w:val="00986DCA"/>
    <w:rsid w:val="00990D0C"/>
    <w:rsid w:val="009911A8"/>
    <w:rsid w:val="00991591"/>
    <w:rsid w:val="00992747"/>
    <w:rsid w:val="0099405C"/>
    <w:rsid w:val="00994628"/>
    <w:rsid w:val="009971DC"/>
    <w:rsid w:val="009A3928"/>
    <w:rsid w:val="009A61A0"/>
    <w:rsid w:val="009A73DC"/>
    <w:rsid w:val="009A7698"/>
    <w:rsid w:val="009B4866"/>
    <w:rsid w:val="009B5D31"/>
    <w:rsid w:val="009C1EAE"/>
    <w:rsid w:val="009C23E6"/>
    <w:rsid w:val="009D2A6F"/>
    <w:rsid w:val="009D37D9"/>
    <w:rsid w:val="009D66AA"/>
    <w:rsid w:val="009D7621"/>
    <w:rsid w:val="009E2681"/>
    <w:rsid w:val="009E556A"/>
    <w:rsid w:val="009E69AC"/>
    <w:rsid w:val="009E7E3C"/>
    <w:rsid w:val="009F0569"/>
    <w:rsid w:val="009F0DA5"/>
    <w:rsid w:val="009F2205"/>
    <w:rsid w:val="009F2CC7"/>
    <w:rsid w:val="009F64C0"/>
    <w:rsid w:val="009F7390"/>
    <w:rsid w:val="009F7838"/>
    <w:rsid w:val="00A000CA"/>
    <w:rsid w:val="00A01869"/>
    <w:rsid w:val="00A02414"/>
    <w:rsid w:val="00A024DF"/>
    <w:rsid w:val="00A035E2"/>
    <w:rsid w:val="00A05C1B"/>
    <w:rsid w:val="00A063FA"/>
    <w:rsid w:val="00A10367"/>
    <w:rsid w:val="00A116AB"/>
    <w:rsid w:val="00A1315C"/>
    <w:rsid w:val="00A14BEE"/>
    <w:rsid w:val="00A16143"/>
    <w:rsid w:val="00A1725D"/>
    <w:rsid w:val="00A17FCD"/>
    <w:rsid w:val="00A222E0"/>
    <w:rsid w:val="00A24008"/>
    <w:rsid w:val="00A2497F"/>
    <w:rsid w:val="00A25611"/>
    <w:rsid w:val="00A277D0"/>
    <w:rsid w:val="00A35B3E"/>
    <w:rsid w:val="00A35E47"/>
    <w:rsid w:val="00A36891"/>
    <w:rsid w:val="00A4208D"/>
    <w:rsid w:val="00A425DB"/>
    <w:rsid w:val="00A4505E"/>
    <w:rsid w:val="00A4619C"/>
    <w:rsid w:val="00A4753D"/>
    <w:rsid w:val="00A50991"/>
    <w:rsid w:val="00A5111B"/>
    <w:rsid w:val="00A51B71"/>
    <w:rsid w:val="00A52EE5"/>
    <w:rsid w:val="00A55CD5"/>
    <w:rsid w:val="00A55F6E"/>
    <w:rsid w:val="00A62C15"/>
    <w:rsid w:val="00A657EF"/>
    <w:rsid w:val="00A66CBD"/>
    <w:rsid w:val="00A705AC"/>
    <w:rsid w:val="00A713C3"/>
    <w:rsid w:val="00A71B79"/>
    <w:rsid w:val="00A72E37"/>
    <w:rsid w:val="00A73221"/>
    <w:rsid w:val="00A74600"/>
    <w:rsid w:val="00A7502D"/>
    <w:rsid w:val="00A769AB"/>
    <w:rsid w:val="00A76CEF"/>
    <w:rsid w:val="00A80AF9"/>
    <w:rsid w:val="00A8592B"/>
    <w:rsid w:val="00A901B6"/>
    <w:rsid w:val="00A9485F"/>
    <w:rsid w:val="00A95075"/>
    <w:rsid w:val="00A9582A"/>
    <w:rsid w:val="00A96009"/>
    <w:rsid w:val="00A96342"/>
    <w:rsid w:val="00AB0476"/>
    <w:rsid w:val="00AB493C"/>
    <w:rsid w:val="00AB4C09"/>
    <w:rsid w:val="00AB4EFE"/>
    <w:rsid w:val="00AB58A8"/>
    <w:rsid w:val="00AC0F4C"/>
    <w:rsid w:val="00AC4E23"/>
    <w:rsid w:val="00AC5629"/>
    <w:rsid w:val="00AC56F5"/>
    <w:rsid w:val="00AC653F"/>
    <w:rsid w:val="00AD32AC"/>
    <w:rsid w:val="00AD5840"/>
    <w:rsid w:val="00AE1555"/>
    <w:rsid w:val="00AE1A61"/>
    <w:rsid w:val="00AE1AA8"/>
    <w:rsid w:val="00AE2883"/>
    <w:rsid w:val="00AE2B1A"/>
    <w:rsid w:val="00AE2FF6"/>
    <w:rsid w:val="00AE47FD"/>
    <w:rsid w:val="00AE52F8"/>
    <w:rsid w:val="00AE61A0"/>
    <w:rsid w:val="00AF13F1"/>
    <w:rsid w:val="00AF7D03"/>
    <w:rsid w:val="00B0109E"/>
    <w:rsid w:val="00B02066"/>
    <w:rsid w:val="00B05A69"/>
    <w:rsid w:val="00B0736B"/>
    <w:rsid w:val="00B17799"/>
    <w:rsid w:val="00B2009D"/>
    <w:rsid w:val="00B20DCF"/>
    <w:rsid w:val="00B21627"/>
    <w:rsid w:val="00B23335"/>
    <w:rsid w:val="00B2541D"/>
    <w:rsid w:val="00B25775"/>
    <w:rsid w:val="00B32CB3"/>
    <w:rsid w:val="00B3314A"/>
    <w:rsid w:val="00B34098"/>
    <w:rsid w:val="00B445F4"/>
    <w:rsid w:val="00B451CD"/>
    <w:rsid w:val="00B46B26"/>
    <w:rsid w:val="00B47C4D"/>
    <w:rsid w:val="00B51E1A"/>
    <w:rsid w:val="00B647EC"/>
    <w:rsid w:val="00B67722"/>
    <w:rsid w:val="00B711C5"/>
    <w:rsid w:val="00B719BA"/>
    <w:rsid w:val="00B7407F"/>
    <w:rsid w:val="00B844DD"/>
    <w:rsid w:val="00B84CA6"/>
    <w:rsid w:val="00B84F64"/>
    <w:rsid w:val="00B85924"/>
    <w:rsid w:val="00B85B88"/>
    <w:rsid w:val="00B86A98"/>
    <w:rsid w:val="00B90919"/>
    <w:rsid w:val="00B93158"/>
    <w:rsid w:val="00B93540"/>
    <w:rsid w:val="00B93EF0"/>
    <w:rsid w:val="00B953A5"/>
    <w:rsid w:val="00BA30A3"/>
    <w:rsid w:val="00BB2DE0"/>
    <w:rsid w:val="00BB5B2E"/>
    <w:rsid w:val="00BB63A8"/>
    <w:rsid w:val="00BB7C5A"/>
    <w:rsid w:val="00BC18C7"/>
    <w:rsid w:val="00BC5687"/>
    <w:rsid w:val="00BC7FEA"/>
    <w:rsid w:val="00BD0279"/>
    <w:rsid w:val="00BD332B"/>
    <w:rsid w:val="00BD42A1"/>
    <w:rsid w:val="00BD4D2B"/>
    <w:rsid w:val="00BD7208"/>
    <w:rsid w:val="00BE00E3"/>
    <w:rsid w:val="00BE1119"/>
    <w:rsid w:val="00BE4717"/>
    <w:rsid w:val="00BE60AF"/>
    <w:rsid w:val="00BE68C3"/>
    <w:rsid w:val="00BE6979"/>
    <w:rsid w:val="00BE7633"/>
    <w:rsid w:val="00BF11B4"/>
    <w:rsid w:val="00BF19B7"/>
    <w:rsid w:val="00BF2201"/>
    <w:rsid w:val="00BF3C2D"/>
    <w:rsid w:val="00BF5EF6"/>
    <w:rsid w:val="00BF5F39"/>
    <w:rsid w:val="00BF5FC4"/>
    <w:rsid w:val="00C0007C"/>
    <w:rsid w:val="00C00EE8"/>
    <w:rsid w:val="00C0285D"/>
    <w:rsid w:val="00C03BC1"/>
    <w:rsid w:val="00C046F1"/>
    <w:rsid w:val="00C06276"/>
    <w:rsid w:val="00C10498"/>
    <w:rsid w:val="00C114C9"/>
    <w:rsid w:val="00C11D6D"/>
    <w:rsid w:val="00C20194"/>
    <w:rsid w:val="00C22C0A"/>
    <w:rsid w:val="00C24D77"/>
    <w:rsid w:val="00C25783"/>
    <w:rsid w:val="00C30771"/>
    <w:rsid w:val="00C32E5D"/>
    <w:rsid w:val="00C33005"/>
    <w:rsid w:val="00C41AC0"/>
    <w:rsid w:val="00C41C4A"/>
    <w:rsid w:val="00C43D77"/>
    <w:rsid w:val="00C464F1"/>
    <w:rsid w:val="00C52A2B"/>
    <w:rsid w:val="00C55420"/>
    <w:rsid w:val="00C60BC0"/>
    <w:rsid w:val="00C60E46"/>
    <w:rsid w:val="00C639FA"/>
    <w:rsid w:val="00C63F86"/>
    <w:rsid w:val="00C64BAF"/>
    <w:rsid w:val="00C65AC4"/>
    <w:rsid w:val="00C70081"/>
    <w:rsid w:val="00C70344"/>
    <w:rsid w:val="00C73607"/>
    <w:rsid w:val="00C766A7"/>
    <w:rsid w:val="00C80D89"/>
    <w:rsid w:val="00C83EB9"/>
    <w:rsid w:val="00C86E16"/>
    <w:rsid w:val="00C91B91"/>
    <w:rsid w:val="00C91BD3"/>
    <w:rsid w:val="00C920C7"/>
    <w:rsid w:val="00C94367"/>
    <w:rsid w:val="00C94E9A"/>
    <w:rsid w:val="00C94F2C"/>
    <w:rsid w:val="00C9548F"/>
    <w:rsid w:val="00C95F93"/>
    <w:rsid w:val="00C9653D"/>
    <w:rsid w:val="00CA15D6"/>
    <w:rsid w:val="00CA15F2"/>
    <w:rsid w:val="00CA2184"/>
    <w:rsid w:val="00CA29B2"/>
    <w:rsid w:val="00CA38B2"/>
    <w:rsid w:val="00CA3BC8"/>
    <w:rsid w:val="00CA55F3"/>
    <w:rsid w:val="00CA5B24"/>
    <w:rsid w:val="00CB02A2"/>
    <w:rsid w:val="00CB10DB"/>
    <w:rsid w:val="00CB227A"/>
    <w:rsid w:val="00CB38EF"/>
    <w:rsid w:val="00CC0678"/>
    <w:rsid w:val="00CC18CD"/>
    <w:rsid w:val="00CC2DE1"/>
    <w:rsid w:val="00CC53A2"/>
    <w:rsid w:val="00CD0949"/>
    <w:rsid w:val="00CD0FF0"/>
    <w:rsid w:val="00CD2904"/>
    <w:rsid w:val="00CD4249"/>
    <w:rsid w:val="00CD4907"/>
    <w:rsid w:val="00CD4B4C"/>
    <w:rsid w:val="00CD65D2"/>
    <w:rsid w:val="00CE06DB"/>
    <w:rsid w:val="00CE4AF5"/>
    <w:rsid w:val="00CE5929"/>
    <w:rsid w:val="00CF28F2"/>
    <w:rsid w:val="00CF4A18"/>
    <w:rsid w:val="00D0592E"/>
    <w:rsid w:val="00D0700E"/>
    <w:rsid w:val="00D11787"/>
    <w:rsid w:val="00D14025"/>
    <w:rsid w:val="00D14952"/>
    <w:rsid w:val="00D20FBD"/>
    <w:rsid w:val="00D27A97"/>
    <w:rsid w:val="00D30BD3"/>
    <w:rsid w:val="00D3630F"/>
    <w:rsid w:val="00D40628"/>
    <w:rsid w:val="00D41F3E"/>
    <w:rsid w:val="00D42883"/>
    <w:rsid w:val="00D432FD"/>
    <w:rsid w:val="00D446AB"/>
    <w:rsid w:val="00D44BD1"/>
    <w:rsid w:val="00D45661"/>
    <w:rsid w:val="00D46C85"/>
    <w:rsid w:val="00D4752E"/>
    <w:rsid w:val="00D47B3C"/>
    <w:rsid w:val="00D50296"/>
    <w:rsid w:val="00D50324"/>
    <w:rsid w:val="00D51733"/>
    <w:rsid w:val="00D51F3A"/>
    <w:rsid w:val="00D544A5"/>
    <w:rsid w:val="00D54B9A"/>
    <w:rsid w:val="00D5510D"/>
    <w:rsid w:val="00D551E7"/>
    <w:rsid w:val="00D61656"/>
    <w:rsid w:val="00D61CC7"/>
    <w:rsid w:val="00D6555D"/>
    <w:rsid w:val="00D65D7B"/>
    <w:rsid w:val="00D73A1E"/>
    <w:rsid w:val="00D81412"/>
    <w:rsid w:val="00D8188A"/>
    <w:rsid w:val="00D83BDF"/>
    <w:rsid w:val="00D86C0D"/>
    <w:rsid w:val="00D872CF"/>
    <w:rsid w:val="00D905C3"/>
    <w:rsid w:val="00D93C04"/>
    <w:rsid w:val="00D951EB"/>
    <w:rsid w:val="00DA22A6"/>
    <w:rsid w:val="00DA3375"/>
    <w:rsid w:val="00DA368A"/>
    <w:rsid w:val="00DA4A21"/>
    <w:rsid w:val="00DA50B8"/>
    <w:rsid w:val="00DB0272"/>
    <w:rsid w:val="00DB5B3A"/>
    <w:rsid w:val="00DC2BB3"/>
    <w:rsid w:val="00DD0CC2"/>
    <w:rsid w:val="00DD53A6"/>
    <w:rsid w:val="00DE587F"/>
    <w:rsid w:val="00DE607D"/>
    <w:rsid w:val="00DE7D65"/>
    <w:rsid w:val="00DF144A"/>
    <w:rsid w:val="00DF1563"/>
    <w:rsid w:val="00DF17B1"/>
    <w:rsid w:val="00DF18C2"/>
    <w:rsid w:val="00DF3DEB"/>
    <w:rsid w:val="00DF46DC"/>
    <w:rsid w:val="00DF4FE5"/>
    <w:rsid w:val="00E002B1"/>
    <w:rsid w:val="00E035DC"/>
    <w:rsid w:val="00E06612"/>
    <w:rsid w:val="00E06EF1"/>
    <w:rsid w:val="00E06FA2"/>
    <w:rsid w:val="00E07ECD"/>
    <w:rsid w:val="00E11F15"/>
    <w:rsid w:val="00E12352"/>
    <w:rsid w:val="00E15FC1"/>
    <w:rsid w:val="00E2336F"/>
    <w:rsid w:val="00E27609"/>
    <w:rsid w:val="00E30DD9"/>
    <w:rsid w:val="00E32729"/>
    <w:rsid w:val="00E32F6E"/>
    <w:rsid w:val="00E34CF9"/>
    <w:rsid w:val="00E3671E"/>
    <w:rsid w:val="00E36C3A"/>
    <w:rsid w:val="00E37A52"/>
    <w:rsid w:val="00E37EF4"/>
    <w:rsid w:val="00E426F0"/>
    <w:rsid w:val="00E475B2"/>
    <w:rsid w:val="00E53E5E"/>
    <w:rsid w:val="00E54896"/>
    <w:rsid w:val="00E56CF8"/>
    <w:rsid w:val="00E57263"/>
    <w:rsid w:val="00E61A0C"/>
    <w:rsid w:val="00E61DD6"/>
    <w:rsid w:val="00E62465"/>
    <w:rsid w:val="00E62664"/>
    <w:rsid w:val="00E62E7B"/>
    <w:rsid w:val="00E6326F"/>
    <w:rsid w:val="00E64094"/>
    <w:rsid w:val="00E73204"/>
    <w:rsid w:val="00E7397D"/>
    <w:rsid w:val="00E743FF"/>
    <w:rsid w:val="00E7631D"/>
    <w:rsid w:val="00E77D17"/>
    <w:rsid w:val="00E80C79"/>
    <w:rsid w:val="00E853AE"/>
    <w:rsid w:val="00E86ED9"/>
    <w:rsid w:val="00E86FB3"/>
    <w:rsid w:val="00E90600"/>
    <w:rsid w:val="00E90FD4"/>
    <w:rsid w:val="00E91491"/>
    <w:rsid w:val="00E94943"/>
    <w:rsid w:val="00EA1EC9"/>
    <w:rsid w:val="00EA45DF"/>
    <w:rsid w:val="00EB0D93"/>
    <w:rsid w:val="00EB26B0"/>
    <w:rsid w:val="00EB3C87"/>
    <w:rsid w:val="00EB6ADA"/>
    <w:rsid w:val="00EB6D65"/>
    <w:rsid w:val="00EC1C30"/>
    <w:rsid w:val="00EC5E2B"/>
    <w:rsid w:val="00ED0DA7"/>
    <w:rsid w:val="00ED1BCA"/>
    <w:rsid w:val="00ED2C90"/>
    <w:rsid w:val="00ED7289"/>
    <w:rsid w:val="00EE0DCB"/>
    <w:rsid w:val="00EE3A9D"/>
    <w:rsid w:val="00EE57C6"/>
    <w:rsid w:val="00EF0CC4"/>
    <w:rsid w:val="00EF0F7B"/>
    <w:rsid w:val="00EF4A2A"/>
    <w:rsid w:val="00F00649"/>
    <w:rsid w:val="00F00766"/>
    <w:rsid w:val="00F007CE"/>
    <w:rsid w:val="00F01B35"/>
    <w:rsid w:val="00F051D3"/>
    <w:rsid w:val="00F0615F"/>
    <w:rsid w:val="00F121BB"/>
    <w:rsid w:val="00F143F1"/>
    <w:rsid w:val="00F15E89"/>
    <w:rsid w:val="00F20CC8"/>
    <w:rsid w:val="00F20D1F"/>
    <w:rsid w:val="00F218DE"/>
    <w:rsid w:val="00F22451"/>
    <w:rsid w:val="00F22D5E"/>
    <w:rsid w:val="00F25A66"/>
    <w:rsid w:val="00F31765"/>
    <w:rsid w:val="00F37F2E"/>
    <w:rsid w:val="00F40254"/>
    <w:rsid w:val="00F405A2"/>
    <w:rsid w:val="00F42FB5"/>
    <w:rsid w:val="00F438AE"/>
    <w:rsid w:val="00F43ADF"/>
    <w:rsid w:val="00F458FE"/>
    <w:rsid w:val="00F46ACF"/>
    <w:rsid w:val="00F51461"/>
    <w:rsid w:val="00F518E9"/>
    <w:rsid w:val="00F5212D"/>
    <w:rsid w:val="00F52F49"/>
    <w:rsid w:val="00F539CD"/>
    <w:rsid w:val="00F564D8"/>
    <w:rsid w:val="00F56751"/>
    <w:rsid w:val="00F56A23"/>
    <w:rsid w:val="00F65FEE"/>
    <w:rsid w:val="00F6677B"/>
    <w:rsid w:val="00F67C13"/>
    <w:rsid w:val="00F7330A"/>
    <w:rsid w:val="00F734E9"/>
    <w:rsid w:val="00F75CE8"/>
    <w:rsid w:val="00F76A2D"/>
    <w:rsid w:val="00F82AF7"/>
    <w:rsid w:val="00F840DD"/>
    <w:rsid w:val="00F865D6"/>
    <w:rsid w:val="00F87E99"/>
    <w:rsid w:val="00F92A97"/>
    <w:rsid w:val="00F92E09"/>
    <w:rsid w:val="00F93EA5"/>
    <w:rsid w:val="00F959C3"/>
    <w:rsid w:val="00F97CE0"/>
    <w:rsid w:val="00FA097E"/>
    <w:rsid w:val="00FA59B7"/>
    <w:rsid w:val="00FA62F0"/>
    <w:rsid w:val="00FB002C"/>
    <w:rsid w:val="00FB037B"/>
    <w:rsid w:val="00FB03ED"/>
    <w:rsid w:val="00FB243D"/>
    <w:rsid w:val="00FB244B"/>
    <w:rsid w:val="00FB2C09"/>
    <w:rsid w:val="00FB324C"/>
    <w:rsid w:val="00FB63EC"/>
    <w:rsid w:val="00FC1C4F"/>
    <w:rsid w:val="00FC3684"/>
    <w:rsid w:val="00FC4373"/>
    <w:rsid w:val="00FC5B6D"/>
    <w:rsid w:val="00FC72A9"/>
    <w:rsid w:val="00FD0939"/>
    <w:rsid w:val="00FD1B7C"/>
    <w:rsid w:val="00FD6594"/>
    <w:rsid w:val="00FD6874"/>
    <w:rsid w:val="00FE0C53"/>
    <w:rsid w:val="00FE48A0"/>
    <w:rsid w:val="00FF01BB"/>
    <w:rsid w:val="00FF13E8"/>
    <w:rsid w:val="00FF1C93"/>
    <w:rsid w:val="00FF21D1"/>
    <w:rsid w:val="00FF661D"/>
    <w:rsid w:val="00FF701E"/>
    <w:rsid w:val="01305EFA"/>
    <w:rsid w:val="01346C60"/>
    <w:rsid w:val="016009E1"/>
    <w:rsid w:val="018D1D97"/>
    <w:rsid w:val="01CF312B"/>
    <w:rsid w:val="01EB39FA"/>
    <w:rsid w:val="0277301A"/>
    <w:rsid w:val="0279651D"/>
    <w:rsid w:val="029E5DBD"/>
    <w:rsid w:val="032F42AA"/>
    <w:rsid w:val="038303B7"/>
    <w:rsid w:val="038967AE"/>
    <w:rsid w:val="03DE6A9D"/>
    <w:rsid w:val="04361253"/>
    <w:rsid w:val="04415DB9"/>
    <w:rsid w:val="04521D71"/>
    <w:rsid w:val="04570734"/>
    <w:rsid w:val="04A337F0"/>
    <w:rsid w:val="050D3299"/>
    <w:rsid w:val="055638B9"/>
    <w:rsid w:val="055F6890"/>
    <w:rsid w:val="056A4EE4"/>
    <w:rsid w:val="05893ABC"/>
    <w:rsid w:val="059C76BA"/>
    <w:rsid w:val="05D57BBE"/>
    <w:rsid w:val="05D77224"/>
    <w:rsid w:val="05D94DFF"/>
    <w:rsid w:val="05DC6FDB"/>
    <w:rsid w:val="05E341E8"/>
    <w:rsid w:val="06141BEA"/>
    <w:rsid w:val="06362F5C"/>
    <w:rsid w:val="064B5389"/>
    <w:rsid w:val="06572610"/>
    <w:rsid w:val="068607C9"/>
    <w:rsid w:val="06896390"/>
    <w:rsid w:val="069A35CE"/>
    <w:rsid w:val="06BB2D1A"/>
    <w:rsid w:val="06E820D5"/>
    <w:rsid w:val="07251A24"/>
    <w:rsid w:val="073F024D"/>
    <w:rsid w:val="075E60B8"/>
    <w:rsid w:val="07760EC8"/>
    <w:rsid w:val="07DA33C5"/>
    <w:rsid w:val="07EB287D"/>
    <w:rsid w:val="0803467A"/>
    <w:rsid w:val="08055B6B"/>
    <w:rsid w:val="08241810"/>
    <w:rsid w:val="08842DB2"/>
    <w:rsid w:val="08A32096"/>
    <w:rsid w:val="099D1C27"/>
    <w:rsid w:val="09A007A1"/>
    <w:rsid w:val="09C644F6"/>
    <w:rsid w:val="09CA39E8"/>
    <w:rsid w:val="0A0114BE"/>
    <w:rsid w:val="0A7B36E1"/>
    <w:rsid w:val="0A856A45"/>
    <w:rsid w:val="0A933823"/>
    <w:rsid w:val="0B0D7CC8"/>
    <w:rsid w:val="0BB24D0C"/>
    <w:rsid w:val="0BC54F09"/>
    <w:rsid w:val="0BC76BDF"/>
    <w:rsid w:val="0BFC1EB0"/>
    <w:rsid w:val="0C48280C"/>
    <w:rsid w:val="0C5F1B5D"/>
    <w:rsid w:val="0C625AAE"/>
    <w:rsid w:val="0CA45311"/>
    <w:rsid w:val="0CBB49EC"/>
    <w:rsid w:val="0CE0135D"/>
    <w:rsid w:val="0CE14608"/>
    <w:rsid w:val="0CFB38B5"/>
    <w:rsid w:val="0D123DFA"/>
    <w:rsid w:val="0D27348A"/>
    <w:rsid w:val="0D372BF1"/>
    <w:rsid w:val="0D69237F"/>
    <w:rsid w:val="0D6D71B0"/>
    <w:rsid w:val="0D8301BA"/>
    <w:rsid w:val="0DF172CF"/>
    <w:rsid w:val="0E12310F"/>
    <w:rsid w:val="0E1D166C"/>
    <w:rsid w:val="0E287759"/>
    <w:rsid w:val="0E2E0D79"/>
    <w:rsid w:val="0E3A404B"/>
    <w:rsid w:val="0EC14FB9"/>
    <w:rsid w:val="0ED40681"/>
    <w:rsid w:val="0EFB1CF3"/>
    <w:rsid w:val="0F5E4D2F"/>
    <w:rsid w:val="0F6658A0"/>
    <w:rsid w:val="0FD35ED0"/>
    <w:rsid w:val="1000023A"/>
    <w:rsid w:val="10092816"/>
    <w:rsid w:val="1030152D"/>
    <w:rsid w:val="1088057C"/>
    <w:rsid w:val="109B61CD"/>
    <w:rsid w:val="10B10371"/>
    <w:rsid w:val="10C63B47"/>
    <w:rsid w:val="111B71CD"/>
    <w:rsid w:val="11483509"/>
    <w:rsid w:val="11A05E99"/>
    <w:rsid w:val="11B26D26"/>
    <w:rsid w:val="11B43A0B"/>
    <w:rsid w:val="11B634FF"/>
    <w:rsid w:val="11DE4532"/>
    <w:rsid w:val="11FB738F"/>
    <w:rsid w:val="121C5501"/>
    <w:rsid w:val="1247446A"/>
    <w:rsid w:val="12B4680F"/>
    <w:rsid w:val="12B7047B"/>
    <w:rsid w:val="12C56C64"/>
    <w:rsid w:val="12CB7263"/>
    <w:rsid w:val="131E72C3"/>
    <w:rsid w:val="1322476F"/>
    <w:rsid w:val="13252BCF"/>
    <w:rsid w:val="137014AD"/>
    <w:rsid w:val="137600B9"/>
    <w:rsid w:val="13854A34"/>
    <w:rsid w:val="13B54EDD"/>
    <w:rsid w:val="14002E77"/>
    <w:rsid w:val="14135D5E"/>
    <w:rsid w:val="14342EFF"/>
    <w:rsid w:val="1443043C"/>
    <w:rsid w:val="149669D2"/>
    <w:rsid w:val="14A73A44"/>
    <w:rsid w:val="14F84BC5"/>
    <w:rsid w:val="150453AB"/>
    <w:rsid w:val="15467A4A"/>
    <w:rsid w:val="15617FCF"/>
    <w:rsid w:val="15775D73"/>
    <w:rsid w:val="15C44EC6"/>
    <w:rsid w:val="15DC3883"/>
    <w:rsid w:val="15ED589E"/>
    <w:rsid w:val="1606208A"/>
    <w:rsid w:val="162536D0"/>
    <w:rsid w:val="16294C50"/>
    <w:rsid w:val="163E4D1F"/>
    <w:rsid w:val="1662663B"/>
    <w:rsid w:val="16885A8F"/>
    <w:rsid w:val="16E1223E"/>
    <w:rsid w:val="16E6181A"/>
    <w:rsid w:val="16F87DDE"/>
    <w:rsid w:val="170A3ED8"/>
    <w:rsid w:val="17512A17"/>
    <w:rsid w:val="17541E05"/>
    <w:rsid w:val="17595766"/>
    <w:rsid w:val="17801EF3"/>
    <w:rsid w:val="17A209F8"/>
    <w:rsid w:val="17C72ACD"/>
    <w:rsid w:val="17CB7001"/>
    <w:rsid w:val="17DD5E35"/>
    <w:rsid w:val="17E065DC"/>
    <w:rsid w:val="18297BB3"/>
    <w:rsid w:val="18B01EA3"/>
    <w:rsid w:val="19774ACA"/>
    <w:rsid w:val="198B2B35"/>
    <w:rsid w:val="198F0426"/>
    <w:rsid w:val="199820C7"/>
    <w:rsid w:val="19B31D37"/>
    <w:rsid w:val="1A0B394C"/>
    <w:rsid w:val="1AA66184"/>
    <w:rsid w:val="1AAF0EC7"/>
    <w:rsid w:val="1AE40591"/>
    <w:rsid w:val="1AEE7181"/>
    <w:rsid w:val="1B5C0D35"/>
    <w:rsid w:val="1B9C7586"/>
    <w:rsid w:val="1BA83D2C"/>
    <w:rsid w:val="1BB31847"/>
    <w:rsid w:val="1BD36402"/>
    <w:rsid w:val="1C10056F"/>
    <w:rsid w:val="1C2E2072"/>
    <w:rsid w:val="1C481DAB"/>
    <w:rsid w:val="1C5D23A3"/>
    <w:rsid w:val="1CAB0FFC"/>
    <w:rsid w:val="1CB3187D"/>
    <w:rsid w:val="1CC61FC8"/>
    <w:rsid w:val="1D000EB9"/>
    <w:rsid w:val="1D3243EB"/>
    <w:rsid w:val="1D3E6928"/>
    <w:rsid w:val="1D542B76"/>
    <w:rsid w:val="1D5900BE"/>
    <w:rsid w:val="1D651697"/>
    <w:rsid w:val="1D885A81"/>
    <w:rsid w:val="1D973AE0"/>
    <w:rsid w:val="1DBD26D8"/>
    <w:rsid w:val="1DC72D1E"/>
    <w:rsid w:val="1DDA5CBE"/>
    <w:rsid w:val="1DE51246"/>
    <w:rsid w:val="1E1B2D0A"/>
    <w:rsid w:val="1E3C2482"/>
    <w:rsid w:val="1E534BD6"/>
    <w:rsid w:val="1E58715D"/>
    <w:rsid w:val="1EE958C0"/>
    <w:rsid w:val="1F070B3F"/>
    <w:rsid w:val="1F0F2372"/>
    <w:rsid w:val="1F16726C"/>
    <w:rsid w:val="1F3A0B86"/>
    <w:rsid w:val="1F5D2184"/>
    <w:rsid w:val="1FA63235"/>
    <w:rsid w:val="1FDE636A"/>
    <w:rsid w:val="1FE21235"/>
    <w:rsid w:val="201D6D3F"/>
    <w:rsid w:val="20291037"/>
    <w:rsid w:val="20405378"/>
    <w:rsid w:val="205606F3"/>
    <w:rsid w:val="2079631C"/>
    <w:rsid w:val="20CA3B46"/>
    <w:rsid w:val="20DA3D2A"/>
    <w:rsid w:val="20DB2086"/>
    <w:rsid w:val="20E40FA6"/>
    <w:rsid w:val="2141752F"/>
    <w:rsid w:val="214A59EC"/>
    <w:rsid w:val="21505E37"/>
    <w:rsid w:val="21653281"/>
    <w:rsid w:val="21750E21"/>
    <w:rsid w:val="2186784A"/>
    <w:rsid w:val="21C10874"/>
    <w:rsid w:val="220839CC"/>
    <w:rsid w:val="220F576A"/>
    <w:rsid w:val="22102ECB"/>
    <w:rsid w:val="221E0C27"/>
    <w:rsid w:val="224902F3"/>
    <w:rsid w:val="224A0B37"/>
    <w:rsid w:val="226B033E"/>
    <w:rsid w:val="226B66C3"/>
    <w:rsid w:val="227F0892"/>
    <w:rsid w:val="22BC2B0B"/>
    <w:rsid w:val="23170B45"/>
    <w:rsid w:val="2380158C"/>
    <w:rsid w:val="23A00ACC"/>
    <w:rsid w:val="23A22DBF"/>
    <w:rsid w:val="23C12DF9"/>
    <w:rsid w:val="23CE7FD1"/>
    <w:rsid w:val="23D95D92"/>
    <w:rsid w:val="24791D4B"/>
    <w:rsid w:val="247E29BB"/>
    <w:rsid w:val="249E3D17"/>
    <w:rsid w:val="24C26A8B"/>
    <w:rsid w:val="24EA6AE0"/>
    <w:rsid w:val="251A0C5A"/>
    <w:rsid w:val="25260464"/>
    <w:rsid w:val="25393FCC"/>
    <w:rsid w:val="253C4620"/>
    <w:rsid w:val="25742EDA"/>
    <w:rsid w:val="25892DF4"/>
    <w:rsid w:val="25984B7F"/>
    <w:rsid w:val="25D7037F"/>
    <w:rsid w:val="25E21C10"/>
    <w:rsid w:val="25F424F8"/>
    <w:rsid w:val="260613D2"/>
    <w:rsid w:val="26157896"/>
    <w:rsid w:val="26337061"/>
    <w:rsid w:val="26342471"/>
    <w:rsid w:val="26430652"/>
    <w:rsid w:val="266B2547"/>
    <w:rsid w:val="26842EC1"/>
    <w:rsid w:val="26BA4AE0"/>
    <w:rsid w:val="26CA4B5A"/>
    <w:rsid w:val="26CC17F3"/>
    <w:rsid w:val="26D031E2"/>
    <w:rsid w:val="274E57D5"/>
    <w:rsid w:val="275F2955"/>
    <w:rsid w:val="276A151F"/>
    <w:rsid w:val="279B1254"/>
    <w:rsid w:val="27C8092E"/>
    <w:rsid w:val="27D150E1"/>
    <w:rsid w:val="27DC5671"/>
    <w:rsid w:val="27E078FA"/>
    <w:rsid w:val="28401D99"/>
    <w:rsid w:val="28630DF7"/>
    <w:rsid w:val="287727A6"/>
    <w:rsid w:val="289F76AE"/>
    <w:rsid w:val="28A37638"/>
    <w:rsid w:val="28E67FF0"/>
    <w:rsid w:val="28F81316"/>
    <w:rsid w:val="29303FF2"/>
    <w:rsid w:val="29560EE3"/>
    <w:rsid w:val="29645EB2"/>
    <w:rsid w:val="29661E9F"/>
    <w:rsid w:val="29665CF0"/>
    <w:rsid w:val="297208A0"/>
    <w:rsid w:val="29881F57"/>
    <w:rsid w:val="29A7018C"/>
    <w:rsid w:val="29EA201D"/>
    <w:rsid w:val="29F53409"/>
    <w:rsid w:val="29F539F9"/>
    <w:rsid w:val="2A366DCB"/>
    <w:rsid w:val="2A435F94"/>
    <w:rsid w:val="2A5408AD"/>
    <w:rsid w:val="2A83399E"/>
    <w:rsid w:val="2A990B1B"/>
    <w:rsid w:val="2AE74F74"/>
    <w:rsid w:val="2B2420A9"/>
    <w:rsid w:val="2B524A74"/>
    <w:rsid w:val="2B843006"/>
    <w:rsid w:val="2B87165A"/>
    <w:rsid w:val="2B996764"/>
    <w:rsid w:val="2BC74CE2"/>
    <w:rsid w:val="2BF71840"/>
    <w:rsid w:val="2C053B3B"/>
    <w:rsid w:val="2C281A59"/>
    <w:rsid w:val="2C3240E2"/>
    <w:rsid w:val="2C375F6B"/>
    <w:rsid w:val="2C48530E"/>
    <w:rsid w:val="2C546342"/>
    <w:rsid w:val="2C5E4356"/>
    <w:rsid w:val="2C8C3FD4"/>
    <w:rsid w:val="2CA40006"/>
    <w:rsid w:val="2CA72254"/>
    <w:rsid w:val="2CA92E1F"/>
    <w:rsid w:val="2CC2792A"/>
    <w:rsid w:val="2CC34893"/>
    <w:rsid w:val="2CC767C9"/>
    <w:rsid w:val="2CFE1A92"/>
    <w:rsid w:val="2D196D4C"/>
    <w:rsid w:val="2D69244C"/>
    <w:rsid w:val="2D750058"/>
    <w:rsid w:val="2D936EC4"/>
    <w:rsid w:val="2D9C43CC"/>
    <w:rsid w:val="2DB93DF2"/>
    <w:rsid w:val="2DEC2376"/>
    <w:rsid w:val="2E0829F3"/>
    <w:rsid w:val="2E634A51"/>
    <w:rsid w:val="2E706649"/>
    <w:rsid w:val="2EC838CA"/>
    <w:rsid w:val="2EE965BC"/>
    <w:rsid w:val="2F2D0823"/>
    <w:rsid w:val="2F35659E"/>
    <w:rsid w:val="2F445504"/>
    <w:rsid w:val="2F4B45A3"/>
    <w:rsid w:val="2F92611D"/>
    <w:rsid w:val="2FDA1271"/>
    <w:rsid w:val="3043540D"/>
    <w:rsid w:val="30625C54"/>
    <w:rsid w:val="3080350C"/>
    <w:rsid w:val="308551B5"/>
    <w:rsid w:val="30FA42EA"/>
    <w:rsid w:val="312A7155"/>
    <w:rsid w:val="313B1AAC"/>
    <w:rsid w:val="31623A0F"/>
    <w:rsid w:val="316C264D"/>
    <w:rsid w:val="32070353"/>
    <w:rsid w:val="32664354"/>
    <w:rsid w:val="32710276"/>
    <w:rsid w:val="32752564"/>
    <w:rsid w:val="32786CD9"/>
    <w:rsid w:val="32AD6E3C"/>
    <w:rsid w:val="32D373F3"/>
    <w:rsid w:val="32EB4A9A"/>
    <w:rsid w:val="33340711"/>
    <w:rsid w:val="334F340D"/>
    <w:rsid w:val="335A2B4F"/>
    <w:rsid w:val="3372555D"/>
    <w:rsid w:val="3375117B"/>
    <w:rsid w:val="339E705E"/>
    <w:rsid w:val="339E7B15"/>
    <w:rsid w:val="33AF57B8"/>
    <w:rsid w:val="33B966EC"/>
    <w:rsid w:val="33D27030"/>
    <w:rsid w:val="34106C45"/>
    <w:rsid w:val="34393D74"/>
    <w:rsid w:val="344660FA"/>
    <w:rsid w:val="348A6D4E"/>
    <w:rsid w:val="34CB4A53"/>
    <w:rsid w:val="3563269C"/>
    <w:rsid w:val="35911C9B"/>
    <w:rsid w:val="359A5F53"/>
    <w:rsid w:val="35B05375"/>
    <w:rsid w:val="35C15CFC"/>
    <w:rsid w:val="35CE1E90"/>
    <w:rsid w:val="36273E8B"/>
    <w:rsid w:val="365A1E31"/>
    <w:rsid w:val="3694544D"/>
    <w:rsid w:val="36AC0331"/>
    <w:rsid w:val="36BC299D"/>
    <w:rsid w:val="36E22AD5"/>
    <w:rsid w:val="371E0F67"/>
    <w:rsid w:val="37262D8B"/>
    <w:rsid w:val="372F161A"/>
    <w:rsid w:val="374A6BCD"/>
    <w:rsid w:val="376D09FB"/>
    <w:rsid w:val="37B55D51"/>
    <w:rsid w:val="37BD5303"/>
    <w:rsid w:val="37DA37FE"/>
    <w:rsid w:val="38190408"/>
    <w:rsid w:val="3826077D"/>
    <w:rsid w:val="38326AD5"/>
    <w:rsid w:val="38381E2E"/>
    <w:rsid w:val="38502D71"/>
    <w:rsid w:val="38512E59"/>
    <w:rsid w:val="389F39F1"/>
    <w:rsid w:val="38E075F9"/>
    <w:rsid w:val="38E27820"/>
    <w:rsid w:val="3963383F"/>
    <w:rsid w:val="39682E9B"/>
    <w:rsid w:val="39741F52"/>
    <w:rsid w:val="39BC085B"/>
    <w:rsid w:val="39CC1709"/>
    <w:rsid w:val="39E34967"/>
    <w:rsid w:val="3A1F6546"/>
    <w:rsid w:val="3A245809"/>
    <w:rsid w:val="3A36041B"/>
    <w:rsid w:val="3AF057C3"/>
    <w:rsid w:val="3B532DB7"/>
    <w:rsid w:val="3B9025EB"/>
    <w:rsid w:val="3B992849"/>
    <w:rsid w:val="3BB215D7"/>
    <w:rsid w:val="3BCB6BE0"/>
    <w:rsid w:val="3BE32185"/>
    <w:rsid w:val="3BF06D7E"/>
    <w:rsid w:val="3C0C4F13"/>
    <w:rsid w:val="3C164E13"/>
    <w:rsid w:val="3C1C4A56"/>
    <w:rsid w:val="3CAC77B9"/>
    <w:rsid w:val="3CD839E0"/>
    <w:rsid w:val="3CDA03C9"/>
    <w:rsid w:val="3CFB2C9B"/>
    <w:rsid w:val="3D775202"/>
    <w:rsid w:val="3DC1491A"/>
    <w:rsid w:val="3DD6655F"/>
    <w:rsid w:val="3E4C1095"/>
    <w:rsid w:val="3E75672C"/>
    <w:rsid w:val="3E8F5AF0"/>
    <w:rsid w:val="3E8F6EFD"/>
    <w:rsid w:val="3EAD02E2"/>
    <w:rsid w:val="3EE37127"/>
    <w:rsid w:val="3F0129FF"/>
    <w:rsid w:val="3F5C4D71"/>
    <w:rsid w:val="3F6A7D37"/>
    <w:rsid w:val="3F6D424D"/>
    <w:rsid w:val="3F79049C"/>
    <w:rsid w:val="3F851170"/>
    <w:rsid w:val="3F8D68EC"/>
    <w:rsid w:val="3FAA0CE5"/>
    <w:rsid w:val="3FB25388"/>
    <w:rsid w:val="403B5D93"/>
    <w:rsid w:val="4051602D"/>
    <w:rsid w:val="405942D3"/>
    <w:rsid w:val="40807BAD"/>
    <w:rsid w:val="40A93F31"/>
    <w:rsid w:val="411E3789"/>
    <w:rsid w:val="41476CC3"/>
    <w:rsid w:val="416D0271"/>
    <w:rsid w:val="4185098F"/>
    <w:rsid w:val="41896292"/>
    <w:rsid w:val="41A275BC"/>
    <w:rsid w:val="41B139F8"/>
    <w:rsid w:val="41B84BB7"/>
    <w:rsid w:val="41D4573B"/>
    <w:rsid w:val="42122973"/>
    <w:rsid w:val="423B64E9"/>
    <w:rsid w:val="4250055E"/>
    <w:rsid w:val="42851C94"/>
    <w:rsid w:val="429B6235"/>
    <w:rsid w:val="42BD1476"/>
    <w:rsid w:val="42C21FD3"/>
    <w:rsid w:val="42CB6564"/>
    <w:rsid w:val="42EF105C"/>
    <w:rsid w:val="430C7791"/>
    <w:rsid w:val="433C42F3"/>
    <w:rsid w:val="434769F9"/>
    <w:rsid w:val="434972B8"/>
    <w:rsid w:val="436845DA"/>
    <w:rsid w:val="43783D7C"/>
    <w:rsid w:val="439A224B"/>
    <w:rsid w:val="43B1163E"/>
    <w:rsid w:val="43E371DC"/>
    <w:rsid w:val="43E450F7"/>
    <w:rsid w:val="44067B10"/>
    <w:rsid w:val="440879D6"/>
    <w:rsid w:val="44654975"/>
    <w:rsid w:val="447B770B"/>
    <w:rsid w:val="452907D2"/>
    <w:rsid w:val="455362C8"/>
    <w:rsid w:val="45734EA6"/>
    <w:rsid w:val="45752B94"/>
    <w:rsid w:val="4577427E"/>
    <w:rsid w:val="459146C5"/>
    <w:rsid w:val="459B4D21"/>
    <w:rsid w:val="459F59EC"/>
    <w:rsid w:val="45B52C6C"/>
    <w:rsid w:val="45EB0C7A"/>
    <w:rsid w:val="460F7D00"/>
    <w:rsid w:val="46172F3E"/>
    <w:rsid w:val="46186C73"/>
    <w:rsid w:val="461C1C6A"/>
    <w:rsid w:val="462E403A"/>
    <w:rsid w:val="46311B54"/>
    <w:rsid w:val="46432B73"/>
    <w:rsid w:val="46747C86"/>
    <w:rsid w:val="46B25C06"/>
    <w:rsid w:val="46FE3903"/>
    <w:rsid w:val="471C3D3B"/>
    <w:rsid w:val="47310414"/>
    <w:rsid w:val="47642D15"/>
    <w:rsid w:val="47704214"/>
    <w:rsid w:val="47902CE6"/>
    <w:rsid w:val="480267C1"/>
    <w:rsid w:val="482C7559"/>
    <w:rsid w:val="48310450"/>
    <w:rsid w:val="48A55872"/>
    <w:rsid w:val="48A80142"/>
    <w:rsid w:val="48EC41FD"/>
    <w:rsid w:val="490743A9"/>
    <w:rsid w:val="493B49B5"/>
    <w:rsid w:val="494A5489"/>
    <w:rsid w:val="49B22D42"/>
    <w:rsid w:val="49BB5CAE"/>
    <w:rsid w:val="49E00C32"/>
    <w:rsid w:val="4A084713"/>
    <w:rsid w:val="4A144698"/>
    <w:rsid w:val="4A2A2132"/>
    <w:rsid w:val="4A395614"/>
    <w:rsid w:val="4A5C605C"/>
    <w:rsid w:val="4A5F7F56"/>
    <w:rsid w:val="4A76353B"/>
    <w:rsid w:val="4A942422"/>
    <w:rsid w:val="4AA32C82"/>
    <w:rsid w:val="4AF71804"/>
    <w:rsid w:val="4AFD31AF"/>
    <w:rsid w:val="4B062CCA"/>
    <w:rsid w:val="4B071257"/>
    <w:rsid w:val="4B1A6144"/>
    <w:rsid w:val="4B2F0CD0"/>
    <w:rsid w:val="4B467C11"/>
    <w:rsid w:val="4B7A7E3F"/>
    <w:rsid w:val="4B7C3963"/>
    <w:rsid w:val="4B7D7B1E"/>
    <w:rsid w:val="4B8925FC"/>
    <w:rsid w:val="4BA5735A"/>
    <w:rsid w:val="4BB307EC"/>
    <w:rsid w:val="4BC6063D"/>
    <w:rsid w:val="4BC6535B"/>
    <w:rsid w:val="4C1C1154"/>
    <w:rsid w:val="4C334666"/>
    <w:rsid w:val="4C472BB0"/>
    <w:rsid w:val="4C6E7726"/>
    <w:rsid w:val="4C7A281B"/>
    <w:rsid w:val="4C8C04C2"/>
    <w:rsid w:val="4C9C4FB3"/>
    <w:rsid w:val="4CB8016E"/>
    <w:rsid w:val="4D142447"/>
    <w:rsid w:val="4D365E2D"/>
    <w:rsid w:val="4D385DDA"/>
    <w:rsid w:val="4D624605"/>
    <w:rsid w:val="4D7D6BEA"/>
    <w:rsid w:val="4D940679"/>
    <w:rsid w:val="4DB75F95"/>
    <w:rsid w:val="4E6575F3"/>
    <w:rsid w:val="4EBF24CF"/>
    <w:rsid w:val="4F157F0F"/>
    <w:rsid w:val="4F487C62"/>
    <w:rsid w:val="4F8B568E"/>
    <w:rsid w:val="4F8B7BBC"/>
    <w:rsid w:val="4F8E7A22"/>
    <w:rsid w:val="4F9665E2"/>
    <w:rsid w:val="4FAC1105"/>
    <w:rsid w:val="4FC84CF4"/>
    <w:rsid w:val="500E3971"/>
    <w:rsid w:val="50253314"/>
    <w:rsid w:val="50362FD1"/>
    <w:rsid w:val="503B47AC"/>
    <w:rsid w:val="504D3E95"/>
    <w:rsid w:val="505D71AF"/>
    <w:rsid w:val="508502CF"/>
    <w:rsid w:val="508F7047"/>
    <w:rsid w:val="50B14C10"/>
    <w:rsid w:val="50FC42ED"/>
    <w:rsid w:val="5134775D"/>
    <w:rsid w:val="51514AB6"/>
    <w:rsid w:val="516F6814"/>
    <w:rsid w:val="51792B15"/>
    <w:rsid w:val="517C0FFB"/>
    <w:rsid w:val="518F1540"/>
    <w:rsid w:val="522A1EFC"/>
    <w:rsid w:val="5237268D"/>
    <w:rsid w:val="527D7B3E"/>
    <w:rsid w:val="530E1D69"/>
    <w:rsid w:val="53136484"/>
    <w:rsid w:val="532B09E5"/>
    <w:rsid w:val="5334770E"/>
    <w:rsid w:val="533C3B78"/>
    <w:rsid w:val="535A67A5"/>
    <w:rsid w:val="535F432D"/>
    <w:rsid w:val="538604D1"/>
    <w:rsid w:val="54063D20"/>
    <w:rsid w:val="543E05D8"/>
    <w:rsid w:val="54647FAE"/>
    <w:rsid w:val="548A1500"/>
    <w:rsid w:val="54B22B9F"/>
    <w:rsid w:val="54B83C6D"/>
    <w:rsid w:val="54D619CF"/>
    <w:rsid w:val="54EF03E5"/>
    <w:rsid w:val="55065893"/>
    <w:rsid w:val="553817C8"/>
    <w:rsid w:val="554D4BB6"/>
    <w:rsid w:val="559C7467"/>
    <w:rsid w:val="55A07384"/>
    <w:rsid w:val="55B47AA1"/>
    <w:rsid w:val="55B82B28"/>
    <w:rsid w:val="55C3753F"/>
    <w:rsid w:val="562603E4"/>
    <w:rsid w:val="565A6BFE"/>
    <w:rsid w:val="568A5987"/>
    <w:rsid w:val="56F60A2F"/>
    <w:rsid w:val="573072A7"/>
    <w:rsid w:val="57630B51"/>
    <w:rsid w:val="57874B1F"/>
    <w:rsid w:val="579864E5"/>
    <w:rsid w:val="57AA1D22"/>
    <w:rsid w:val="57D91D24"/>
    <w:rsid w:val="586413A6"/>
    <w:rsid w:val="58644E1E"/>
    <w:rsid w:val="58755DA0"/>
    <w:rsid w:val="588A69A1"/>
    <w:rsid w:val="58974573"/>
    <w:rsid w:val="58BD0995"/>
    <w:rsid w:val="58E723F9"/>
    <w:rsid w:val="58F844A9"/>
    <w:rsid w:val="58FC2AD9"/>
    <w:rsid w:val="59374611"/>
    <w:rsid w:val="59565026"/>
    <w:rsid w:val="59604801"/>
    <w:rsid w:val="59AC1339"/>
    <w:rsid w:val="59CC3DA8"/>
    <w:rsid w:val="59F56460"/>
    <w:rsid w:val="5A07174D"/>
    <w:rsid w:val="5A991FC2"/>
    <w:rsid w:val="5A995441"/>
    <w:rsid w:val="5AB77D7C"/>
    <w:rsid w:val="5B1A5E83"/>
    <w:rsid w:val="5B20148D"/>
    <w:rsid w:val="5B264074"/>
    <w:rsid w:val="5B392037"/>
    <w:rsid w:val="5B3A2259"/>
    <w:rsid w:val="5B3A26A8"/>
    <w:rsid w:val="5B3E337B"/>
    <w:rsid w:val="5B741071"/>
    <w:rsid w:val="5B7D2BFD"/>
    <w:rsid w:val="5B8E7C91"/>
    <w:rsid w:val="5BBC63E4"/>
    <w:rsid w:val="5BD573D6"/>
    <w:rsid w:val="5BDE7298"/>
    <w:rsid w:val="5C10436A"/>
    <w:rsid w:val="5C2C6147"/>
    <w:rsid w:val="5C3C2669"/>
    <w:rsid w:val="5C591943"/>
    <w:rsid w:val="5C673265"/>
    <w:rsid w:val="5C7D7679"/>
    <w:rsid w:val="5CC91E68"/>
    <w:rsid w:val="5CDE7D7A"/>
    <w:rsid w:val="5CEE3BED"/>
    <w:rsid w:val="5D2176D1"/>
    <w:rsid w:val="5D327BA7"/>
    <w:rsid w:val="5D907718"/>
    <w:rsid w:val="5D9D3448"/>
    <w:rsid w:val="5DAB1143"/>
    <w:rsid w:val="5DBB6132"/>
    <w:rsid w:val="5DDF6E12"/>
    <w:rsid w:val="5E1D6746"/>
    <w:rsid w:val="5E40312C"/>
    <w:rsid w:val="5E685FCE"/>
    <w:rsid w:val="5E9F4E59"/>
    <w:rsid w:val="5ED70553"/>
    <w:rsid w:val="5F2B2E92"/>
    <w:rsid w:val="5F6C5A40"/>
    <w:rsid w:val="5F926777"/>
    <w:rsid w:val="5F9C7D1D"/>
    <w:rsid w:val="5FAB6D8D"/>
    <w:rsid w:val="5FED079C"/>
    <w:rsid w:val="5FED586D"/>
    <w:rsid w:val="5FF805E5"/>
    <w:rsid w:val="5FF9353B"/>
    <w:rsid w:val="60143285"/>
    <w:rsid w:val="60374315"/>
    <w:rsid w:val="607D3189"/>
    <w:rsid w:val="60974E38"/>
    <w:rsid w:val="60AA2731"/>
    <w:rsid w:val="60B51B79"/>
    <w:rsid w:val="60D712BB"/>
    <w:rsid w:val="60D8367B"/>
    <w:rsid w:val="61032A2C"/>
    <w:rsid w:val="61234428"/>
    <w:rsid w:val="6131042B"/>
    <w:rsid w:val="61526345"/>
    <w:rsid w:val="61546D62"/>
    <w:rsid w:val="615A4A25"/>
    <w:rsid w:val="61720D58"/>
    <w:rsid w:val="617530AA"/>
    <w:rsid w:val="61AA57F4"/>
    <w:rsid w:val="61AB0428"/>
    <w:rsid w:val="61C06E3E"/>
    <w:rsid w:val="6218026F"/>
    <w:rsid w:val="624E53D8"/>
    <w:rsid w:val="62721F9B"/>
    <w:rsid w:val="627E5914"/>
    <w:rsid w:val="62917ACA"/>
    <w:rsid w:val="62A87FE0"/>
    <w:rsid w:val="62C02ECC"/>
    <w:rsid w:val="63031D2D"/>
    <w:rsid w:val="63130037"/>
    <w:rsid w:val="632162AF"/>
    <w:rsid w:val="634D557A"/>
    <w:rsid w:val="63A7137D"/>
    <w:rsid w:val="63B63536"/>
    <w:rsid w:val="63CF1116"/>
    <w:rsid w:val="63CF3E1D"/>
    <w:rsid w:val="63FA573C"/>
    <w:rsid w:val="64005DC2"/>
    <w:rsid w:val="64573124"/>
    <w:rsid w:val="645E4DC6"/>
    <w:rsid w:val="64665889"/>
    <w:rsid w:val="647007A9"/>
    <w:rsid w:val="649A6428"/>
    <w:rsid w:val="64A16275"/>
    <w:rsid w:val="64A87995"/>
    <w:rsid w:val="64B11E1D"/>
    <w:rsid w:val="64C612E4"/>
    <w:rsid w:val="65406D64"/>
    <w:rsid w:val="655314E5"/>
    <w:rsid w:val="655548B3"/>
    <w:rsid w:val="65C942E6"/>
    <w:rsid w:val="66164D53"/>
    <w:rsid w:val="662E263B"/>
    <w:rsid w:val="66F23C05"/>
    <w:rsid w:val="672D40FE"/>
    <w:rsid w:val="674623DF"/>
    <w:rsid w:val="6764706B"/>
    <w:rsid w:val="67675960"/>
    <w:rsid w:val="678C4386"/>
    <w:rsid w:val="67B35E74"/>
    <w:rsid w:val="67DB2C2F"/>
    <w:rsid w:val="67E17EEC"/>
    <w:rsid w:val="67F87455"/>
    <w:rsid w:val="681601AC"/>
    <w:rsid w:val="681A2D2D"/>
    <w:rsid w:val="68804935"/>
    <w:rsid w:val="68B63758"/>
    <w:rsid w:val="68F6660C"/>
    <w:rsid w:val="69156FF4"/>
    <w:rsid w:val="692C6307"/>
    <w:rsid w:val="693862AF"/>
    <w:rsid w:val="697929AE"/>
    <w:rsid w:val="699A48FA"/>
    <w:rsid w:val="69F24F41"/>
    <w:rsid w:val="6A451C20"/>
    <w:rsid w:val="6A764F5C"/>
    <w:rsid w:val="6A926F02"/>
    <w:rsid w:val="6A937CF0"/>
    <w:rsid w:val="6AD8462E"/>
    <w:rsid w:val="6B145A72"/>
    <w:rsid w:val="6B42036F"/>
    <w:rsid w:val="6B6C108B"/>
    <w:rsid w:val="6BBD0136"/>
    <w:rsid w:val="6BBF159C"/>
    <w:rsid w:val="6C197D14"/>
    <w:rsid w:val="6C861B9A"/>
    <w:rsid w:val="6CBD6E76"/>
    <w:rsid w:val="6CDC7C32"/>
    <w:rsid w:val="6CEA7E65"/>
    <w:rsid w:val="6D233538"/>
    <w:rsid w:val="6D342542"/>
    <w:rsid w:val="6D537EFC"/>
    <w:rsid w:val="6DBB7BF7"/>
    <w:rsid w:val="6DE81607"/>
    <w:rsid w:val="6E0E78AB"/>
    <w:rsid w:val="6E145C28"/>
    <w:rsid w:val="6E3F5CED"/>
    <w:rsid w:val="6E6259F1"/>
    <w:rsid w:val="6E70472D"/>
    <w:rsid w:val="6E92786F"/>
    <w:rsid w:val="6E9839D6"/>
    <w:rsid w:val="6EA20B84"/>
    <w:rsid w:val="6EA575C1"/>
    <w:rsid w:val="6EE504DF"/>
    <w:rsid w:val="6F2B1666"/>
    <w:rsid w:val="6F9E0304"/>
    <w:rsid w:val="6FA225B2"/>
    <w:rsid w:val="6FA942E3"/>
    <w:rsid w:val="6FD43B24"/>
    <w:rsid w:val="6FDD7394"/>
    <w:rsid w:val="70145711"/>
    <w:rsid w:val="701E6CDA"/>
    <w:rsid w:val="703C11BE"/>
    <w:rsid w:val="704250CE"/>
    <w:rsid w:val="707C41BF"/>
    <w:rsid w:val="70863262"/>
    <w:rsid w:val="70B80B88"/>
    <w:rsid w:val="70CD0D13"/>
    <w:rsid w:val="7125240D"/>
    <w:rsid w:val="7130351D"/>
    <w:rsid w:val="71323593"/>
    <w:rsid w:val="714B799D"/>
    <w:rsid w:val="715352FB"/>
    <w:rsid w:val="716A1892"/>
    <w:rsid w:val="71B208BB"/>
    <w:rsid w:val="71B91845"/>
    <w:rsid w:val="71EE76F7"/>
    <w:rsid w:val="72074406"/>
    <w:rsid w:val="726E23EF"/>
    <w:rsid w:val="72843FAD"/>
    <w:rsid w:val="72B56CB7"/>
    <w:rsid w:val="730C65AE"/>
    <w:rsid w:val="731666AF"/>
    <w:rsid w:val="735008B0"/>
    <w:rsid w:val="73567396"/>
    <w:rsid w:val="7382717C"/>
    <w:rsid w:val="739D3B04"/>
    <w:rsid w:val="73A043FD"/>
    <w:rsid w:val="73B04E46"/>
    <w:rsid w:val="73C76A65"/>
    <w:rsid w:val="740F4F9F"/>
    <w:rsid w:val="74247FDB"/>
    <w:rsid w:val="74491A55"/>
    <w:rsid w:val="746F72A1"/>
    <w:rsid w:val="748B1951"/>
    <w:rsid w:val="74D14BC3"/>
    <w:rsid w:val="74DA1AC2"/>
    <w:rsid w:val="74DD2712"/>
    <w:rsid w:val="74EC69D6"/>
    <w:rsid w:val="752561BE"/>
    <w:rsid w:val="752B3D03"/>
    <w:rsid w:val="755B6F8B"/>
    <w:rsid w:val="755C7D1A"/>
    <w:rsid w:val="75A17BAC"/>
    <w:rsid w:val="75A35D83"/>
    <w:rsid w:val="75CD6DA6"/>
    <w:rsid w:val="75ED495C"/>
    <w:rsid w:val="76640EE5"/>
    <w:rsid w:val="769D3B10"/>
    <w:rsid w:val="76A57736"/>
    <w:rsid w:val="76A84EEE"/>
    <w:rsid w:val="76E03A2E"/>
    <w:rsid w:val="76F61532"/>
    <w:rsid w:val="774668A8"/>
    <w:rsid w:val="77656DB0"/>
    <w:rsid w:val="77745B6C"/>
    <w:rsid w:val="778C72E4"/>
    <w:rsid w:val="77A94069"/>
    <w:rsid w:val="77A975DC"/>
    <w:rsid w:val="77C63977"/>
    <w:rsid w:val="77CE5838"/>
    <w:rsid w:val="781D7074"/>
    <w:rsid w:val="784F1CB9"/>
    <w:rsid w:val="78953D3C"/>
    <w:rsid w:val="78DC33C3"/>
    <w:rsid w:val="79016FA7"/>
    <w:rsid w:val="794B01C4"/>
    <w:rsid w:val="79CA31AF"/>
    <w:rsid w:val="79CD04F5"/>
    <w:rsid w:val="79E22107"/>
    <w:rsid w:val="7A292030"/>
    <w:rsid w:val="7A366FF0"/>
    <w:rsid w:val="7A3B7CA0"/>
    <w:rsid w:val="7A572E75"/>
    <w:rsid w:val="7A660FB9"/>
    <w:rsid w:val="7A6B16B0"/>
    <w:rsid w:val="7A7A2D67"/>
    <w:rsid w:val="7A8B03D1"/>
    <w:rsid w:val="7AA1721E"/>
    <w:rsid w:val="7AB162AB"/>
    <w:rsid w:val="7B10162C"/>
    <w:rsid w:val="7B410BC8"/>
    <w:rsid w:val="7B4D7D39"/>
    <w:rsid w:val="7B9953CE"/>
    <w:rsid w:val="7BD818A1"/>
    <w:rsid w:val="7BE75D5B"/>
    <w:rsid w:val="7BF62289"/>
    <w:rsid w:val="7C5E6D70"/>
    <w:rsid w:val="7C8A7B3A"/>
    <w:rsid w:val="7CE37F31"/>
    <w:rsid w:val="7D357247"/>
    <w:rsid w:val="7D4421D2"/>
    <w:rsid w:val="7D5D3B3E"/>
    <w:rsid w:val="7D933D34"/>
    <w:rsid w:val="7DBA3E4A"/>
    <w:rsid w:val="7DE23875"/>
    <w:rsid w:val="7DFC3468"/>
    <w:rsid w:val="7DFF4C0C"/>
    <w:rsid w:val="7E6135AE"/>
    <w:rsid w:val="7EB503F0"/>
    <w:rsid w:val="7EBF5861"/>
    <w:rsid w:val="7EC37F87"/>
    <w:rsid w:val="7F031215"/>
    <w:rsid w:val="7F264FB5"/>
    <w:rsid w:val="7F2C46C9"/>
    <w:rsid w:val="7FA3120A"/>
    <w:rsid w:val="7FE222BC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21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ind w:left="862" w:hanging="862"/>
      <w:outlineLvl w:val="3"/>
    </w:pPr>
    <w:rPr>
      <w:rFonts w:ascii="Arial" w:hAnsi="Arial" w:eastAsia="黑体"/>
      <w:b/>
      <w:bCs/>
      <w:sz w:val="24"/>
      <w:szCs w:val="21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kern w:val="0"/>
      <w:szCs w:val="21"/>
    </w:rPr>
  </w:style>
  <w:style w:type="paragraph" w:styleId="12">
    <w:name w:val="Document Map"/>
    <w:basedOn w:val="1"/>
    <w:link w:val="5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4">
    <w:name w:val="Body Text"/>
    <w:basedOn w:val="1"/>
    <w:unhideWhenUsed/>
    <w:qFormat/>
    <w:uiPriority w:val="99"/>
    <w:pPr>
      <w:spacing w:after="120"/>
    </w:pPr>
  </w:style>
  <w:style w:type="paragraph" w:styleId="15">
    <w:name w:val="Balloon Text"/>
    <w:basedOn w:val="1"/>
    <w:link w:val="56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Body Text 2"/>
    <w:basedOn w:val="1"/>
    <w:unhideWhenUsed/>
    <w:qFormat/>
    <w:uiPriority w:val="99"/>
    <w:pPr>
      <w:spacing w:after="120" w:line="480" w:lineRule="auto"/>
    </w:pPr>
  </w:style>
  <w:style w:type="paragraph" w:styleId="21">
    <w:name w:val="annotation subject"/>
    <w:basedOn w:val="13"/>
    <w:next w:val="13"/>
    <w:link w:val="55"/>
    <w:semiHidden/>
    <w:unhideWhenUsed/>
    <w:qFormat/>
    <w:uiPriority w:val="99"/>
    <w:rPr>
      <w:b/>
      <w:bCs/>
    </w:rPr>
  </w:style>
  <w:style w:type="paragraph" w:styleId="22">
    <w:name w:val="Body Text First Indent"/>
    <w:basedOn w:val="1"/>
    <w:unhideWhenUsed/>
    <w:qFormat/>
    <w:uiPriority w:val="99"/>
    <w:pPr>
      <w:widowControl/>
      <w:spacing w:before="120" w:after="120" w:line="319" w:lineRule="auto"/>
      <w:ind w:firstLine="420"/>
      <w:jc w:val="left"/>
    </w:pPr>
    <w:rPr>
      <w:kern w:val="0"/>
    </w:rPr>
  </w:style>
  <w:style w:type="table" w:styleId="24">
    <w:name w:val="Table Grid"/>
    <w:basedOn w:val="2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unhideWhenUsed/>
    <w:qFormat/>
    <w:uiPriority w:val="99"/>
    <w:rPr>
      <w:color w:val="954F72"/>
      <w:u w:val="single"/>
    </w:rPr>
  </w:style>
  <w:style w:type="character" w:styleId="28">
    <w:name w:val="Hyperlink"/>
    <w:qFormat/>
    <w:uiPriority w:val="99"/>
    <w:rPr>
      <w:color w:val="0000FF"/>
      <w:u w:val="single"/>
    </w:rPr>
  </w:style>
  <w:style w:type="character" w:styleId="29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30">
    <w:name w:val="页眉 字符"/>
    <w:basedOn w:val="25"/>
    <w:link w:val="17"/>
    <w:qFormat/>
    <w:uiPriority w:val="99"/>
    <w:rPr>
      <w:sz w:val="18"/>
      <w:szCs w:val="18"/>
    </w:rPr>
  </w:style>
  <w:style w:type="character" w:customStyle="1" w:styleId="31">
    <w:name w:val="页脚 字符"/>
    <w:basedOn w:val="25"/>
    <w:link w:val="16"/>
    <w:qFormat/>
    <w:uiPriority w:val="99"/>
    <w:rPr>
      <w:sz w:val="18"/>
      <w:szCs w:val="18"/>
    </w:rPr>
  </w:style>
  <w:style w:type="character" w:customStyle="1" w:styleId="32">
    <w:name w:val="标题 1 字符"/>
    <w:basedOn w:val="25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32"/>
    </w:rPr>
  </w:style>
  <w:style w:type="character" w:customStyle="1" w:styleId="33">
    <w:name w:val="标题 2 字符"/>
    <w:basedOn w:val="25"/>
    <w:link w:val="3"/>
    <w:qFormat/>
    <w:uiPriority w:val="0"/>
    <w:rPr>
      <w:rFonts w:ascii="宋体" w:hAnsi="宋体" w:eastAsia="宋体" w:cs="Times New Roman"/>
      <w:b/>
      <w:bCs/>
      <w:sz w:val="30"/>
      <w:szCs w:val="28"/>
    </w:rPr>
  </w:style>
  <w:style w:type="character" w:customStyle="1" w:styleId="34">
    <w:name w:val="标题 3 字符"/>
    <w:basedOn w:val="25"/>
    <w:link w:val="4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35">
    <w:name w:val="标题 4 字符"/>
    <w:basedOn w:val="25"/>
    <w:link w:val="5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36">
    <w:name w:val="标题 5 字符"/>
    <w:basedOn w:val="25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标题 6 字符"/>
    <w:basedOn w:val="2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8">
    <w:name w:val="标题 7 字符"/>
    <w:basedOn w:val="2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9">
    <w:name w:val="标题 8 字符"/>
    <w:basedOn w:val="25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0">
    <w:name w:val="标题 9 字符"/>
    <w:basedOn w:val="25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1">
    <w:name w:val="infoblu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</w:style>
  <w:style w:type="paragraph" w:customStyle="1" w:styleId="43">
    <w:name w:val="封面中文名称"/>
    <w:basedOn w:val="14"/>
    <w:qFormat/>
    <w:uiPriority w:val="99"/>
    <w:pPr>
      <w:jc w:val="center"/>
    </w:pPr>
    <w:rPr>
      <w:rFonts w:ascii="黑体" w:eastAsia="黑体"/>
      <w:b/>
      <w:spacing w:val="80"/>
      <w:sz w:val="44"/>
    </w:rPr>
  </w:style>
  <w:style w:type="paragraph" w:customStyle="1" w:styleId="44">
    <w:name w:val="QB正文"/>
    <w:basedOn w:val="45"/>
    <w:qFormat/>
    <w:uiPriority w:val="0"/>
  </w:style>
  <w:style w:type="paragraph" w:customStyle="1" w:styleId="45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46">
    <w:name w:val="列出段落2"/>
    <w:basedOn w:val="1"/>
    <w:qFormat/>
    <w:uiPriority w:val="34"/>
    <w:pPr>
      <w:ind w:firstLine="420" w:firstLineChars="200"/>
    </w:pPr>
  </w:style>
  <w:style w:type="paragraph" w:customStyle="1" w:styleId="47">
    <w:name w:val="封面版本号"/>
    <w:basedOn w:val="20"/>
    <w:qFormat/>
    <w:uiPriority w:val="99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48">
    <w:name w:val="列出段落3"/>
    <w:basedOn w:val="1"/>
    <w:qFormat/>
    <w:uiPriority w:val="99"/>
    <w:pPr>
      <w:ind w:firstLine="420" w:firstLineChars="200"/>
    </w:pPr>
  </w:style>
  <w:style w:type="table" w:customStyle="1" w:styleId="49">
    <w:name w:val="网格型1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0">
    <w:name w:val="列出段落4"/>
    <w:basedOn w:val="1"/>
    <w:qFormat/>
    <w:uiPriority w:val="99"/>
    <w:pPr>
      <w:ind w:firstLine="420" w:firstLineChars="200"/>
    </w:pPr>
  </w:style>
  <w:style w:type="character" w:customStyle="1" w:styleId="51">
    <w:name w:val="文档结构图 字符"/>
    <w:basedOn w:val="25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52">
    <w:name w:val="font21"/>
    <w:basedOn w:val="25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53">
    <w:name w:val="font31"/>
    <w:basedOn w:val="25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4">
    <w:name w:val="批注文字 字符"/>
    <w:basedOn w:val="25"/>
    <w:link w:val="13"/>
    <w:semiHidden/>
    <w:qFormat/>
    <w:uiPriority w:val="99"/>
    <w:rPr>
      <w:rFonts w:ascii="Times New Roman" w:hAnsi="Times New Roman" w:eastAsia="宋体"/>
      <w:kern w:val="2"/>
      <w:sz w:val="21"/>
      <w:szCs w:val="24"/>
    </w:rPr>
  </w:style>
  <w:style w:type="character" w:customStyle="1" w:styleId="55">
    <w:name w:val="批注主题 字符"/>
    <w:basedOn w:val="54"/>
    <w:link w:val="21"/>
    <w:semiHidden/>
    <w:qFormat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56">
    <w:name w:val="批注框文本 字符"/>
    <w:basedOn w:val="25"/>
    <w:link w:val="1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57">
    <w:name w:val="Unresolved Mention"/>
    <w:basedOn w:val="2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58">
    <w:name w:val="Carefx标题2"/>
    <w:basedOn w:val="3"/>
    <w:qFormat/>
    <w:uiPriority w:val="0"/>
    <w:pPr>
      <w:keepLines/>
      <w:widowControl w:val="0"/>
      <w:pBdr>
        <w:top w:val="none" w:color="auto" w:sz="0" w:space="0"/>
      </w:pBdr>
      <w:tabs>
        <w:tab w:val="clear" w:pos="432"/>
      </w:tabs>
      <w:overflowPunct/>
      <w:autoSpaceDE/>
      <w:autoSpaceDN/>
      <w:adjustRightInd/>
      <w:spacing w:before="100" w:after="100" w:line="360" w:lineRule="auto"/>
      <w:textAlignment w:val="auto"/>
    </w:pPr>
    <w:rPr>
      <w:rFonts w:ascii="宋体" w:hAnsi="宋体" w:eastAsia="黑体" w:cs="宋体"/>
      <w:kern w:val="2"/>
      <w:sz w:val="32"/>
      <w:lang w:eastAsia="zh-CN"/>
    </w:rPr>
  </w:style>
  <w:style w:type="paragraph" w:styleId="5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.emf"/><Relationship Id="rId14" Type="http://schemas.openxmlformats.org/officeDocument/2006/relationships/oleObject" Target="embeddings/oleObject1.bin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0B9871-0C6B-4E28-A624-B57965D779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7</Pages>
  <Words>579</Words>
  <Characters>3302</Characters>
  <Lines>27</Lines>
  <Paragraphs>7</Paragraphs>
  <TotalTime>1</TotalTime>
  <ScaleCrop>false</ScaleCrop>
  <LinksUpToDate>false</LinksUpToDate>
  <CharactersWithSpaces>3874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2018-12-28T07:15:00Z</dcterms:created>
  <dc:creator>zjh</dc:creator>
  <cp:lastModifiedBy>开洲</cp:lastModifiedBy>
  <dcterms:modified xsi:type="dcterms:W3CDTF">2021-09-13T11:00:47Z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96C2D7E4247A4D75A383940B67C2E5AF</vt:lpwstr>
  </property>
</Properties>
</file>