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jc w:val="center"/>
        <w:rPr>
          <w:rFonts w:ascii="宋体" w:hAnsi="宋体" w:eastAsia="宋体" w:cs="宋体"/>
          <w:b/>
          <w:bCs/>
          <w:color w:val="000000"/>
          <w:kern w:val="0"/>
          <w:sz w:val="28"/>
          <w:szCs w:val="28"/>
          <w:shd w:val="clear" w:color="auto" w:fill="FFFFFF"/>
        </w:rPr>
      </w:pPr>
      <w:bookmarkStart w:id="0" w:name="OLE_LINK2"/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</w:rPr>
        <w:t>【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eastAsia="zh-CN"/>
        </w:rPr>
        <w:t>投投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/>
        </w:rPr>
        <w:t>cabinet2.4.0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shd w:val="clear" w:color="auto" w:fill="FFFFFF"/>
        </w:rPr>
        <w:t>版本上线验证报告】</w:t>
      </w:r>
    </w:p>
    <w:p>
      <w:pPr>
        <w:widowControl/>
        <w:shd w:val="clear" w:color="auto" w:fill="FFFFFF"/>
        <w:jc w:val="center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pStyle w:val="13"/>
        <w:widowControl/>
        <w:numPr>
          <w:ilvl w:val="0"/>
          <w:numId w:val="1"/>
        </w:numPr>
        <w:shd w:val="clear" w:color="auto" w:fill="FFFFFF"/>
        <w:spacing w:after="240"/>
        <w:ind w:firstLineChars="0"/>
        <w:jc w:val="left"/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版本上线验证总结</w:t>
      </w:r>
    </w:p>
    <w:p>
      <w:pPr>
        <w:pStyle w:val="13"/>
        <w:widowControl/>
        <w:spacing w:after="20" w:line="360" w:lineRule="auto"/>
        <w:ind w:left="500" w:firstLine="0" w:firstLineChars="0"/>
        <w:rPr>
          <w:rFonts w:hint="eastAsia" w:ascii="微软雅黑" w:hAnsi="微软雅黑" w:eastAsia="微软雅黑" w:cs="宋体"/>
          <w:color w:val="000000"/>
          <w:kern w:val="0"/>
          <w:szCs w:val="21"/>
          <w:lang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本次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eastAsia="zh-CN"/>
        </w:rPr>
        <w:t>投投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cabinet2.4.0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版本，共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18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个用例，执行了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18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条，通过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18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条，通过率为100%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.</w:t>
      </w:r>
    </w:p>
    <w:p>
      <w:pPr>
        <w:widowControl/>
        <w:shd w:val="clear" w:color="auto" w:fill="FFFFFF"/>
        <w:spacing w:line="360" w:lineRule="auto"/>
        <w:ind w:firstLine="420"/>
        <w:rPr>
          <w:rFonts w:ascii="宋体" w:hAnsi="宋体" w:eastAsia="宋体" w:cs="宋体"/>
          <w:b/>
          <w:bCs/>
          <w:kern w:val="0"/>
          <w:szCs w:val="21"/>
        </w:rPr>
      </w:pPr>
      <w:r>
        <w:rPr>
          <w:rFonts w:ascii="宋体" w:hAnsi="宋体" w:eastAsia="宋体" w:cs="宋体"/>
          <w:b/>
          <w:bCs/>
          <w:kern w:val="0"/>
          <w:szCs w:val="21"/>
          <w:highlight w:val="green"/>
        </w:rPr>
        <w:t>测试结论：通过</w:t>
      </w:r>
    </w:p>
    <w:p>
      <w:pPr>
        <w:widowControl/>
        <w:shd w:val="clear" w:color="auto" w:fill="FFFFFF"/>
        <w:spacing w:line="360" w:lineRule="auto"/>
        <w:ind w:firstLine="420"/>
        <w:rPr>
          <w:rFonts w:ascii="宋体" w:hAnsi="宋体" w:eastAsia="宋体" w:cs="宋体"/>
          <w:b/>
          <w:bCs/>
          <w:kern w:val="0"/>
          <w:szCs w:val="21"/>
        </w:rPr>
      </w:pPr>
    </w:p>
    <w:p>
      <w:pPr>
        <w:widowControl/>
        <w:shd w:val="clear" w:color="auto" w:fill="FFFFFF"/>
        <w:spacing w:after="240"/>
        <w:jc w:val="left"/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二、上线需求验证情况</w:t>
      </w:r>
    </w:p>
    <w:tbl>
      <w:tblPr>
        <w:tblStyle w:val="7"/>
        <w:tblW w:w="8053" w:type="dxa"/>
        <w:tblInd w:w="13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82"/>
        <w:gridCol w:w="4536"/>
        <w:gridCol w:w="1134"/>
        <w:gridCol w:w="851"/>
        <w:gridCol w:w="8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" w:hRule="atLeast"/>
        </w:trPr>
        <w:tc>
          <w:tcPr>
            <w:tcW w:w="68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EBEBE"/>
            <w:tcMar>
              <w:top w:w="20" w:type="dxa"/>
              <w:left w:w="108" w:type="dxa"/>
              <w:bottom w:w="2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20" w:line="271" w:lineRule="auto"/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bookmarkStart w:id="1" w:name="OLE_LINK1"/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  <w:t>编号</w:t>
            </w:r>
          </w:p>
        </w:tc>
        <w:tc>
          <w:tcPr>
            <w:tcW w:w="453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BEBEBE"/>
            <w:tcMar>
              <w:top w:w="20" w:type="dxa"/>
              <w:left w:w="108" w:type="dxa"/>
              <w:bottom w:w="2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20" w:line="271" w:lineRule="auto"/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  <w:t>描述</w:t>
            </w:r>
          </w:p>
        </w:tc>
        <w:tc>
          <w:tcPr>
            <w:tcW w:w="113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BEBEBE"/>
            <w:tcMar>
              <w:top w:w="20" w:type="dxa"/>
              <w:left w:w="108" w:type="dxa"/>
              <w:bottom w:w="2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20" w:line="271" w:lineRule="auto"/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  <w:t>涉及的系统</w:t>
            </w:r>
          </w:p>
        </w:tc>
        <w:tc>
          <w:tcPr>
            <w:tcW w:w="85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BEBEB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widowControl/>
              <w:spacing w:before="100" w:beforeAutospacing="1" w:after="20" w:line="271" w:lineRule="auto"/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  <w:t>测试结果</w:t>
            </w:r>
          </w:p>
        </w:tc>
        <w:tc>
          <w:tcPr>
            <w:tcW w:w="85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BEBEBE"/>
            <w:tcMar>
              <w:top w:w="20" w:type="dxa"/>
              <w:left w:w="108" w:type="dxa"/>
              <w:bottom w:w="2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20" w:line="271" w:lineRule="auto"/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" w:hRule="atLeast"/>
        </w:trPr>
        <w:tc>
          <w:tcPr>
            <w:tcW w:w="68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20" w:type="dxa"/>
              <w:left w:w="108" w:type="dxa"/>
              <w:bottom w:w="20" w:type="dxa"/>
              <w:right w:w="108" w:type="dxa"/>
            </w:tcMar>
          </w:tcPr>
          <w:p>
            <w:pPr>
              <w:widowControl/>
              <w:spacing w:before="100" w:beforeAutospacing="1" w:after="20"/>
              <w:jc w:val="center"/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1</w:t>
            </w:r>
          </w:p>
        </w:tc>
        <w:tc>
          <w:tcPr>
            <w:tcW w:w="453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20" w:type="dxa"/>
              <w:left w:w="108" w:type="dxa"/>
              <w:bottom w:w="20" w:type="dxa"/>
              <w:right w:w="108" w:type="dxa"/>
            </w:tcMar>
          </w:tcPr>
          <w:p>
            <w:pPr>
              <w:widowControl/>
              <w:spacing w:before="100" w:beforeAutospacing="1" w:after="20"/>
              <w:jc w:val="center"/>
              <w:rPr>
                <w:rFonts w:hint="eastAsia" w:ascii="微软雅黑" w:hAnsi="微软雅黑" w:eastAsia="微软雅黑" w:cs="Arial"/>
                <w:cap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aps/>
                <w:kern w:val="0"/>
                <w:sz w:val="18"/>
                <w:szCs w:val="18"/>
                <w:lang w:val="en-US" w:eastAsia="zh-CN"/>
              </w:rPr>
              <w:t>需求单号： 03120347168 新增短信发送功能</w:t>
            </w:r>
          </w:p>
          <w:p>
            <w:pPr>
              <w:widowControl/>
              <w:spacing w:before="100" w:beforeAutospacing="1" w:after="20"/>
              <w:jc w:val="center"/>
              <w:rPr>
                <w:rFonts w:hint="default" w:ascii="微软雅黑" w:hAnsi="微软雅黑" w:eastAsia="微软雅黑" w:cs="Arial"/>
                <w:cap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微软雅黑" w:hAnsi="微软雅黑" w:eastAsia="微软雅黑" w:cs="Arial"/>
                <w:caps/>
                <w:kern w:val="0"/>
                <w:sz w:val="18"/>
                <w:szCs w:val="18"/>
                <w:lang w:val="en-US" w:eastAsia="zh-CN"/>
              </w:rPr>
              <w:t>1、报账人或扫描员投递成功后，投递柜系统发送短信给报账人或专人进行通知。（报账人员信息通过报账系统接口获取，专人信息通过本地获取，可在控制台界面上配置）</w:t>
            </w:r>
          </w:p>
          <w:p>
            <w:pPr>
              <w:widowControl/>
              <w:spacing w:before="100" w:beforeAutospacing="1" w:after="20"/>
              <w:jc w:val="center"/>
              <w:rPr>
                <w:rFonts w:hint="default" w:ascii="微软雅黑" w:hAnsi="微软雅黑" w:eastAsia="微软雅黑" w:cs="Arial"/>
                <w:cap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微软雅黑" w:hAnsi="微软雅黑" w:eastAsia="微软雅黑" w:cs="Arial"/>
                <w:caps/>
                <w:kern w:val="0"/>
                <w:sz w:val="18"/>
                <w:szCs w:val="18"/>
                <w:lang w:val="en-US" w:eastAsia="zh-CN"/>
              </w:rPr>
              <w:t>2、档案人员取件成功后，投递柜系统发送短信给报账人或专人进行通知。（报账人员信息通过报账系统接口获取，专人信息通过本地获取，可在控制台界面上配置）</w:t>
            </w:r>
          </w:p>
          <w:p>
            <w:pPr>
              <w:widowControl/>
              <w:spacing w:before="100" w:beforeAutospacing="1" w:after="20"/>
              <w:jc w:val="center"/>
              <w:rPr>
                <w:rFonts w:hint="default" w:ascii="微软雅黑" w:hAnsi="微软雅黑" w:eastAsia="微软雅黑" w:cs="Arial"/>
                <w:cap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微软雅黑" w:hAnsi="微软雅黑" w:eastAsia="微软雅黑" w:cs="Arial"/>
                <w:caps/>
                <w:kern w:val="0"/>
                <w:sz w:val="18"/>
                <w:szCs w:val="18"/>
                <w:lang w:val="en-US" w:eastAsia="zh-CN"/>
              </w:rPr>
              <w:t>3、投递柜储存空间不足时，投递柜系统发送短信给档案人员或专人进行通知。（档案人员或专人信息通过本地获取，可在控制台界面上配置）</w:t>
            </w:r>
          </w:p>
          <w:p>
            <w:pPr>
              <w:widowControl/>
              <w:spacing w:before="100" w:beforeAutospacing="1" w:after="20"/>
              <w:jc w:val="center"/>
              <w:rPr>
                <w:rFonts w:hint="default" w:ascii="微软雅黑" w:hAnsi="微软雅黑" w:eastAsia="微软雅黑" w:cs="Arial"/>
                <w:cap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微软雅黑" w:hAnsi="微软雅黑" w:eastAsia="微软雅黑" w:cs="Arial"/>
                <w:caps/>
                <w:kern w:val="0"/>
                <w:sz w:val="18"/>
                <w:szCs w:val="18"/>
                <w:lang w:val="en-US" w:eastAsia="zh-CN"/>
              </w:rPr>
              <w:t>4、投递柜自动提醒取件，投递柜系统支持定时发送短信给档案人员或专人进行通知。（档案人员或专人信息通过本地获取，可在控制台界面上配置）</w:t>
            </w:r>
          </w:p>
        </w:tc>
        <w:tc>
          <w:tcPr>
            <w:tcW w:w="113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20" w:type="dxa"/>
              <w:left w:w="108" w:type="dxa"/>
              <w:bottom w:w="20" w:type="dxa"/>
              <w:right w:w="108" w:type="dxa"/>
            </w:tcMar>
          </w:tcPr>
          <w:p>
            <w:pPr>
              <w:widowControl/>
              <w:spacing w:before="100" w:beforeAutospacing="1" w:after="20"/>
              <w:jc w:val="center"/>
              <w:rPr>
                <w:rFonts w:hint="eastAsia" w:ascii="微软雅黑" w:hAnsi="微软雅黑" w:eastAsia="微软雅黑" w:cs="Arial"/>
                <w:caps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caps/>
                <w:kern w:val="0"/>
                <w:sz w:val="18"/>
                <w:szCs w:val="18"/>
                <w:lang w:eastAsia="zh-CN"/>
              </w:rPr>
              <w:t>投投</w:t>
            </w:r>
          </w:p>
        </w:tc>
        <w:tc>
          <w:tcPr>
            <w:tcW w:w="85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widowControl/>
              <w:spacing w:before="100" w:beforeAutospacing="1" w:after="20"/>
              <w:jc w:val="center"/>
              <w:rPr>
                <w:rFonts w:ascii="微软雅黑" w:hAnsi="微软雅黑" w:eastAsia="微软雅黑" w:cs="Arial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caps/>
                <w:kern w:val="0"/>
                <w:sz w:val="18"/>
                <w:szCs w:val="18"/>
              </w:rPr>
              <w:t>通过</w:t>
            </w:r>
          </w:p>
        </w:tc>
        <w:tc>
          <w:tcPr>
            <w:tcW w:w="85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20" w:type="dxa"/>
              <w:left w:w="108" w:type="dxa"/>
              <w:bottom w:w="2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bookmarkEnd w:id="1"/>
    </w:tbl>
    <w:p>
      <w:pPr>
        <w:widowControl/>
        <w:shd w:val="clear" w:color="auto" w:fill="FFFFFF"/>
        <w:spacing w:after="240"/>
        <w:jc w:val="left"/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</w:pPr>
    </w:p>
    <w:p>
      <w:pPr>
        <w:widowControl/>
        <w:shd w:val="clear" w:color="auto" w:fill="FFFFFF"/>
        <w:spacing w:after="240"/>
        <w:jc w:val="left"/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三、上线故障跟踪</w:t>
      </w:r>
    </w:p>
    <w:p>
      <w:pPr>
        <w:ind w:firstLine="420" w:firstLineChars="200"/>
      </w:pPr>
      <w:r>
        <w:rPr>
          <w:rFonts w:hint="eastAsia"/>
        </w:rPr>
        <w:t>无</w:t>
      </w:r>
    </w:p>
    <w:p>
      <w:pPr>
        <w:ind w:firstLine="420" w:firstLineChars="200"/>
      </w:pPr>
      <w:bookmarkStart w:id="2" w:name="_GoBack"/>
      <w:bookmarkEnd w:id="2"/>
    </w:p>
    <w:bookmarkEnd w:id="0"/>
    <w:p>
      <w:pPr>
        <w:widowControl/>
        <w:shd w:val="clear" w:color="auto" w:fill="FFFFFF"/>
        <w:spacing w:after="24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四、测试用例执行结果</w:t>
      </w:r>
    </w:p>
    <w:p>
      <w:pPr>
        <w:widowControl/>
        <w:shd w:val="clear" w:color="auto" w:fill="FFFFFF"/>
        <w:spacing w:before="20" w:after="20" w:line="288" w:lineRule="atLeast"/>
        <w:ind w:left="20" w:right="20" w:firstLine="20"/>
        <w:jc w:val="left"/>
        <w:rPr>
          <w:rFonts w:hint="eastAsia" w:ascii="微软雅黑" w:hAnsi="微软雅黑" w:eastAsia="微软雅黑" w:cs="微软雅黑"/>
          <w:color w:val="000000"/>
          <w:spacing w:val="20"/>
          <w:kern w:val="0"/>
          <w:sz w:val="24"/>
          <w:shd w:val="clear" w:color="auto" w:fill="FFFFFF"/>
          <w:lang w:bidi="ar"/>
        </w:rPr>
      </w:pPr>
      <w:r>
        <w:rPr>
          <w:rFonts w:hint="eastAsia" w:ascii="微软雅黑" w:hAnsi="微软雅黑" w:eastAsia="微软雅黑" w:cs="微软雅黑"/>
          <w:color w:val="000000"/>
          <w:spacing w:val="20"/>
          <w:kern w:val="0"/>
          <w:sz w:val="24"/>
          <w:shd w:val="clear" w:color="auto" w:fill="FFFFFF"/>
          <w:lang w:bidi="ar"/>
        </w:rPr>
        <w:t>结果参考附件</w:t>
      </w:r>
    </w:p>
    <w:p>
      <w:pPr>
        <w:widowControl/>
        <w:shd w:val="clear" w:color="auto" w:fill="FFFFFF"/>
        <w:spacing w:before="20" w:after="20" w:line="288" w:lineRule="atLeast"/>
        <w:ind w:left="20" w:right="20" w:firstLine="20"/>
        <w:jc w:val="left"/>
        <w:rPr>
          <w:rFonts w:hint="default" w:ascii="微软雅黑" w:hAnsi="微软雅黑" w:eastAsia="微软雅黑" w:cs="微软雅黑"/>
          <w:color w:val="000000"/>
          <w:spacing w:val="20"/>
          <w:kern w:val="0"/>
          <w:sz w:val="24"/>
          <w:shd w:val="clear" w:color="auto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spacing w:val="20"/>
          <w:kern w:val="0"/>
          <w:sz w:val="24"/>
          <w:shd w:val="clear" w:color="auto" w:fill="FFFFFF"/>
          <w:lang w:val="en-US" w:eastAsia="zh-CN" w:bidi="ar"/>
        </w:rPr>
        <w:object>
          <v:shape id="_x0000_i1025" o:spt="75" type="#_x0000_t75" style="height:65.4pt;width:72.6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xcel.Sheet.12" ShapeID="_x0000_i1025" DrawAspect="Icon" ObjectID="_1468075725" r:id="rId4">
            <o:LockedField>false</o:LockedField>
          </o:OLEObject>
        </w:object>
      </w:r>
    </w:p>
    <w:p>
      <w:pPr>
        <w:widowControl/>
        <w:shd w:val="clear" w:color="auto" w:fill="FFFFFF"/>
        <w:spacing w:after="240"/>
        <w:jc w:val="left"/>
        <w:rPr>
          <w:rFonts w:hint="default" w:ascii="微软雅黑" w:hAnsi="微软雅黑" w:eastAsia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</w:rPr>
        <w:t>五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、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</w:rPr>
        <w:t>兼容性场景测试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widowControl/>
        <w:numPr>
          <w:ilvl w:val="0"/>
          <w:numId w:val="2"/>
        </w:numPr>
        <w:shd w:val="clear" w:color="auto" w:fill="FFFFFF"/>
        <w:spacing w:after="24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</w:rPr>
        <w:t>运维部署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重复部署次数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重复部署原因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widowControl/>
        <w:numPr>
          <w:numId w:val="0"/>
        </w:numPr>
        <w:shd w:val="clear" w:color="auto" w:fill="FFFFFF"/>
        <w:spacing w:after="24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E51BAE"/>
    <w:multiLevelType w:val="multilevel"/>
    <w:tmpl w:val="12E51BAE"/>
    <w:lvl w:ilvl="0" w:tentative="0">
      <w:start w:val="1"/>
      <w:numFmt w:val="japaneseCounting"/>
      <w:lvlText w:val="%1、"/>
      <w:lvlJc w:val="left"/>
      <w:pPr>
        <w:ind w:left="500" w:hanging="5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3961D8B"/>
    <w:multiLevelType w:val="singleLevel"/>
    <w:tmpl w:val="73961D8B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F52"/>
    <w:rsid w:val="000070ED"/>
    <w:rsid w:val="000101C6"/>
    <w:rsid w:val="000336B0"/>
    <w:rsid w:val="00054CFA"/>
    <w:rsid w:val="00055E92"/>
    <w:rsid w:val="0007468E"/>
    <w:rsid w:val="00076679"/>
    <w:rsid w:val="0008747D"/>
    <w:rsid w:val="00093F70"/>
    <w:rsid w:val="000A0946"/>
    <w:rsid w:val="000B3263"/>
    <w:rsid w:val="000B5E54"/>
    <w:rsid w:val="000C64F6"/>
    <w:rsid w:val="000D13E0"/>
    <w:rsid w:val="000D3267"/>
    <w:rsid w:val="000E1386"/>
    <w:rsid w:val="000F3D19"/>
    <w:rsid w:val="000F6606"/>
    <w:rsid w:val="00111DC0"/>
    <w:rsid w:val="00114CAC"/>
    <w:rsid w:val="00115E76"/>
    <w:rsid w:val="00127297"/>
    <w:rsid w:val="0013311F"/>
    <w:rsid w:val="001352E4"/>
    <w:rsid w:val="00165378"/>
    <w:rsid w:val="001665BE"/>
    <w:rsid w:val="0016664D"/>
    <w:rsid w:val="001709C7"/>
    <w:rsid w:val="001951CA"/>
    <w:rsid w:val="0019659F"/>
    <w:rsid w:val="001C0F40"/>
    <w:rsid w:val="001D1469"/>
    <w:rsid w:val="001E2F28"/>
    <w:rsid w:val="001F42E3"/>
    <w:rsid w:val="002012E5"/>
    <w:rsid w:val="0021378A"/>
    <w:rsid w:val="00217B51"/>
    <w:rsid w:val="002511FF"/>
    <w:rsid w:val="0028209D"/>
    <w:rsid w:val="00284142"/>
    <w:rsid w:val="00294F8C"/>
    <w:rsid w:val="002A68EB"/>
    <w:rsid w:val="002A7AED"/>
    <w:rsid w:val="002B4F52"/>
    <w:rsid w:val="002B5F3D"/>
    <w:rsid w:val="002C4F5F"/>
    <w:rsid w:val="002D261F"/>
    <w:rsid w:val="002E2D7B"/>
    <w:rsid w:val="00311F21"/>
    <w:rsid w:val="00360A01"/>
    <w:rsid w:val="00365AD8"/>
    <w:rsid w:val="00377ED9"/>
    <w:rsid w:val="00391FDA"/>
    <w:rsid w:val="003A1CB5"/>
    <w:rsid w:val="003D178C"/>
    <w:rsid w:val="00413B0F"/>
    <w:rsid w:val="00415D3B"/>
    <w:rsid w:val="00422872"/>
    <w:rsid w:val="0042673F"/>
    <w:rsid w:val="00445F12"/>
    <w:rsid w:val="00476227"/>
    <w:rsid w:val="0047698A"/>
    <w:rsid w:val="00482BFE"/>
    <w:rsid w:val="00496B67"/>
    <w:rsid w:val="004A78A3"/>
    <w:rsid w:val="004C4FB4"/>
    <w:rsid w:val="004F4237"/>
    <w:rsid w:val="00521A21"/>
    <w:rsid w:val="00540DB4"/>
    <w:rsid w:val="00585AA2"/>
    <w:rsid w:val="00590E6A"/>
    <w:rsid w:val="0059770B"/>
    <w:rsid w:val="005B5904"/>
    <w:rsid w:val="005B5B35"/>
    <w:rsid w:val="005B69ED"/>
    <w:rsid w:val="005F2C64"/>
    <w:rsid w:val="00603C45"/>
    <w:rsid w:val="00621776"/>
    <w:rsid w:val="00626A81"/>
    <w:rsid w:val="00632C49"/>
    <w:rsid w:val="006528BE"/>
    <w:rsid w:val="00673848"/>
    <w:rsid w:val="006834E0"/>
    <w:rsid w:val="006A7287"/>
    <w:rsid w:val="006C2803"/>
    <w:rsid w:val="006E6879"/>
    <w:rsid w:val="00742250"/>
    <w:rsid w:val="0074724A"/>
    <w:rsid w:val="00762EC8"/>
    <w:rsid w:val="00770348"/>
    <w:rsid w:val="00772F5A"/>
    <w:rsid w:val="007779CA"/>
    <w:rsid w:val="0079022F"/>
    <w:rsid w:val="0079253C"/>
    <w:rsid w:val="00794033"/>
    <w:rsid w:val="00796A02"/>
    <w:rsid w:val="007A5EDD"/>
    <w:rsid w:val="007F1FD5"/>
    <w:rsid w:val="007F3A6F"/>
    <w:rsid w:val="00800085"/>
    <w:rsid w:val="0081763B"/>
    <w:rsid w:val="00826C87"/>
    <w:rsid w:val="00831E94"/>
    <w:rsid w:val="00831F82"/>
    <w:rsid w:val="008625C8"/>
    <w:rsid w:val="0086423E"/>
    <w:rsid w:val="00867248"/>
    <w:rsid w:val="00872EBF"/>
    <w:rsid w:val="008A3D8C"/>
    <w:rsid w:val="008A49E0"/>
    <w:rsid w:val="008A66ED"/>
    <w:rsid w:val="008A7409"/>
    <w:rsid w:val="008A7E0A"/>
    <w:rsid w:val="008C3A90"/>
    <w:rsid w:val="008D7095"/>
    <w:rsid w:val="008F72E2"/>
    <w:rsid w:val="00905CE8"/>
    <w:rsid w:val="00923DA2"/>
    <w:rsid w:val="00950AAF"/>
    <w:rsid w:val="00962053"/>
    <w:rsid w:val="00962CBE"/>
    <w:rsid w:val="00990668"/>
    <w:rsid w:val="00990D72"/>
    <w:rsid w:val="0099718A"/>
    <w:rsid w:val="009A4F5C"/>
    <w:rsid w:val="009B18B9"/>
    <w:rsid w:val="009E3F1B"/>
    <w:rsid w:val="009F204F"/>
    <w:rsid w:val="00A15931"/>
    <w:rsid w:val="00A34548"/>
    <w:rsid w:val="00A41872"/>
    <w:rsid w:val="00A42775"/>
    <w:rsid w:val="00A50961"/>
    <w:rsid w:val="00A866B1"/>
    <w:rsid w:val="00A90B86"/>
    <w:rsid w:val="00A94732"/>
    <w:rsid w:val="00AB0860"/>
    <w:rsid w:val="00AB1E59"/>
    <w:rsid w:val="00AE03FB"/>
    <w:rsid w:val="00AE1E30"/>
    <w:rsid w:val="00AE72F4"/>
    <w:rsid w:val="00AF1E82"/>
    <w:rsid w:val="00AF2DD5"/>
    <w:rsid w:val="00B142A7"/>
    <w:rsid w:val="00B20334"/>
    <w:rsid w:val="00B22C14"/>
    <w:rsid w:val="00B22E8A"/>
    <w:rsid w:val="00B2671D"/>
    <w:rsid w:val="00B339AC"/>
    <w:rsid w:val="00B5308B"/>
    <w:rsid w:val="00B63955"/>
    <w:rsid w:val="00B75462"/>
    <w:rsid w:val="00B871F7"/>
    <w:rsid w:val="00BA2E02"/>
    <w:rsid w:val="00BB00AB"/>
    <w:rsid w:val="00BB65EC"/>
    <w:rsid w:val="00BC1D83"/>
    <w:rsid w:val="00C2151F"/>
    <w:rsid w:val="00C371D5"/>
    <w:rsid w:val="00C41921"/>
    <w:rsid w:val="00C90B42"/>
    <w:rsid w:val="00CB2857"/>
    <w:rsid w:val="00CB5243"/>
    <w:rsid w:val="00CD3162"/>
    <w:rsid w:val="00CF0D56"/>
    <w:rsid w:val="00D1679D"/>
    <w:rsid w:val="00D21E13"/>
    <w:rsid w:val="00D61C7A"/>
    <w:rsid w:val="00D92D37"/>
    <w:rsid w:val="00D94DDD"/>
    <w:rsid w:val="00DB0132"/>
    <w:rsid w:val="00DC7375"/>
    <w:rsid w:val="00DE7BB1"/>
    <w:rsid w:val="00E1322C"/>
    <w:rsid w:val="00E13414"/>
    <w:rsid w:val="00E15E32"/>
    <w:rsid w:val="00E54E44"/>
    <w:rsid w:val="00E57BFE"/>
    <w:rsid w:val="00E605B5"/>
    <w:rsid w:val="00E76F20"/>
    <w:rsid w:val="00E82DC3"/>
    <w:rsid w:val="00E93212"/>
    <w:rsid w:val="00F0265C"/>
    <w:rsid w:val="00F50490"/>
    <w:rsid w:val="00F56F70"/>
    <w:rsid w:val="00F57EEE"/>
    <w:rsid w:val="00F80F47"/>
    <w:rsid w:val="00F85025"/>
    <w:rsid w:val="00F8718F"/>
    <w:rsid w:val="00FA6FD6"/>
    <w:rsid w:val="00FD1069"/>
    <w:rsid w:val="00FE5012"/>
    <w:rsid w:val="00FF6712"/>
    <w:rsid w:val="013741BE"/>
    <w:rsid w:val="01EE64A4"/>
    <w:rsid w:val="02661EE4"/>
    <w:rsid w:val="031D6562"/>
    <w:rsid w:val="03347717"/>
    <w:rsid w:val="04910B7A"/>
    <w:rsid w:val="04D70BA8"/>
    <w:rsid w:val="053B3DFF"/>
    <w:rsid w:val="058D0EFF"/>
    <w:rsid w:val="07D063AE"/>
    <w:rsid w:val="0978344D"/>
    <w:rsid w:val="0AC93093"/>
    <w:rsid w:val="0B675FAC"/>
    <w:rsid w:val="0B8B7BA1"/>
    <w:rsid w:val="0C094ACC"/>
    <w:rsid w:val="0DF5013D"/>
    <w:rsid w:val="0ECC413D"/>
    <w:rsid w:val="0F121AC7"/>
    <w:rsid w:val="0FCE30C3"/>
    <w:rsid w:val="0FEC0E1F"/>
    <w:rsid w:val="11B559D6"/>
    <w:rsid w:val="13BB099C"/>
    <w:rsid w:val="13F0336F"/>
    <w:rsid w:val="14132287"/>
    <w:rsid w:val="14614AA8"/>
    <w:rsid w:val="17913AAD"/>
    <w:rsid w:val="17D66AA8"/>
    <w:rsid w:val="18BB7C4D"/>
    <w:rsid w:val="195528A5"/>
    <w:rsid w:val="19BC1FF6"/>
    <w:rsid w:val="1A054C9D"/>
    <w:rsid w:val="1A2337B5"/>
    <w:rsid w:val="1ADE63C0"/>
    <w:rsid w:val="1E9B7DD8"/>
    <w:rsid w:val="1ED72415"/>
    <w:rsid w:val="1FE6785E"/>
    <w:rsid w:val="1FEE3CD8"/>
    <w:rsid w:val="20575F24"/>
    <w:rsid w:val="222F5B60"/>
    <w:rsid w:val="2248127B"/>
    <w:rsid w:val="2615497A"/>
    <w:rsid w:val="26831C18"/>
    <w:rsid w:val="27C64823"/>
    <w:rsid w:val="286C302D"/>
    <w:rsid w:val="28D37F40"/>
    <w:rsid w:val="295722D1"/>
    <w:rsid w:val="2A8A5A8F"/>
    <w:rsid w:val="2A8D1A45"/>
    <w:rsid w:val="2B4921E9"/>
    <w:rsid w:val="2BC25DF4"/>
    <w:rsid w:val="2EF17921"/>
    <w:rsid w:val="2F61109D"/>
    <w:rsid w:val="2FFF0A79"/>
    <w:rsid w:val="307A35D1"/>
    <w:rsid w:val="31166477"/>
    <w:rsid w:val="31CF5DD8"/>
    <w:rsid w:val="3338218A"/>
    <w:rsid w:val="34AB368B"/>
    <w:rsid w:val="35794903"/>
    <w:rsid w:val="35D812E6"/>
    <w:rsid w:val="36371C97"/>
    <w:rsid w:val="36D4345C"/>
    <w:rsid w:val="388254B2"/>
    <w:rsid w:val="38DE43DE"/>
    <w:rsid w:val="3A811E94"/>
    <w:rsid w:val="3AD560BD"/>
    <w:rsid w:val="3B7A3476"/>
    <w:rsid w:val="3BBC71E4"/>
    <w:rsid w:val="3C077389"/>
    <w:rsid w:val="3D3F1059"/>
    <w:rsid w:val="3E1F71AD"/>
    <w:rsid w:val="3E3218D5"/>
    <w:rsid w:val="3F1E4E0E"/>
    <w:rsid w:val="3FA33BC8"/>
    <w:rsid w:val="3FFC3F3C"/>
    <w:rsid w:val="40FB7D23"/>
    <w:rsid w:val="41AD08AA"/>
    <w:rsid w:val="41F670A2"/>
    <w:rsid w:val="424F5C25"/>
    <w:rsid w:val="45612D3B"/>
    <w:rsid w:val="46046BDE"/>
    <w:rsid w:val="464C4CB5"/>
    <w:rsid w:val="4766523F"/>
    <w:rsid w:val="47685719"/>
    <w:rsid w:val="47693A88"/>
    <w:rsid w:val="477E2B86"/>
    <w:rsid w:val="47B312CE"/>
    <w:rsid w:val="486B2368"/>
    <w:rsid w:val="48CB5591"/>
    <w:rsid w:val="490B1B79"/>
    <w:rsid w:val="49133DA7"/>
    <w:rsid w:val="496E7F50"/>
    <w:rsid w:val="4B6B3211"/>
    <w:rsid w:val="4CBB6051"/>
    <w:rsid w:val="4CC3137B"/>
    <w:rsid w:val="506E74C4"/>
    <w:rsid w:val="50A45359"/>
    <w:rsid w:val="50FF7693"/>
    <w:rsid w:val="51037FBF"/>
    <w:rsid w:val="513F128E"/>
    <w:rsid w:val="519F5A78"/>
    <w:rsid w:val="51AA6F59"/>
    <w:rsid w:val="52D94F21"/>
    <w:rsid w:val="53CD365D"/>
    <w:rsid w:val="54216CAC"/>
    <w:rsid w:val="54967242"/>
    <w:rsid w:val="54D40D2B"/>
    <w:rsid w:val="54FA48E2"/>
    <w:rsid w:val="565D70EF"/>
    <w:rsid w:val="56CC43F2"/>
    <w:rsid w:val="57D35C77"/>
    <w:rsid w:val="58E314E0"/>
    <w:rsid w:val="5AB804C9"/>
    <w:rsid w:val="5B00437C"/>
    <w:rsid w:val="5B0C6867"/>
    <w:rsid w:val="5B1D6DE4"/>
    <w:rsid w:val="5B9A77FA"/>
    <w:rsid w:val="5BD130D5"/>
    <w:rsid w:val="5C645578"/>
    <w:rsid w:val="5C9F2D76"/>
    <w:rsid w:val="5DFE1F5D"/>
    <w:rsid w:val="5E4A1251"/>
    <w:rsid w:val="5EB37B09"/>
    <w:rsid w:val="5EE7217F"/>
    <w:rsid w:val="5F344FC4"/>
    <w:rsid w:val="602958BA"/>
    <w:rsid w:val="60B903DD"/>
    <w:rsid w:val="61262427"/>
    <w:rsid w:val="61EC105E"/>
    <w:rsid w:val="61F34700"/>
    <w:rsid w:val="6353614B"/>
    <w:rsid w:val="63595EA0"/>
    <w:rsid w:val="63DC2111"/>
    <w:rsid w:val="63F24C7C"/>
    <w:rsid w:val="64074C00"/>
    <w:rsid w:val="6485626A"/>
    <w:rsid w:val="65C41CDF"/>
    <w:rsid w:val="675429AA"/>
    <w:rsid w:val="68B4159E"/>
    <w:rsid w:val="69C9703F"/>
    <w:rsid w:val="69CE20B6"/>
    <w:rsid w:val="69EA5D18"/>
    <w:rsid w:val="6AA833F9"/>
    <w:rsid w:val="6BD85618"/>
    <w:rsid w:val="6C4638F1"/>
    <w:rsid w:val="6C83464F"/>
    <w:rsid w:val="6CC51EB8"/>
    <w:rsid w:val="6DEC6CB5"/>
    <w:rsid w:val="6F616E05"/>
    <w:rsid w:val="6F6D0422"/>
    <w:rsid w:val="70AD1062"/>
    <w:rsid w:val="70F34B15"/>
    <w:rsid w:val="70FC7760"/>
    <w:rsid w:val="72076B41"/>
    <w:rsid w:val="7220059D"/>
    <w:rsid w:val="725E3E31"/>
    <w:rsid w:val="733F0785"/>
    <w:rsid w:val="735C2089"/>
    <w:rsid w:val="74F46C70"/>
    <w:rsid w:val="751C1B37"/>
    <w:rsid w:val="75AD0563"/>
    <w:rsid w:val="773C6F3D"/>
    <w:rsid w:val="775A7115"/>
    <w:rsid w:val="77922209"/>
    <w:rsid w:val="77EC1F46"/>
    <w:rsid w:val="7A465272"/>
    <w:rsid w:val="7C8256F2"/>
    <w:rsid w:val="7DB56D4F"/>
    <w:rsid w:val="7DD23FD1"/>
    <w:rsid w:val="7E005D9C"/>
    <w:rsid w:val="7E3276ED"/>
    <w:rsid w:val="7F4D3742"/>
    <w:rsid w:val="7F6A7C4D"/>
    <w:rsid w:val="7FF6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7"/>
    <w:unhideWhenUsed/>
    <w:qFormat/>
    <w:uiPriority w:val="99"/>
    <w:pPr>
      <w:spacing w:after="120"/>
    </w:pPr>
    <w:rPr>
      <w:rFonts w:ascii="Times New Roman" w:hAnsi="Times New Roman" w:eastAsia="宋体" w:cs="Times New Roman"/>
      <w:szCs w:val="24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000FF"/>
      <w:u w:val="single"/>
    </w:rPr>
  </w:style>
  <w:style w:type="character" w:customStyle="1" w:styleId="11">
    <w:name w:val="页眉 Char"/>
    <w:basedOn w:val="9"/>
    <w:link w:val="5"/>
    <w:qFormat/>
    <w:uiPriority w:val="99"/>
    <w:rPr>
      <w:sz w:val="18"/>
      <w:szCs w:val="18"/>
    </w:rPr>
  </w:style>
  <w:style w:type="character" w:customStyle="1" w:styleId="12">
    <w:name w:val="页脚 Char"/>
    <w:basedOn w:val="9"/>
    <w:link w:val="4"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2 Char"/>
    <w:basedOn w:val="9"/>
    <w:link w:val="2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5">
    <w:name w:val="apple-converted-space"/>
    <w:basedOn w:val="9"/>
    <w:qFormat/>
    <w:uiPriority w:val="0"/>
  </w:style>
  <w:style w:type="character" w:customStyle="1" w:styleId="16">
    <w:name w:val="font0"/>
    <w:basedOn w:val="9"/>
    <w:qFormat/>
    <w:uiPriority w:val="0"/>
  </w:style>
  <w:style w:type="character" w:customStyle="1" w:styleId="17">
    <w:name w:val="正文文本 Char"/>
    <w:basedOn w:val="9"/>
    <w:link w:val="3"/>
    <w:qFormat/>
    <w:uiPriority w:val="99"/>
    <w:rPr>
      <w:kern w:val="2"/>
      <w:sz w:val="21"/>
      <w:szCs w:val="24"/>
    </w:rPr>
  </w:style>
  <w:style w:type="character" w:customStyle="1" w:styleId="18">
    <w:name w:val="fox_hand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217</Characters>
  <Lines>1</Lines>
  <Paragraphs>1</Paragraphs>
  <TotalTime>2</TotalTime>
  <ScaleCrop>false</ScaleCrop>
  <LinksUpToDate>false</LinksUpToDate>
  <CharactersWithSpaces>253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2019-07-01T14:00:00Z</dcterms:created>
  <dc:creator>shaorongwei</dc:creator>
  <cp:lastModifiedBy>开洲</cp:lastModifiedBy>
  <dcterms:modified xsi:type="dcterms:W3CDTF">2021-09-16T00:55:18Z</dcterms:modified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861DD974833840919712DB8893A050FC</vt:lpwstr>
  </property>
</Properties>
</file>