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d90j2aou8nb" w:id="0"/>
      <w:bookmarkEnd w:id="0"/>
      <w:r w:rsidDel="00000000" w:rsidR="00000000" w:rsidRPr="00000000">
        <w:rPr>
          <w:rtl w:val="0"/>
        </w:rPr>
        <w:t xml:space="preserve">제품 요구사항 정의서 (PRD)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gsahjnjb342" w:id="1"/>
      <w:bookmarkEnd w:id="1"/>
      <w:r w:rsidDel="00000000" w:rsidR="00000000" w:rsidRPr="00000000">
        <w:rPr>
          <w:rtl w:val="0"/>
        </w:rPr>
        <w:t xml:space="preserve">거북목 &amp; 입벌림 AI 코치  (Neck &amp; Mouth AI Coach)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igazdt16f3i" w:id="2"/>
      <w:bookmarkEnd w:id="2"/>
      <w:r w:rsidDel="00000000" w:rsidR="00000000" w:rsidRPr="00000000">
        <w:rPr>
          <w:rtl w:val="0"/>
        </w:rPr>
        <w:t xml:space="preserve">1. 문제 정의 (Problem Statement)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현재 문제</w:t>
      </w:r>
      <w:r w:rsidDel="00000000" w:rsidR="00000000" w:rsidRPr="00000000">
        <w:rPr>
          <w:rtl w:val="0"/>
        </w:rPr>
        <w:t xml:space="preserve">: 현대 사무직 종사자 및 학생들은 컴퓨터 화면을 장시간 집중하여 볼 때 무의식적으로 고개를 앞으로 숙이는 거북목(Forward Head Posture) 상태를 취하거나, 구강 호흡으로 인해 입을 벌리는 습관을 지속하게 됩니다. 이는 경추 추간판 탈출증, 목·어깨 통증, 턱관절 장애, 집중력 저하 및 안면 윤곽 변화 등 심각한 신체적·생리적 문제를 유발합니다.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기존 방식의 한계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정기적 타이머/알람 앱</w:t>
      </w:r>
      <w:r w:rsidDel="00000000" w:rsidR="00000000" w:rsidRPr="00000000">
        <w:rPr>
          <w:rtl w:val="0"/>
        </w:rPr>
        <w:t xml:space="preserve">: 사용자 상태와 관계없이 고정된 시간에 작동하므로 실제 불량 자세 발생 순간을 교정하지 못합니다.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착용형(Wearable) 교정 센서</w:t>
      </w:r>
      <w:r w:rsidDel="00000000" w:rsidR="00000000" w:rsidRPr="00000000">
        <w:rPr>
          <w:rtl w:val="0"/>
        </w:rPr>
        <w:t xml:space="preserve">: 목이나 어깨에 장비를 직접 부착해야 하여 이물감이 크고, 입벌림 현상은 감지할 수 없습니다.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PC 소프트웨어형 웹캠 분석</w:t>
      </w:r>
      <w:r w:rsidDel="00000000" w:rsidR="00000000" w:rsidRPr="00000000">
        <w:rPr>
          <w:rtl w:val="0"/>
        </w:rPr>
        <w:t xml:space="preserve">: PC의 CPU/GPU 자원을 크게 점유하고, 사용자 영상이 소프트웨어를 타고 외부나 메모리에 노출되어 프라이버시 침해 우려가 존재합니다.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핵심 가치</w:t>
      </w:r>
      <w:r w:rsidDel="00000000" w:rsidR="00000000" w:rsidRPr="00000000">
        <w:rPr>
          <w:rtl w:val="0"/>
        </w:rPr>
        <w:t xml:space="preserve">: 사용자의 신체에 아무것도 부착하지 않는 비침습적(Non-intrusive) 온디바이스 에지 AI를 통해, 거북목과 입벌림 두 가지 불량 습관에만 집중하여 실시간 감지 및 직관적인 시각 피드백(만화 캐릭터)을 제공합니다.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도입의 필요성</w:t>
      </w:r>
      <w:r w:rsidDel="00000000" w:rsidR="00000000" w:rsidRPr="00000000">
        <w:rPr>
          <w:rtl w:val="0"/>
        </w:rPr>
        <w:t xml:space="preserve">: 조명 환경, 사용자의 얼굴 각도 회전, 안경 착용 여부 등 다양한 환경 변화 속에서도 경추 각도 및 구강 개폐 비(Mouth Aspect Ratio)를 정확히 판별하기 위해서는 정적 알고리즘이 아닌 실시간 3D 랜드마크 추출 및 머신러닝 기반 분류 모델이 필수적입니다.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u89zgfnzo573" w:id="3"/>
      <w:bookmarkEnd w:id="3"/>
      <w:r w:rsidDel="00000000" w:rsidR="00000000" w:rsidRPr="00000000">
        <w:rPr>
          <w:rtl w:val="0"/>
        </w:rPr>
        <w:t xml:space="preserve">2. 사용자 시나리오 (User Scenario)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설치 및 위치 잡기</w:t>
      </w:r>
      <w:r w:rsidDel="00000000" w:rsidR="00000000" w:rsidRPr="00000000">
        <w:rPr>
          <w:rtl w:val="0"/>
        </w:rPr>
        <w:t xml:space="preserve">: 사용자가 제품을 모니터 상단 또는 책상 위에 두고 USB 케이블을 PC에 연결합니다. PC에 자동으로 실행되는 설치 가이드 프로그램이 카메라 화각 내에 사용자 상반신과 얼굴이 정상적으로 위치하도록 안내합니다.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데이터 수집 및 초기가이드</w:t>
      </w:r>
      <w:r w:rsidDel="00000000" w:rsidR="00000000" w:rsidRPr="00000000">
        <w:rPr>
          <w:rtl w:val="0"/>
        </w:rPr>
        <w:t xml:space="preserve">: 사용자가 전용 튜토리얼을 진행하며 바른 자세를 3초간 유지합니다. AI는 사용자의 중립(Neutral) 자세 시의 경추 각도와 입 닫힘 상태의 기준 데이터를 수집합니다.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실시간 Edge AI 분석</w:t>
      </w:r>
      <w:r w:rsidDel="00000000" w:rsidR="00000000" w:rsidRPr="00000000">
        <w:rPr>
          <w:rtl w:val="0"/>
        </w:rPr>
        <w:t xml:space="preserve">: 제품 내부의 에지 AI 센서가 RGB 영상 스트림을 프레임 단위로 수집하고, 온디바이스 NPU를 통해 얼굴 랜드마크 및 상반신 포즈 관절 좌표를 실시간 추출합니다.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판단 결과 생성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거북목 감지</w:t>
      </w:r>
      <w:r w:rsidDel="00000000" w:rsidR="00000000" w:rsidRPr="00000000">
        <w:rPr>
          <w:rtl w:val="0"/>
        </w:rPr>
        <w:t xml:space="preserve">: 귀(이개) 위치가 어깨 중심선 대비 전방으로 기준 임계값(예: 15도 이상)을 3초 이상 넘어섰는지 판단합니다.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입벌림 감지</w:t>
      </w:r>
      <w:r w:rsidDel="00000000" w:rsidR="00000000" w:rsidRPr="00000000">
        <w:rPr>
          <w:rtl w:val="0"/>
        </w:rPr>
        <w:t xml:space="preserve">: 입술 상하 거리와 좌우 거리의 비율(MAR)을 산출하여 입벌림 상태가 3초 이상 지속되었는지 판단합니다.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디바이스 제어 및 알림</w:t>
      </w:r>
      <w:r w:rsidDel="00000000" w:rsidR="00000000" w:rsidRPr="00000000">
        <w:rPr>
          <w:rtl w:val="0"/>
        </w:rPr>
        <w:t xml:space="preserve">: 불량 습관이 판정되면 디바이스 전면에 탑재된 LCD 디스플레이에 입을 벌리고 있는 만화 캐릭터 또는 목을 길게 빼고 있는 만화 캐릭터 그래픽을 즉시 출력합니다.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후속 행동 및 기록</w:t>
      </w:r>
      <w:r w:rsidDel="00000000" w:rsidR="00000000" w:rsidRPr="00000000">
        <w:rPr>
          <w:rtl w:val="0"/>
        </w:rPr>
        <w:t xml:space="preserve">: 사용자가 디스플레이의 경고 캐릭터를 확인하고 고개를 집어넣거나 입을 다뭅니다. 바른 자세로 복귀하면 디스플레이가 정상 응원 그래픽으로 전환되며, 횟수 및 불량 유지 시간 로그가 PC 컴패니언 앱 로컬 DB에 자동 기록됩니다.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t5im9rbey106" w:id="4"/>
      <w:bookmarkEnd w:id="4"/>
      <w:r w:rsidDel="00000000" w:rsidR="00000000" w:rsidRPr="00000000">
        <w:rPr>
          <w:rtl w:val="0"/>
        </w:rPr>
        <w:t xml:space="preserve">3. 성공 지표 (Success Metrics)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거북목 감지 정확도 (Precision/Recall)</w:t>
      </w:r>
      <w:r w:rsidDel="00000000" w:rsidR="00000000" w:rsidRPr="00000000">
        <w:rPr>
          <w:rtl w:val="0"/>
        </w:rPr>
        <w:t xml:space="preserve">: 95% (정사각 및 사각 측면 구도 기준)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입벌림 감지 정확도 (Precision/Recall)</w:t>
      </w:r>
      <w:r w:rsidDel="00000000" w:rsidR="00000000" w:rsidRPr="00000000">
        <w:rPr>
          <w:rtl w:val="0"/>
        </w:rPr>
        <w:t xml:space="preserve">: 93% (입술 미세 개폐 기준)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추론 및 알림 지연 시간 (Latency)</w:t>
      </w:r>
      <w:r w:rsidDel="00000000" w:rsidR="00000000" w:rsidRPr="00000000">
        <w:rPr>
          <w:rtl w:val="0"/>
        </w:rPr>
        <w:t xml:space="preserve">: 100ms (동영상 수집부터 LCD 피드백 전환까지)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오탐율 (False Positive Rate)</w:t>
      </w:r>
      <w:r w:rsidDel="00000000" w:rsidR="00000000" w:rsidRPr="00000000">
        <w:rPr>
          <w:rtl w:val="0"/>
        </w:rPr>
        <w:t xml:space="preserve">: 3% 이하 (음료를 마시거나 말하는 동작 구분)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사용자 행동 전환율 (Action Compliance)</w:t>
      </w:r>
      <w:r w:rsidDel="00000000" w:rsidR="00000000" w:rsidRPr="00000000">
        <w:rPr>
          <w:rtl w:val="0"/>
        </w:rPr>
        <w:t xml:space="preserve">: 알림 발생 후 5초 이내 바른 자세 복귀 비율 80%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온디바이스 시스템 연속 가동 안정성</w:t>
      </w:r>
      <w:r w:rsidDel="00000000" w:rsidR="00000000" w:rsidRPr="00000000">
        <w:rPr>
          <w:rtl w:val="0"/>
        </w:rPr>
        <w:t xml:space="preserve">: 8시간 연속 동작 시 프레임 드랍률 1%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ghk5693x2d3o" w:id="5"/>
      <w:bookmarkEnd w:id="5"/>
      <w:r w:rsidDel="00000000" w:rsidR="00000000" w:rsidRPr="00000000">
        <w:rPr>
          <w:rtl w:val="0"/>
        </w:rPr>
        <w:t xml:space="preserve">4. 기술 스택 (Technology Stack)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구성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사용 기술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선정 이유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카메라 (Camera)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1080p@30fps RGB Sensor (Sony IMX 계열)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어두운 실내 사무 환경에서도 안정적인 프레임을 확보하고 HDR을 지원하여 역광 대응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MCU/SoC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Rockchip RV1106 (내장 0.5 TOPs NPU)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저전력 온디바이스 AI 추론에 최적화된 저비용 Vision AI SoC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디스플레이 (Display)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2.0인치 IPS TFT-LCD (320x240, SPI)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시야각이 넓어 책상 위 어느 각도에서도 만화 피드백 캐릭터를 명확히 식별 가능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AI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RKNN Toolkit-Lite / TFLite Micro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초저전력 SoC 환경에서 30fps 이상의 실시간 포즈 추론 속도 확보 (INT8 Quantization)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모델 (Model)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Custom Pose-Net &amp; Face Mesh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경추 각도 계산 및 구강 개폐비(MAR) 추출에 특화된 MobileNetV3 기반 소형화 모델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통신 프로토콜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USB 2.0 (UVC + HID Composite)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드라이버 추가 설치 없이 플러그앤플레이 지원 및 가이드 SW와 데이터 송수신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 가이드/설치 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Electron (TypeScript) / C++ Native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Windows 및 macOS 크로스 플랫폼 지원 및 미려한 캘리브레이션 UX 제공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데이터베이스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SQLite (PC Local Companion App)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사용자 포즈 통계 데이터의 외부 유출 방지 및 로컬 저장소 기반의 고속 조회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React / Chart.js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일/주/월별 거북목 및 입벌림 유발 빈도를 직관적인 그래프로 시각화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bweubnc5av67" w:id="6"/>
      <w:bookmarkEnd w:id="6"/>
      <w:r w:rsidDel="00000000" w:rsidR="00000000" w:rsidRPr="00000000">
        <w:rPr>
          <w:rtl w:val="0"/>
        </w:rPr>
        <w:t xml:space="preserve">5. 개발 범위 / 비범위 (Scope)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z1m03et0mjtf" w:id="7"/>
      <w:bookmarkEnd w:id="7"/>
      <w:r w:rsidDel="00000000" w:rsidR="00000000" w:rsidRPr="00000000">
        <w:rPr>
          <w:rtl w:val="0"/>
        </w:rPr>
        <w:t xml:space="preserve">개발 범위 (In Scope)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실시간 거북목 감지</w:t>
      </w:r>
      <w:r w:rsidDel="00000000" w:rsidR="00000000" w:rsidRPr="00000000">
        <w:rPr>
          <w:rtl w:val="0"/>
        </w:rPr>
        <w:t xml:space="preserve">: 귀-어깨-척추 관절 3D 포즈 추정을 통한 Forward Head Posture 실시간 측정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실시간 입벌림 감지</w:t>
      </w:r>
      <w:r w:rsidDel="00000000" w:rsidR="00000000" w:rsidRPr="00000000">
        <w:rPr>
          <w:rtl w:val="0"/>
        </w:rPr>
        <w:t xml:space="preserve">: Face Mesh 랜드마크 기반 구강 개폐 비율(Mouth Aspect Ratio) 산출 및 감지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온디바이스 LCD 그래픽 제어</w:t>
      </w:r>
      <w:r w:rsidDel="00000000" w:rsidR="00000000" w:rsidRPr="00000000">
        <w:rPr>
          <w:rtl w:val="0"/>
        </w:rPr>
        <w:t xml:space="preserve">: 감지된 자세 상태(정상/거북목/입벌림)에 따른 실시간 만화 캐릭터 피드백 출력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 설치 가이드 및 캘리브레이션 앱</w:t>
      </w:r>
      <w:r w:rsidDel="00000000" w:rsidR="00000000" w:rsidRPr="00000000">
        <w:rPr>
          <w:rtl w:val="0"/>
        </w:rPr>
        <w:t xml:space="preserve">: 화각 조정, 중립 자세 영점 조절, 튜토리얼 가이드 프로그램 개발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USB HID/UVC 복합 통신</w:t>
      </w:r>
      <w:r w:rsidDel="00000000" w:rsidR="00000000" w:rsidRPr="00000000">
        <w:rPr>
          <w:rtl w:val="0"/>
        </w:rPr>
        <w:t xml:space="preserve">: PC와 단말기 간의 설정값 전달 및 포즈 상태 로그 송수신 파이프라인 구축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로컬 데이터 저장 및 대시보드</w:t>
      </w:r>
      <w:r w:rsidDel="00000000" w:rsidR="00000000" w:rsidRPr="00000000">
        <w:rPr>
          <w:rtl w:val="0"/>
        </w:rPr>
        <w:t xml:space="preserve">: 개인 프라이버시를 보장하는 로컬 DB 연동 및 사용자 통계 리포트 화면 제공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환경 보정 알고리즘</w:t>
      </w:r>
      <w:r w:rsidDel="00000000" w:rsidR="00000000" w:rsidRPr="00000000">
        <w:rPr>
          <w:rtl w:val="0"/>
        </w:rPr>
        <w:t xml:space="preserve">: 역광 및 조명 변화 시 랜드마크 추적 손실을 방지하는 노출 자동 조절 소프트웨어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32xcldbyittu" w:id="8"/>
      <w:bookmarkEnd w:id="8"/>
      <w:r w:rsidDel="00000000" w:rsidR="00000000" w:rsidRPr="00000000">
        <w:rPr>
          <w:rtl w:val="0"/>
        </w:rPr>
        <w:t xml:space="preserve">개발 제외 범위 (Out of Scope)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음성 인식 및 음성 알림 기능</w:t>
      </w:r>
      <w:r w:rsidDel="00000000" w:rsidR="00000000" w:rsidRPr="00000000">
        <w:rPr>
          <w:rtl w:val="0"/>
        </w:rPr>
        <w:t xml:space="preserve">: 마이크/스피커를 활용한 음성 기반 교정 안내 기능 제외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모바일 앱(iOS/Android) 개발</w:t>
      </w:r>
      <w:r w:rsidDel="00000000" w:rsidR="00000000" w:rsidRPr="00000000">
        <w:rPr>
          <w:rtl w:val="0"/>
        </w:rPr>
        <w:t xml:space="preserve">: PC 사용 환경에만 집중하며 스마트폰 연동 기능은 제외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클라우드 서버 연동 및 AI 추론</w:t>
      </w:r>
      <w:r w:rsidDel="00000000" w:rsidR="00000000" w:rsidRPr="00000000">
        <w:rPr>
          <w:rtl w:val="0"/>
        </w:rPr>
        <w:t xml:space="preserve">: 모든 비디오 처리 및 추론은 100% 디바이스 내부에서 수행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기타 전신 자세 교정</w:t>
      </w:r>
      <w:r w:rsidDel="00000000" w:rsidR="00000000" w:rsidRPr="00000000">
        <w:rPr>
          <w:rtl w:val="0"/>
        </w:rPr>
        <w:t xml:space="preserve">: 허리 구부림, 골반 틀어짐, 어깨 불균형 등 목과 입 이외의 관절 추적 제외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다국어 지원 및 기업용 멀티 계정</w:t>
      </w:r>
      <w:r w:rsidDel="00000000" w:rsidR="00000000" w:rsidRPr="00000000">
        <w:rPr>
          <w:rtl w:val="0"/>
        </w:rPr>
        <w:t xml:space="preserve">: 단일 사용자 전용 PC 컴패니언 소프트웨어로 제한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무선 통신 및 배터리 시스템</w:t>
      </w:r>
      <w:r w:rsidDel="00000000" w:rsidR="00000000" w:rsidRPr="00000000">
        <w:rPr>
          <w:rtl w:val="0"/>
        </w:rPr>
        <w:t xml:space="preserve">: Bluetooth/Wi-Fi 모듈 및 내장 배터리 제외 (USB 전원 및 데이터 유선 연결 전용)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c54zr5s6vpkh" w:id="9"/>
      <w:bookmarkEnd w:id="9"/>
      <w:r w:rsidDel="00000000" w:rsidR="00000000" w:rsidRPr="00000000">
        <w:rPr>
          <w:rtl w:val="0"/>
        </w:rPr>
        <w:t xml:space="preserve">6. ROI 분석 (Business Value)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가상의 B2B 기업(사무직 임직원 100명 규모 조직) 도입 기준 분석 데이터입니다.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구분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금액 (원)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세부 내역 및 산출 근거 (가정)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초기 투자비 (CAPEX)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20,000,000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H/W 단말기 100대 $\times$ 120,000원 + SW 커스터마이징 8,000,000원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월 절감액 (Gross Benefit)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5,000,000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1인당 월 50,000원 상당의 몰입도/생산성 향상 $\times$ 100명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월 운영비 (OPEX)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500,000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단말기 전력비 100,000원 + 유지보수 공수 400,000원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월 순 절감액 (Net Benefit)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4,500,000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월 절감액 - 월 운영비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연간 순 절감액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54,000,000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월 순 절감액 $\times$ 12개월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연간 ROI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(연간 순 절감액 / 초기 투자비) $\times$ 100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투자 회수기간 (Payback)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약 4.4개월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초기 투자비 / 월 순 절감액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imb7we1py2dt" w:id="10"/>
      <w:bookmarkEnd w:id="10"/>
      <w:r w:rsidDel="00000000" w:rsidR="00000000" w:rsidRPr="00000000">
        <w:rPr>
          <w:rtl w:val="0"/>
        </w:rPr>
        <w:t xml:space="preserve">최종 판정 결과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100인 사무 조직 기준 도입 시 초기 투자금 2,000만 원은 </w:t>
      </w:r>
      <w:r w:rsidDel="00000000" w:rsidR="00000000" w:rsidRPr="00000000">
        <w:rPr>
          <w:b w:val="1"/>
          <w:bCs w:val="1"/>
          <w:rtl w:val="0"/>
        </w:rPr>
        <w:t xml:space="preserve">약 4.4개월 이내에 전액 회수</w:t>
      </w:r>
      <w:r w:rsidDel="00000000" w:rsidR="00000000" w:rsidRPr="00000000">
        <w:rPr>
          <w:rtl w:val="0"/>
        </w:rPr>
        <w:t xml:space="preserve">되며, **연간 270%의 높은 투자 대비 수익률(ROI)**을 달성합니다. 경추 질환 및 구강 건조로 인한 임직원의 병가 발생률 감소 및 업무 집중도 향상 효과를 고려할 때, 본 제품은 비침습적이고 프라이버시 위험이 없는 경제적인 피지컬 AI 솔루션으로서 신속한 투자 승인이 타당합니다.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ko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