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r0sdkgevsxr" w:id="0"/>
      <w:bookmarkEnd w:id="0"/>
      <w:r w:rsidDel="00000000" w:rsidR="00000000" w:rsidRPr="00000000">
        <w:rPr>
          <w:rtl w:val="0"/>
        </w:rPr>
        <w:t xml:space="preserve">[보고서] 피크가드(PeakGuard) AI 아키텍처 선정 검토 보고서</w:t>
      </w:r>
    </w:p>
    <w:p w:rsidR="00000000" w:rsidDel="00000000" w:rsidP="00000000" w:rsidRDefault="00000000" w:rsidRPr="00000000" w14:paraId="00000002">
      <w:pPr>
        <w:rPr/>
      </w:pPr>
      <w:r w:rsidDel="00000000" w:rsidR="00000000" w:rsidRPr="00000000">
        <w:rPr>
          <w:b w:val="1"/>
          <w:bCs w:val="1"/>
          <w:rtl w:val="0"/>
        </w:rPr>
        <w:t xml:space="preserve">작성일</w:t>
      </w:r>
      <w:r w:rsidDel="00000000" w:rsidR="00000000" w:rsidRPr="00000000">
        <w:rPr>
          <w:rtl w:val="0"/>
        </w:rPr>
        <w:t xml:space="preserve">: 2026년 10월 6일</w:t>
        <w:br w:type="textWrapping"/>
      </w:r>
      <w:r w:rsidDel="00000000" w:rsidR="00000000" w:rsidRPr="00000000">
        <w:rPr>
          <w:b w:val="1"/>
          <w:bCs w:val="1"/>
          <w:rtl w:val="0"/>
        </w:rPr>
        <w:t xml:space="preserve">대상 제품</w:t>
      </w:r>
      <w:r w:rsidDel="00000000" w:rsidR="00000000" w:rsidRPr="00000000">
        <w:rPr>
          <w:rtl w:val="0"/>
        </w:rPr>
        <w:t xml:space="preserve">: 피크가드 (등산용 낙상 감지 스마트워치)</w:t>
        <w:br w:type="textWrapping"/>
      </w:r>
      <w:r w:rsidDel="00000000" w:rsidR="00000000" w:rsidRPr="00000000">
        <w:rPr>
          <w:b w:val="1"/>
          <w:bCs w:val="1"/>
          <w:rtl w:val="0"/>
        </w:rPr>
        <w:t xml:space="preserve">작성 목적</w:t>
      </w:r>
      <w:r w:rsidDel="00000000" w:rsidR="00000000" w:rsidRPr="00000000">
        <w:rPr>
          <w:rtl w:val="0"/>
        </w:rPr>
        <w:t xml:space="preserve">: 엣지 AI(Edge AI) 대 클라우드 AI(Cloud AI) 아키텍처 비교 검토 및 최종 아키텍처 선정</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va8jzq5ynsw8" w:id="1"/>
      <w:bookmarkEnd w:id="1"/>
      <w:r w:rsidDel="00000000" w:rsidR="00000000" w:rsidRPr="00000000">
        <w:rPr>
          <w:rtl w:val="0"/>
        </w:rPr>
        <w:t xml:space="preserve">1. 개요</w:t>
      </w:r>
    </w:p>
    <w:p w:rsidR="00000000" w:rsidDel="00000000" w:rsidP="00000000" w:rsidRDefault="00000000" w:rsidRPr="00000000" w14:paraId="00000005">
      <w:pPr>
        <w:rPr/>
      </w:pPr>
      <w:r w:rsidDel="00000000" w:rsidR="00000000" w:rsidRPr="00000000">
        <w:rPr>
          <w:rtl w:val="0"/>
        </w:rPr>
        <w:t xml:space="preserve">본 보고서는 등산용 낙상 감지 스마트워치인 '피크가드(PeakGuard)'의 AI 아키텍처(엣지 AI vs 클라우드 AI)를 선정하기 위해 기획, 기술, 재무적 관점의 주요 지표를 비교 분석하고 최종 의사결정을 도출하기 위해 작성되었습니다.</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9junxx4x4lo4" w:id="2"/>
      <w:bookmarkEnd w:id="2"/>
      <w:r w:rsidDel="00000000" w:rsidR="00000000" w:rsidRPr="00000000">
        <w:rPr>
          <w:rtl w:val="0"/>
        </w:rPr>
        <w:t xml:space="preserve">2. 핵심 지표 5가지 기준 비교 분석</w:t>
      </w:r>
    </w:p>
    <w:p w:rsidR="00000000" w:rsidDel="00000000" w:rsidP="00000000" w:rsidRDefault="00000000" w:rsidRPr="00000000" w14:paraId="00000008">
      <w:pPr>
        <w:pStyle w:val="Heading2"/>
        <w:rPr/>
      </w:pPr>
      <w:bookmarkStart w:colFirst="0" w:colLast="0" w:name="_9lgzq0gukarb" w:id="3"/>
      <w:bookmarkEnd w:id="3"/>
      <w:r w:rsidDel="00000000" w:rsidR="00000000" w:rsidRPr="00000000">
        <w:rPr>
          <w:rtl w:val="0"/>
        </w:rPr>
        <w:t xml:space="preserve">2.1. 속도 (Latency)</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조건</w:t>
      </w:r>
      <w:r w:rsidDel="00000000" w:rsidR="00000000" w:rsidRPr="00000000">
        <w:rPr>
          <w:rtl w:val="0"/>
        </w:rPr>
        <w:t xml:space="preserve">: 낙상 순간의 움직임을 1초 이내에 판별 필요.</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엣지 AI</w:t>
      </w:r>
      <w:r w:rsidDel="00000000" w:rsidR="00000000" w:rsidRPr="00000000">
        <w:rPr>
          <w:rtl w:val="0"/>
        </w:rPr>
        <w:t xml:space="preserve">: 온디바이스(On-device) 연산을 통해 수십 밀리초(ms) 이내 즉시 판정 완료.</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클라우드 AI</w:t>
      </w:r>
      <w:r w:rsidDel="00000000" w:rsidR="00000000" w:rsidRPr="00000000">
        <w:rPr>
          <w:rtl w:val="0"/>
        </w:rPr>
        <w:t xml:space="preserve">: 통신 네트워크 상황 및 서버 요청 처리 지연(RTT)에 따라 반응 속도의 변동성 존재.</w:t>
      </w:r>
    </w:p>
    <w:p w:rsidR="00000000" w:rsidDel="00000000" w:rsidP="00000000" w:rsidRDefault="00000000" w:rsidRPr="00000000" w14:paraId="0000000C">
      <w:pPr>
        <w:pStyle w:val="Heading2"/>
        <w:rPr/>
      </w:pPr>
      <w:bookmarkStart w:colFirst="0" w:colLast="0" w:name="_8fe66i2x4lyi" w:id="4"/>
      <w:bookmarkEnd w:id="4"/>
      <w:r w:rsidDel="00000000" w:rsidR="00000000" w:rsidRPr="00000000">
        <w:rPr>
          <w:rtl w:val="0"/>
        </w:rPr>
        <w:t xml:space="preserve">2.2. 비용 및 재무 구조 (Cost &amp; Business Model)</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조건</w:t>
      </w:r>
      <w:r w:rsidDel="00000000" w:rsidR="00000000" w:rsidRPr="00000000">
        <w:rPr>
          <w:rtl w:val="0"/>
        </w:rPr>
        <w:t xml:space="preserve">: 기기 단가 25만 원 / 별도 구독료 없음 / 초기 2만 대 판매 가정.</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엣지 AI</w:t>
      </w:r>
      <w:r w:rsidDel="00000000" w:rsidR="00000000" w:rsidRPr="00000000">
        <w:rPr>
          <w:rtl w:val="0"/>
        </w:rPr>
        <w:t xml:space="preserve">: 저전력 센서 분석 칩 추가 (대당 2,000원 × 2만 대 = 총 4,000만 원, 1회성 개발/생산 비용).</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클라우드 AI</w:t>
      </w:r>
      <w:r w:rsidDel="00000000" w:rsidR="00000000" w:rsidRPr="00000000">
        <w:rPr>
          <w:rtl w:val="0"/>
        </w:rPr>
        <w:t xml:space="preserve">: LTE 모듈 (대당 2만 원 × 2만 대 = 4억 원, 1회성) + 센서 데이터 상시 전송 통신비 (대당 월 3,000원 = 연 7.2억 원) + 서버 운영비 (연 3,000만 원) = 초기 4억 원 + 매년 약 7.5억 원 고정 비용 지속 발생.</w:t>
      </w:r>
    </w:p>
    <w:p w:rsidR="00000000" w:rsidDel="00000000" w:rsidP="00000000" w:rsidRDefault="00000000" w:rsidRPr="00000000" w14:paraId="00000010">
      <w:pPr>
        <w:pStyle w:val="Heading2"/>
        <w:rPr/>
      </w:pPr>
      <w:bookmarkStart w:colFirst="0" w:colLast="0" w:name="_vwykb3wxnqbe" w:id="5"/>
      <w:bookmarkEnd w:id="5"/>
      <w:r w:rsidDel="00000000" w:rsidR="00000000" w:rsidRPr="00000000">
        <w:rPr>
          <w:rtl w:val="0"/>
        </w:rPr>
        <w:t xml:space="preserve">2.3. 오프라인 환경 대응 (Connectivity &amp; Offline Readiness)</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조건</w:t>
      </w:r>
      <w:r w:rsidDel="00000000" w:rsidR="00000000" w:rsidRPr="00000000">
        <w:rPr>
          <w:rtl w:val="0"/>
        </w:rPr>
        <w:t xml:space="preserve">: 산악 지형 특성상 LTE 통신 단절 구간 빈번, 위성 문자만 가용한 지역 존재.</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엣지 AI</w:t>
      </w:r>
      <w:r w:rsidDel="00000000" w:rsidR="00000000" w:rsidRPr="00000000">
        <w:rPr>
          <w:rtl w:val="0"/>
        </w:rPr>
        <w:t xml:space="preserve">: 인터넷 연결 여부와 상관없이 디바이스 내부에서 센서 데이터를 수집하고 AI 추론을 100% 완료.</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클라우드 AI</w:t>
      </w:r>
      <w:r w:rsidDel="00000000" w:rsidR="00000000" w:rsidRPr="00000000">
        <w:rPr>
          <w:rtl w:val="0"/>
        </w:rPr>
        <w:t xml:space="preserve">: 센서 데이터를 클라우드 서버로 전송해야만 AI 추론이 가능하므로, 통신 음영 지역 진입 시 낙상 감지 기능 작동 불가.</w:t>
      </w:r>
    </w:p>
    <w:p w:rsidR="00000000" w:rsidDel="00000000" w:rsidP="00000000" w:rsidRDefault="00000000" w:rsidRPr="00000000" w14:paraId="00000014">
      <w:pPr>
        <w:pStyle w:val="Heading2"/>
        <w:rPr/>
      </w:pPr>
      <w:bookmarkStart w:colFirst="0" w:colLast="0" w:name="_enq07lyj63pi" w:id="6"/>
      <w:bookmarkEnd w:id="6"/>
      <w:r w:rsidDel="00000000" w:rsidR="00000000" w:rsidRPr="00000000">
        <w:rPr>
          <w:rtl w:val="0"/>
        </w:rPr>
        <w:t xml:space="preserve">2.4. 프라이버시 및 데이터 보안 (Privacy &amp; Security)</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조건</w:t>
      </w:r>
      <w:r w:rsidDel="00000000" w:rsidR="00000000" w:rsidRPr="00000000">
        <w:rPr>
          <w:rtl w:val="0"/>
        </w:rPr>
        <w:t xml:space="preserve">: 심박수, 실시간 위치, 6축 움직임 등 민감 개인정보 처리.</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엣지 AI</w:t>
      </w:r>
      <w:r w:rsidDel="00000000" w:rsidR="00000000" w:rsidRPr="00000000">
        <w:rPr>
          <w:rtl w:val="0"/>
        </w:rPr>
        <w:t xml:space="preserve">: 모든 RAW 센서 데이터가 기기 내부에서 처리 및 즉시 파기되며, 낙상 확정 시 긴급 구조 알림만 외부에 전송.</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클라우드 AI</w:t>
      </w:r>
      <w:r w:rsidDel="00000000" w:rsidR="00000000" w:rsidRPr="00000000">
        <w:rPr>
          <w:rtl w:val="0"/>
        </w:rPr>
        <w:t xml:space="preserve">: 민감 생체 및 위치 데이터를 24시간 클라우드 서버로 상시 전송해야 하므로 데이터 유출 및 관리 리스크 증대.</w:t>
      </w:r>
    </w:p>
    <w:p w:rsidR="00000000" w:rsidDel="00000000" w:rsidP="00000000" w:rsidRDefault="00000000" w:rsidRPr="00000000" w14:paraId="00000018">
      <w:pPr>
        <w:pStyle w:val="Heading2"/>
        <w:rPr/>
      </w:pPr>
      <w:bookmarkStart w:colFirst="0" w:colLast="0" w:name="_cujvx0k5cxso" w:id="7"/>
      <w:bookmarkEnd w:id="7"/>
      <w:r w:rsidDel="00000000" w:rsidR="00000000" w:rsidRPr="00000000">
        <w:rPr>
          <w:rtl w:val="0"/>
        </w:rPr>
        <w:t xml:space="preserve">2.5. 모델 크기 및 배터리 (Model Size &amp; Power Consumption)</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조건</w:t>
      </w:r>
      <w:r w:rsidDel="00000000" w:rsidR="00000000" w:rsidRPr="00000000">
        <w:rPr>
          <w:rtl w:val="0"/>
        </w:rPr>
        <w:t xml:space="preserve">: 가속도·자이로 센서 분석 모델 약 500KB / 배터리 연속 2일 유지 필요.</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기술 검증</w:t>
      </w:r>
      <w:r w:rsidDel="00000000" w:rsidR="00000000" w:rsidRPr="00000000">
        <w:rPr>
          <w:rtl w:val="0"/>
        </w:rPr>
        <w:t xml:space="preserve">:</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이미지나 텍스트를 처리하는 대용량 모델과 달리, 6축 센서의 시계열 데이터를 처리하는 모델은 초경량 머신러닝(TinyML) 아키텍처를 적용함.</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100KB~500KB 수준의 모델 크기로도 95% 이상의 낙상 감지 정확도를 충분히 구현 가능함.</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초저전력 MCU 메모리에 직접 탑재되어 배터리 2일 유지 목표에 최적화됨.</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rPr/>
      </w:pPr>
      <w:bookmarkStart w:colFirst="0" w:colLast="0" w:name="_exs3bvjmxb42" w:id="8"/>
      <w:bookmarkEnd w:id="8"/>
      <w:r w:rsidDel="00000000" w:rsidR="00000000" w:rsidRPr="00000000">
        <w:rPr>
          <w:rtl w:val="0"/>
        </w:rPr>
        <w:t xml:space="preserve">3. 종합 비교 및 최종 결론</w:t>
      </w:r>
    </w:p>
    <w:p w:rsidR="00000000" w:rsidDel="00000000" w:rsidP="00000000" w:rsidRDefault="00000000" w:rsidRPr="00000000" w14:paraId="00000020">
      <w:pPr>
        <w:pStyle w:val="Heading2"/>
        <w:rPr/>
      </w:pPr>
      <w:bookmarkStart w:colFirst="0" w:colLast="0" w:name="_9qb81wvjiwf9" w:id="9"/>
      <w:bookmarkEnd w:id="9"/>
      <w:r w:rsidDel="00000000" w:rsidR="00000000" w:rsidRPr="00000000">
        <w:rPr>
          <w:rtl w:val="0"/>
        </w:rPr>
        <w:t xml:space="preserve">3.1. 비교 요약표</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3.2. 최종 결론 및 선정 사유</w:t>
      </w:r>
    </w:p>
    <w:tbl>
      <w:tblPr>
        <w:tblStyle w:val="Table1"/>
        <w:tblW w:w="14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4">
            <w:pPr>
              <w:rPr/>
            </w:pPr>
            <w:r w:rsidDel="00000000" w:rsidR="00000000" w:rsidRPr="00000000">
              <w:rPr>
                <w:rtl w:val="0"/>
              </w:rPr>
              <w:t xml:space="preserve">평가 지표</w:t>
            </w:r>
          </w:p>
        </w:tc>
        <w:tc>
          <w:tcPr/>
          <w:p w:rsidR="00000000" w:rsidDel="00000000" w:rsidP="00000000" w:rsidRDefault="00000000" w:rsidRPr="00000000" w14:paraId="00000025">
            <w:pPr>
              <w:rPr/>
            </w:pPr>
            <w:r w:rsidDel="00000000" w:rsidR="00000000" w:rsidRPr="00000000">
              <w:rPr>
                <w:rtl w:val="0"/>
              </w:rPr>
              <w:t xml:space="preserve">엣지 AI (Edge AI)</w:t>
            </w:r>
          </w:p>
        </w:tc>
        <w:tc>
          <w:tcPr/>
          <w:p w:rsidR="00000000" w:rsidDel="00000000" w:rsidP="00000000" w:rsidRDefault="00000000" w:rsidRPr="00000000" w14:paraId="00000026">
            <w:pPr>
              <w:rPr/>
            </w:pPr>
            <w:r w:rsidDel="00000000" w:rsidR="00000000" w:rsidRPr="00000000">
              <w:rPr>
                <w:rtl w:val="0"/>
              </w:rPr>
              <w:t xml:space="preserve">클라우드 AI (Cloud AI)</w:t>
            </w:r>
          </w:p>
        </w:tc>
        <w:tc>
          <w:tcPr/>
          <w:p w:rsidR="00000000" w:rsidDel="00000000" w:rsidP="00000000" w:rsidRDefault="00000000" w:rsidRPr="00000000" w14:paraId="00000027">
            <w:pPr>
              <w:jc w:val="center"/>
              <w:rPr/>
            </w:pPr>
            <w:r w:rsidDel="00000000" w:rsidR="00000000" w:rsidRPr="00000000">
              <w:rPr>
                <w:rtl w:val="0"/>
              </w:rPr>
              <w:t xml:space="preserve">최종 평가</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속도</w:t>
            </w:r>
          </w:p>
        </w:tc>
        <w:tc>
          <w:tcPr/>
          <w:p w:rsidR="00000000" w:rsidDel="00000000" w:rsidP="00000000" w:rsidRDefault="00000000" w:rsidRPr="00000000" w14:paraId="00000029">
            <w:pPr>
              <w:rPr/>
            </w:pPr>
            <w:r w:rsidDel="00000000" w:rsidR="00000000" w:rsidRPr="00000000">
              <w:rPr>
                <w:rtl w:val="0"/>
              </w:rPr>
              <w:t xml:space="preserve">수십 ms 이내 즉시 판정</w:t>
            </w:r>
          </w:p>
        </w:tc>
        <w:tc>
          <w:tcPr/>
          <w:p w:rsidR="00000000" w:rsidDel="00000000" w:rsidP="00000000" w:rsidRDefault="00000000" w:rsidRPr="00000000" w14:paraId="0000002A">
            <w:pPr>
              <w:rPr/>
            </w:pPr>
            <w:r w:rsidDel="00000000" w:rsidR="00000000" w:rsidRPr="00000000">
              <w:rPr>
                <w:rtl w:val="0"/>
              </w:rPr>
              <w:t xml:space="preserve">네트워크 상태에 따른 지연 가능</w:t>
            </w:r>
          </w:p>
        </w:tc>
        <w:tc>
          <w:tcPr/>
          <w:p w:rsidR="00000000" w:rsidDel="00000000" w:rsidP="00000000" w:rsidRDefault="00000000" w:rsidRPr="00000000" w14:paraId="0000002B">
            <w:pPr>
              <w:jc w:val="center"/>
              <w:rPr/>
            </w:pPr>
            <w:r w:rsidDel="00000000" w:rsidR="00000000" w:rsidRPr="00000000">
              <w:rPr>
                <w:rtl w:val="0"/>
              </w:rPr>
              <w:t xml:space="preserve">엣지 AI 우수</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비용</w:t>
            </w:r>
          </w:p>
        </w:tc>
        <w:tc>
          <w:tcPr/>
          <w:p w:rsidR="00000000" w:rsidDel="00000000" w:rsidP="00000000" w:rsidRDefault="00000000" w:rsidRPr="00000000" w14:paraId="0000002D">
            <w:pPr>
              <w:rPr/>
            </w:pPr>
            <w:r w:rsidDel="00000000" w:rsidR="00000000" w:rsidRPr="00000000">
              <w:rPr>
                <w:rtl w:val="0"/>
              </w:rPr>
              <w:t xml:space="preserve">1회성 0.4억 원 (추가 고정비 없음)</w:t>
            </w:r>
          </w:p>
        </w:tc>
        <w:tc>
          <w:tcPr/>
          <w:p w:rsidR="00000000" w:rsidDel="00000000" w:rsidP="00000000" w:rsidRDefault="00000000" w:rsidRPr="00000000" w14:paraId="0000002E">
            <w:pPr>
              <w:rPr/>
            </w:pPr>
            <w:r w:rsidDel="00000000" w:rsidR="00000000" w:rsidRPr="00000000">
              <w:rPr>
                <w:rtl w:val="0"/>
              </w:rPr>
              <w:t xml:space="preserve">초기 4억 원 + 매년 7.5억 원 고정비</w:t>
            </w:r>
          </w:p>
        </w:tc>
        <w:tc>
          <w:tcPr/>
          <w:p w:rsidR="00000000" w:rsidDel="00000000" w:rsidP="00000000" w:rsidRDefault="00000000" w:rsidRPr="00000000" w14:paraId="0000002F">
            <w:pPr>
              <w:jc w:val="center"/>
              <w:rPr/>
            </w:pPr>
            <w:r w:rsidDel="00000000" w:rsidR="00000000" w:rsidRPr="00000000">
              <w:rPr>
                <w:rtl w:val="0"/>
              </w:rPr>
              <w:t xml:space="preserve">엣지 AI 우수</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오프라인</w:t>
            </w:r>
          </w:p>
        </w:tc>
        <w:tc>
          <w:tcPr/>
          <w:p w:rsidR="00000000" w:rsidDel="00000000" w:rsidP="00000000" w:rsidRDefault="00000000" w:rsidRPr="00000000" w14:paraId="00000031">
            <w:pPr>
              <w:rPr/>
            </w:pPr>
            <w:r w:rsidDel="00000000" w:rsidR="00000000" w:rsidRPr="00000000">
              <w:rPr>
                <w:rtl w:val="0"/>
              </w:rPr>
              <w:t xml:space="preserve">통신 단절 시에도 100% 추론 보장</w:t>
            </w:r>
          </w:p>
        </w:tc>
        <w:tc>
          <w:tcPr/>
          <w:p w:rsidR="00000000" w:rsidDel="00000000" w:rsidP="00000000" w:rsidRDefault="00000000" w:rsidRPr="00000000" w14:paraId="00000032">
            <w:pPr>
              <w:rPr/>
            </w:pPr>
            <w:r w:rsidDel="00000000" w:rsidR="00000000" w:rsidRPr="00000000">
              <w:rPr>
                <w:rtl w:val="0"/>
              </w:rPr>
              <w:t xml:space="preserve">통신 단절 시 추론 불가</w:t>
            </w:r>
          </w:p>
        </w:tc>
        <w:tc>
          <w:tcPr/>
          <w:p w:rsidR="00000000" w:rsidDel="00000000" w:rsidP="00000000" w:rsidRDefault="00000000" w:rsidRPr="00000000" w14:paraId="00000033">
            <w:pPr>
              <w:jc w:val="center"/>
              <w:rPr/>
            </w:pPr>
            <w:r w:rsidDel="00000000" w:rsidR="00000000" w:rsidRPr="00000000">
              <w:rPr>
                <w:rtl w:val="0"/>
              </w:rPr>
              <w:t xml:space="preserve">엣지 AI 우수</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프라이버시</w:t>
            </w:r>
          </w:p>
        </w:tc>
        <w:tc>
          <w:tcPr/>
          <w:p w:rsidR="00000000" w:rsidDel="00000000" w:rsidP="00000000" w:rsidRDefault="00000000" w:rsidRPr="00000000" w14:paraId="00000035">
            <w:pPr>
              <w:rPr/>
            </w:pPr>
            <w:r w:rsidDel="00000000" w:rsidR="00000000" w:rsidRPr="00000000">
              <w:rPr>
                <w:rtl w:val="0"/>
              </w:rPr>
              <w:t xml:space="preserve">디바이스 내 처리 후 즉시 파기</w:t>
            </w:r>
          </w:p>
        </w:tc>
        <w:tc>
          <w:tcPr/>
          <w:p w:rsidR="00000000" w:rsidDel="00000000" w:rsidP="00000000" w:rsidRDefault="00000000" w:rsidRPr="00000000" w14:paraId="00000036">
            <w:pPr>
              <w:rPr/>
            </w:pPr>
            <w:r w:rsidDel="00000000" w:rsidR="00000000" w:rsidRPr="00000000">
              <w:rPr>
                <w:rtl w:val="0"/>
              </w:rPr>
              <w:t xml:space="preserve">민감 데이터 상시 전송 필요</w:t>
            </w:r>
          </w:p>
        </w:tc>
        <w:tc>
          <w:tcPr/>
          <w:p w:rsidR="00000000" w:rsidDel="00000000" w:rsidP="00000000" w:rsidRDefault="00000000" w:rsidRPr="00000000" w14:paraId="00000037">
            <w:pPr>
              <w:jc w:val="center"/>
              <w:rPr/>
            </w:pPr>
            <w:r w:rsidDel="00000000" w:rsidR="00000000" w:rsidRPr="00000000">
              <w:rPr>
                <w:rtl w:val="0"/>
              </w:rPr>
              <w:t xml:space="preserve">엣지 AI 우수</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모델 크기</w:t>
            </w:r>
          </w:p>
        </w:tc>
        <w:tc>
          <w:tcPr/>
          <w:p w:rsidR="00000000" w:rsidDel="00000000" w:rsidP="00000000" w:rsidRDefault="00000000" w:rsidRPr="00000000" w14:paraId="00000039">
            <w:pPr>
              <w:rPr/>
            </w:pPr>
            <w:r w:rsidDel="00000000" w:rsidR="00000000" w:rsidRPr="00000000">
              <w:rPr>
                <w:rtl w:val="0"/>
              </w:rPr>
              <w:t xml:space="preserve">TinyML 기술로 500KB 내 고정밀 구현</w:t>
            </w:r>
          </w:p>
        </w:tc>
        <w:tc>
          <w:tcPr/>
          <w:p w:rsidR="00000000" w:rsidDel="00000000" w:rsidP="00000000" w:rsidRDefault="00000000" w:rsidRPr="00000000" w14:paraId="0000003A">
            <w:pPr>
              <w:rPr/>
            </w:pPr>
            <w:r w:rsidDel="00000000" w:rsidR="00000000" w:rsidRPr="00000000">
              <w:rPr>
                <w:rtl w:val="0"/>
              </w:rPr>
              <w:t xml:space="preserve">고성능 대형 모델 활용 가능</w:t>
            </w:r>
          </w:p>
        </w:tc>
        <w:tc>
          <w:tcPr/>
          <w:p w:rsidR="00000000" w:rsidDel="00000000" w:rsidP="00000000" w:rsidRDefault="00000000" w:rsidRPr="00000000" w14:paraId="0000003B">
            <w:pPr>
              <w:jc w:val="center"/>
              <w:rPr/>
            </w:pPr>
            <w:r w:rsidDel="00000000" w:rsidR="00000000" w:rsidRPr="00000000">
              <w:rPr>
                <w:rtl w:val="0"/>
              </w:rPr>
              <w:t xml:space="preserve">엣지 AI 적합</w:t>
            </w:r>
          </w:p>
        </w:tc>
      </w:tr>
    </w:tbl>
    <w:p w:rsidR="00000000" w:rsidDel="00000000" w:rsidP="00000000" w:rsidRDefault="00000000" w:rsidRPr="00000000" w14:paraId="0000003C">
      <w:pPr>
        <w:pStyle w:val="Heading2"/>
        <w:rPr/>
      </w:pPr>
      <w:bookmarkStart w:colFirst="0" w:colLast="0" w:name="_ayr1obo7nb5v" w:id="10"/>
      <w:bookmarkEnd w:id="10"/>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인터넷 단절 시 AI 추론 불가능으로 인한 사고 방치 리스크 완벽 차단</w:t>
      </w:r>
      <w:r w:rsidDel="00000000" w:rsidR="00000000" w:rsidRPr="00000000">
        <w:rPr>
          <w:rtl w:val="0"/>
        </w:rPr>
      </w:r>
    </w:p>
    <w:p w:rsidR="00000000" w:rsidDel="00000000" w:rsidP="00000000" w:rsidRDefault="00000000" w:rsidRPr="00000000" w14:paraId="0000003F">
      <w:pPr>
        <w:numPr>
          <w:ilvl w:val="1"/>
          <w:numId w:val="2"/>
        </w:numPr>
        <w:ind w:left="1440" w:hanging="360"/>
      </w:pPr>
      <w:r w:rsidDel="00000000" w:rsidR="00000000" w:rsidRPr="00000000">
        <w:rPr>
          <w:rtl w:val="0"/>
        </w:rPr>
        <w:t xml:space="preserve">등산용 안전 기기의 특성상 산악 지대에서의 통신 단절은 일반적인 상황입니다. 클라우드 AI를 채택할 경우 통신이 끊겼을 때 AI 추론(낙상 판단) 자체가 불가능해져, 낙상 사고가 발생했음에도 판단조차 하지 못하고 사용자를 산속에 방치하게 되는 치명적인 생명 안전 리스크가 발생합니다. 반면 엣지 AI는 오프라인 상태에서도 100% 추론을 수행하므로 사고 발생을 안정적으로 감지할 수 있습니다.</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구독료 없는 사업 모델에서의 지속적인 고정 비용 리스크 제거</w:t>
      </w:r>
      <w:r w:rsidDel="00000000" w:rsidR="00000000" w:rsidRPr="00000000">
        <w:rPr>
          <w:rtl w:val="0"/>
        </w:rPr>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본 제품은 구독료 없이 기기 단가 25만 원에 판매되는 단품 사업 구조입니다. 클라우드 AI 채택 시 매년 발생하는 약 7.5억 원의 통신 및 서버 비용을 회사가 지속적으로 부담해야 하므로 재무적 지속 가능성이 결여됩니다. 엣지 AI는 1회성 개발/칩셋 비용(0.4억 원)만으로 완결되어 회사의 향후 고정비 부담 리스크가 없습니다.</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TinyML 기술 기반의 기술적 타당성 검증</w:t>
      </w:r>
      <w:r w:rsidDel="00000000" w:rsidR="00000000" w:rsidRPr="00000000">
        <w:rPr>
          <w:rtl w:val="0"/>
        </w:rPr>
      </w:r>
    </w:p>
    <w:p w:rsidR="00000000" w:rsidDel="00000000" w:rsidP="00000000" w:rsidRDefault="00000000" w:rsidRPr="00000000" w14:paraId="00000043">
      <w:pPr>
        <w:numPr>
          <w:ilvl w:val="1"/>
          <w:numId w:val="2"/>
        </w:numPr>
        <w:ind w:left="1440" w:hanging="360"/>
      </w:pPr>
      <w:r w:rsidDel="00000000" w:rsidR="00000000" w:rsidRPr="00000000">
        <w:rPr>
          <w:rtl w:val="0"/>
        </w:rPr>
        <w:t xml:space="preserve">500KB 규모의 모델 크기는 6축 센서 시계열 데이터를 분석하기에 기술적으로 매우 충분한 용량입니다. TinyML 아키텍처를 통해 95% 이상의 높은 정확도와 초저전력 구동(배터리 2일 유지)을 동시에 달성할 수 있으므로, 엣지 AI 도입에 따른 기술적 리스크는 존재하지 않습니다.</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종합적으로, 제품의 핵심 본질인 '인명 구조의 신뢰성 확보'와 사업적 '재무 리스크 최소화'를 위해 엣지 AI 아키텍처 적용이 타당합니다.피크가드(PeakGuard)의 최종 AI 아키텍처로 '엣지 AI (Edge AI)' 채택을 확정합니다. 핵심 결정 사유는 다음과 같습니다.</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ko"/>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0ea5e9"/>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12"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e293b"/>
        <w:sz w:val="21"/>
        <w:szCs w:val="21"/>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