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t xml:space="preserve"> </w:t>
      </w:r>
      <w:r>
        <w:rPr>
          <w:i/>
          <w:iCs/>
        </w:rPr>
        <w:t xml:space="preserve">2019 - 2025</w:t>
      </w:r>
    </w:p>
    <w:p>
      <w:pPr>
        <w:pStyle w:val="BodyText"/>
      </w:pPr>
      <w:r>
        <w:rPr>
          <w:b/>
          <w:bCs/>
        </w:rPr>
        <w:t xml:space="preserve">M.Sc. in Oceanography</w:t>
      </w:r>
      <w:r>
        <w:t xml:space="preserve">, University of Washington</w:t>
      </w:r>
      <w:r>
        <w:br/>
      </w:r>
      <w:r>
        <w:t xml:space="preserve"> </w:t>
      </w:r>
      <w:r>
        <w:rPr>
          <w:i/>
          <w:iCs/>
        </w:rPr>
        <w:t xml:space="preserve">2019 - 2023</w:t>
      </w:r>
    </w:p>
    <w:p>
      <w:pPr>
        <w:pStyle w:val="BodyText"/>
      </w:pPr>
      <w:r>
        <w:rPr>
          <w:b/>
          <w:bCs/>
        </w:rPr>
        <w:t xml:space="preserve">B.A. in Marine Science</w:t>
      </w:r>
      <w:r>
        <w:t xml:space="preserve">, University of California, Berkeley</w:t>
      </w:r>
      <w:r>
        <w:br/>
      </w:r>
      <w:r>
        <w:t xml:space="preserve"> </w:t>
      </w:r>
      <w:r>
        <w:rPr>
          <w:i/>
          <w:iCs/>
        </w:rPr>
        <w:t xml:space="preserve">2014 - 2018</w:t>
      </w:r>
    </w:p>
    <w:p>
      <w:pPr>
        <w:pStyle w:val="BodyText"/>
      </w:pPr>
      <w:r>
        <w:rPr>
          <w:b/>
          <w:bCs/>
        </w:rPr>
        <w:t xml:space="preserve">B.S. in Molecular and Environmental Biology</w:t>
      </w:r>
      <w:r>
        <w:t xml:space="preserve">, University of California, Berkeley</w:t>
      </w:r>
      <w:r>
        <w:br/>
      </w:r>
      <w:r>
        <w:t xml:space="preserve"> </w:t>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Ph.D. student</w:t>
      </w:r>
      <w:r>
        <w:t xml:space="preserve">, Ingalls Lab, University of Washington, Seattle</w:t>
      </w:r>
      <w:r>
        <w:br/>
      </w:r>
      <w:r>
        <w:t xml:space="preserve"> </w:t>
      </w:r>
      <w:r>
        <w:rPr>
          <w:i/>
          <w:iCs/>
        </w:rPr>
        <w:t xml:space="preserve">2019 - 2025</w:t>
      </w:r>
    </w:p>
    <w:p>
      <w:pPr>
        <w:pStyle w:val="Compact"/>
        <w:numPr>
          <w:ilvl w:val="0"/>
          <w:numId w:val="1001"/>
        </w:numPr>
      </w:pPr>
      <w:r>
        <w:t xml:space="preserve">Published papers on marine microbial metabolomics with a focus on untargeted methodologies</w:t>
      </w:r>
    </w:p>
    <w:p>
      <w:pPr>
        <w:pStyle w:val="Compact"/>
        <w:numPr>
          <w:ilvl w:val="0"/>
          <w:numId w:val="1001"/>
        </w:numPr>
      </w:pPr>
      <w:r>
        <w:t xml:space="preserve">Developed existing and novel mass spectrometry tools for analysis and visualization</w:t>
      </w:r>
    </w:p>
    <w:p>
      <w:pPr>
        <w:pStyle w:val="Compact"/>
        <w:numPr>
          <w:ilvl w:val="0"/>
          <w:numId w:val="1001"/>
        </w:numPr>
      </w:pPr>
      <w:r>
        <w:t xml:space="preserve">Fieldwork in the North Pacific Subtropical Gyre and California Current</w:t>
      </w:r>
    </w:p>
    <w:p>
      <w:pPr>
        <w:pStyle w:val="Compact"/>
        <w:numPr>
          <w:ilvl w:val="0"/>
          <w:numId w:val="1001"/>
        </w:numPr>
      </w:pPr>
      <w:r>
        <w:t xml:space="preserve">Mentored graduate and undergraduate students in metabolomics</w:t>
      </w:r>
    </w:p>
    <w:p>
      <w:pPr>
        <w:pStyle w:val="FirstParagraph"/>
      </w:pPr>
      <w:r>
        <w:rPr>
          <w:b/>
          <w:bCs/>
        </w:rPr>
        <w:t xml:space="preserve">Lab Manager</w:t>
      </w:r>
      <w:r>
        <w:t xml:space="preserve">, Koehl Lab, University of California, Berkeley</w:t>
      </w:r>
      <w:r>
        <w:br/>
      </w:r>
      <w:r>
        <w:t xml:space="preserve"> </w:t>
      </w:r>
      <w:r>
        <w:rPr>
          <w:i/>
          <w:iCs/>
        </w:rPr>
        <w:t xml:space="preserve">2018 - 2019</w:t>
      </w:r>
    </w:p>
    <w:p>
      <w:pPr>
        <w:pStyle w:val="Compact"/>
        <w:numPr>
          <w:ilvl w:val="0"/>
          <w:numId w:val="1002"/>
        </w:numPr>
      </w:pPr>
      <w:r>
        <w:t xml:space="preserve">Maintained live cultures of choanoflagellates and protozoa</w:t>
      </w:r>
    </w:p>
    <w:p>
      <w:pPr>
        <w:pStyle w:val="Compact"/>
        <w:numPr>
          <w:ilvl w:val="0"/>
          <w:numId w:val="1002"/>
        </w:numPr>
      </w:pPr>
      <w:r>
        <w:t xml:space="preserve">Managed and organized lab members, materials, and safety protocols</w:t>
      </w:r>
    </w:p>
    <w:p>
      <w:pPr>
        <w:pStyle w:val="Compact"/>
        <w:numPr>
          <w:ilvl w:val="0"/>
          <w:numId w:val="1002"/>
        </w:numPr>
      </w:pPr>
      <w:r>
        <w:t xml:space="preserve">Assisted visiting researchers with statistical analyses</w:t>
      </w:r>
    </w:p>
    <w:p>
      <w:pPr>
        <w:pStyle w:val="Compact"/>
        <w:numPr>
          <w:ilvl w:val="0"/>
          <w:numId w:val="1002"/>
        </w:numPr>
      </w:pPr>
      <w:r>
        <w:t xml:space="preserve">Tutored undergraduates in ImageJ and R programming</w:t>
      </w:r>
    </w:p>
    <w:p>
      <w:pPr>
        <w:pStyle w:val="FirstParagraph"/>
      </w:pPr>
      <w:r>
        <w:rPr>
          <w:b/>
          <w:bCs/>
        </w:rPr>
        <w:t xml:space="preserve">Lab Manager</w:t>
      </w:r>
      <w:r>
        <w:t xml:space="preserve">, Edwards Lab, University of California, Berkeley</w:t>
      </w:r>
      <w:r>
        <w:br/>
      </w:r>
      <w:r>
        <w:t xml:space="preserve"> </w:t>
      </w:r>
      <w:r>
        <w:rPr>
          <w:i/>
          <w:iCs/>
        </w:rPr>
        <w:t xml:space="preserve">2018 - 2019</w:t>
      </w:r>
    </w:p>
    <w:p>
      <w:pPr>
        <w:pStyle w:val="Compact"/>
        <w:numPr>
          <w:ilvl w:val="0"/>
          <w:numId w:val="1003"/>
        </w:numPr>
      </w:pPr>
      <w:r>
        <w:t xml:space="preserve">Performed HPLC-MS sample preparation and analysis using Thermo Fusion Lumos ID-X</w:t>
      </w:r>
    </w:p>
    <w:p>
      <w:pPr>
        <w:pStyle w:val="Compact"/>
        <w:numPr>
          <w:ilvl w:val="0"/>
          <w:numId w:val="1003"/>
        </w:numPr>
      </w:pPr>
      <w:r>
        <w:t xml:space="preserve">Developed and maintained a lipidomics pipeline for data handling and statistical analysis</w:t>
      </w:r>
    </w:p>
    <w:p>
      <w:pPr>
        <w:pStyle w:val="Compact"/>
        <w:numPr>
          <w:ilvl w:val="0"/>
          <w:numId w:val="1003"/>
        </w:numPr>
      </w:pPr>
      <w:r>
        <w:t xml:space="preserve">Educated undergraduates in R programming and SLURM cluster usage</w:t>
      </w:r>
    </w:p>
    <w:p>
      <w:r>
        <w:pict>
          <v:rect style="width:0;height:1.5pt" o:hralign="center" o:hrstd="t" o:hr="t"/>
        </w:pict>
      </w:r>
    </w:p>
    <w:bookmarkEnd w:id="25"/>
    <w:bookmarkStart w:id="31" w:name="publications"/>
    <w:p>
      <w:pPr>
        <w:pStyle w:val="Heading2"/>
      </w:pPr>
      <w:r>
        <w:t xml:space="preserve">Publications</w:t>
      </w:r>
    </w:p>
    <w:p>
      <w:pPr>
        <w:pStyle w:val="Compact"/>
        <w:numPr>
          <w:ilvl w:val="0"/>
          <w:numId w:val="1004"/>
        </w:numPr>
      </w:pPr>
      <w:r>
        <w:rPr>
          <w:b/>
          <w:bCs/>
        </w:rPr>
        <w:t xml:space="preserve">W. Kumler</w:t>
      </w:r>
      <w:r>
        <w:t xml:space="preserve">, W. Qin, R.A. Lundeen, B. Barone, L.T. Carlson &amp; A.E. Ingalls (2024). Metabolites reflect variability introduced by mesoscale eddies in the North Pacific Subtropical Gyre.</w:t>
      </w:r>
      <w:r>
        <w:t xml:space="preserve"> </w:t>
      </w:r>
      <w:r>
        <w:rPr>
          <w:i/>
          <w:iCs/>
        </w:rPr>
        <w:t xml:space="preserve">Frontiers in Marine Science</w:t>
      </w:r>
      <w:r>
        <w:t xml:space="preserve">, 11:1481409.</w:t>
      </w:r>
      <w:r>
        <w:t xml:space="preserve"> </w:t>
      </w:r>
      <w:hyperlink r:id="rId26">
        <w:r>
          <w:rPr>
            <w:rStyle w:val="Hyperlink"/>
          </w:rPr>
          <w:t xml:space="preserve">DOI:10.3389/fmars.2024.1481409</w:t>
        </w:r>
      </w:hyperlink>
    </w:p>
    <w:p>
      <w:pPr>
        <w:pStyle w:val="Compact"/>
        <w:numPr>
          <w:ilvl w:val="0"/>
          <w:numId w:val="1004"/>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7">
        <w:r>
          <w:rPr>
            <w:rStyle w:val="Hyperlink"/>
          </w:rPr>
          <w:t xml:space="preserve">DOI:10.1186/s12859-023-05533-4</w:t>
        </w:r>
      </w:hyperlink>
    </w:p>
    <w:p>
      <w:pPr>
        <w:pStyle w:val="Compact"/>
        <w:numPr>
          <w:ilvl w:val="0"/>
          <w:numId w:val="1004"/>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8">
        <w:r>
          <w:rPr>
            <w:rStyle w:val="Hyperlink"/>
          </w:rPr>
          <w:t xml:space="preserve">DOI:10.32614/RJ-2022-050</w:t>
        </w:r>
      </w:hyperlink>
    </w:p>
    <w:p>
      <w:pPr>
        <w:pStyle w:val="Compact"/>
        <w:numPr>
          <w:ilvl w:val="0"/>
          <w:numId w:val="1004"/>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9">
        <w:r>
          <w:rPr>
            <w:rStyle w:val="Hyperlink"/>
          </w:rPr>
          <w:t xml:space="preserve">DOI:10.1111/1462-2920.16020</w:t>
        </w:r>
      </w:hyperlink>
    </w:p>
    <w:p>
      <w:pPr>
        <w:pStyle w:val="Compact"/>
        <w:numPr>
          <w:ilvl w:val="0"/>
          <w:numId w:val="1004"/>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30">
        <w:r>
          <w:rPr>
            <w:rStyle w:val="Hyperlink"/>
          </w:rPr>
          <w:t xml:space="preserve">DOI:10.1111/jeu.12808</w:t>
        </w:r>
      </w:hyperlink>
    </w:p>
    <w:p>
      <w:pPr>
        <w:pStyle w:val="FirstParagraph"/>
      </w:pPr>
      <w:r>
        <w:t xml:space="preserve">In review:</w:t>
      </w:r>
    </w:p>
    <w:p>
      <w:pPr>
        <w:pStyle w:val="Compact"/>
        <w:numPr>
          <w:ilvl w:val="0"/>
          <w:numId w:val="1005"/>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r>
        <w:pict>
          <v:rect style="width:0;height:1.5pt" o:hralign="center" o:hrstd="t" o:hr="t"/>
        </w:pict>
      </w:r>
    </w:p>
    <w:bookmarkEnd w:id="31"/>
    <w:bookmarkStart w:id="33" w:name="conference-proceedings"/>
    <w:p>
      <w:pPr>
        <w:pStyle w:val="Heading2"/>
      </w:pPr>
      <w:r>
        <w:t xml:space="preserve">Conference Proceedings</w:t>
      </w:r>
    </w:p>
    <w:p>
      <w:pPr>
        <w:pStyle w:val="Compact"/>
        <w:numPr>
          <w:ilvl w:val="0"/>
          <w:numId w:val="1006"/>
        </w:numPr>
      </w:pPr>
      <w:r>
        <w:rPr>
          <w:b/>
          <w:bCs/>
        </w:rPr>
        <w:t xml:space="preserve">W. Kumler</w:t>
      </w:r>
      <w:r>
        <w:t xml:space="preserve"> </w:t>
      </w:r>
      <w:r>
        <w:t xml:space="preserve">&amp; A.E. Ingalls. Databases are a speedy, small, and simple solution for mass-spectrometry data storage and access. Upcoming presentation at the</w:t>
      </w:r>
      <w:r>
        <w:t xml:space="preserve"> </w:t>
      </w:r>
      <w:r>
        <w:rPr>
          <w:i/>
          <w:iCs/>
        </w:rPr>
        <w:t xml:space="preserve">2025 Annual International Conference of the Metabolomics Society</w:t>
      </w:r>
      <w:r>
        <w:t xml:space="preserve">, Prague, Czechia.</w:t>
      </w:r>
    </w:p>
    <w:p>
      <w:pPr>
        <w:pStyle w:val="Compact"/>
        <w:numPr>
          <w:ilvl w:val="0"/>
          <w:numId w:val="1006"/>
        </w:numPr>
      </w:pPr>
      <w:r>
        <w:t xml:space="preserve">P. Louail,</w:t>
      </w:r>
      <w:r>
        <w:t xml:space="preserve"> </w:t>
      </w:r>
      <w:r>
        <w:rPr>
          <w:b/>
          <w:bCs/>
        </w:rPr>
        <w:t xml:space="preserve">W. Kumler</w:t>
      </w:r>
      <w:r>
        <w:t xml:space="preserve">, P. Vangeenderhuysen, C. Brunius, M. Witting, S. Neumann, RforMassSpectrometry contributors &amp; J. Rainer. xcms at 20 and still in Peak form: Now anchoring a complete ecosystem for</w:t>
      </w:r>
      <w:r>
        <w:t xml:space="preserve"> </w:t>
      </w:r>
      <w:r>
        <w:t xml:space="preserve">metabolomics data preprocessing and analysis. Upcoming presentation at the</w:t>
      </w:r>
      <w:r>
        <w:t xml:space="preserve"> </w:t>
      </w:r>
      <w:r>
        <w:rPr>
          <w:i/>
          <w:iCs/>
        </w:rPr>
        <w:t xml:space="preserve">2025 Annual International Conference of the Metabolomics Society</w:t>
      </w:r>
      <w:r>
        <w:t xml:space="preserve">, Prague, Czechia.</w:t>
      </w:r>
    </w:p>
    <w:p>
      <w:pPr>
        <w:pStyle w:val="Compact"/>
        <w:numPr>
          <w:ilvl w:val="0"/>
          <w:numId w:val="1006"/>
        </w:numPr>
      </w:pPr>
      <w:r>
        <w:rPr>
          <w:b/>
          <w:bCs/>
        </w:rPr>
        <w:t xml:space="preserve">W. Kumler</w:t>
      </w:r>
      <w:r>
        <w:t xml:space="preserve">, L.T. Carlson &amp; A.E. Ingalls plus the PARAGON team. Differences in</w:t>
      </w:r>
      <w:r>
        <w:t xml:space="preserve"> </w:t>
      </w:r>
      <w:r>
        <w:t xml:space="preserve">15</w:t>
      </w:r>
      <w:r>
        <w:t xml:space="preserve">N use by source during the PARAGON cruise in the NPSG. Presented as a poster at the</w:t>
      </w:r>
      <w:r>
        <w:t xml:space="preserve"> </w:t>
      </w:r>
      <w:r>
        <w:rPr>
          <w:i/>
          <w:iCs/>
        </w:rPr>
        <w:t xml:space="preserve">2024 Simons Collaboration on Ocean Processes and Ecology</w:t>
      </w:r>
      <w:r>
        <w:t xml:space="preserve">, New York, NY.</w:t>
      </w:r>
    </w:p>
    <w:p>
      <w:pPr>
        <w:pStyle w:val="Compact"/>
        <w:numPr>
          <w:ilvl w:val="0"/>
          <w:numId w:val="1006"/>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2">
        <w:r>
          <w:rPr>
            <w:rStyle w:val="Hyperlink"/>
          </w:rPr>
          <w:t xml:space="preserve">DOI:10.5281/zenodo.13347220</w:t>
        </w:r>
      </w:hyperlink>
      <w:r>
        <w:t xml:space="preserve">.</w:t>
      </w:r>
    </w:p>
    <w:p>
      <w:pPr>
        <w:pStyle w:val="Compact"/>
        <w:numPr>
          <w:ilvl w:val="0"/>
          <w:numId w:val="1006"/>
        </w:numPr>
      </w:pPr>
      <w:r>
        <w:t xml:space="preserve">S. Garcia, F.X. Ferrer-González, J.S. Sacks,</w:t>
      </w:r>
      <w:r>
        <w:t xml:space="preserve"> </w:t>
      </w:r>
      <w:r>
        <w:rPr>
          <w:b/>
          <w:bCs/>
        </w:rPr>
        <w:t xml:space="preserve">W. Kumler</w:t>
      </w:r>
      <w:r>
        <w:t xml:space="preserve">,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6"/>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6"/>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6"/>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6"/>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6"/>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3"/>
    <w:bookmarkStart w:id="35" w:name="talks-given"/>
    <w:p>
      <w:pPr>
        <w:pStyle w:val="Heading2"/>
      </w:pPr>
      <w:r>
        <w:t xml:space="preserve">Talks Given</w:t>
      </w:r>
    </w:p>
    <w:p>
      <w:pPr>
        <w:pStyle w:val="Compact"/>
        <w:numPr>
          <w:ilvl w:val="0"/>
          <w:numId w:val="1007"/>
        </w:numPr>
      </w:pPr>
      <w:r>
        <w:rPr>
          <w:b/>
          <w:bCs/>
        </w:rPr>
        <w:t xml:space="preserve">Building a robust model of peak quality for untargeted mass-spectrometry</w:t>
      </w:r>
      <w:r>
        <w:t xml:space="preserve"> </w:t>
      </w:r>
      <w:r>
        <w:t xml:space="preserve">(2023)</w:t>
      </w:r>
    </w:p>
    <w:p>
      <w:pPr>
        <w:pStyle w:val="Compact"/>
        <w:numPr>
          <w:ilvl w:val="1"/>
          <w:numId w:val="1008"/>
        </w:numPr>
      </w:pPr>
      <w:r>
        <w:t xml:space="preserve">Seminar given at UW’s eScience Seminar (watch</w:t>
      </w:r>
      <w:r>
        <w:t xml:space="preserve"> </w:t>
      </w:r>
      <w:hyperlink r:id="rId34">
        <w:r>
          <w:rPr>
            <w:rStyle w:val="Hyperlink"/>
          </w:rPr>
          <w:t xml:space="preserve">here</w:t>
        </w:r>
      </w:hyperlink>
      <w:r>
        <w:t xml:space="preserve">)</w:t>
      </w:r>
    </w:p>
    <w:p>
      <w:pPr>
        <w:pStyle w:val="Compact"/>
        <w:numPr>
          <w:ilvl w:val="1"/>
          <w:numId w:val="1008"/>
        </w:numPr>
      </w:pPr>
      <w:r>
        <w:t xml:space="preserve">Seminar given at UW’s Quantitative Science Seminar</w:t>
      </w:r>
    </w:p>
    <w:p>
      <w:pPr>
        <w:pStyle w:val="Compact"/>
        <w:numPr>
          <w:ilvl w:val="0"/>
          <w:numId w:val="1007"/>
        </w:numPr>
      </w:pPr>
      <w:r>
        <w:rPr>
          <w:b/>
          <w:bCs/>
        </w:rPr>
        <w:t xml:space="preserve">Data Visualization</w:t>
      </w:r>
      <w:r>
        <w:t xml:space="preserve"> </w:t>
      </w:r>
      <w:r>
        <w:t xml:space="preserve">(2022)</w:t>
      </w:r>
    </w:p>
    <w:p>
      <w:pPr>
        <w:pStyle w:val="Compact"/>
        <w:numPr>
          <w:ilvl w:val="1"/>
          <w:numId w:val="1009"/>
        </w:numPr>
      </w:pPr>
      <w:r>
        <w:t xml:space="preserve">Workshop led at the Graduate Climate Conference</w:t>
      </w:r>
    </w:p>
    <w:p>
      <w:pPr>
        <w:pStyle w:val="Compact"/>
        <w:numPr>
          <w:ilvl w:val="0"/>
          <w:numId w:val="1007"/>
        </w:numPr>
      </w:pPr>
      <w:r>
        <w:rPr>
          <w:b/>
          <w:bCs/>
        </w:rPr>
        <w:t xml:space="preserve">Profiling R code and identifying performance bottlenecks</w:t>
      </w:r>
      <w:r>
        <w:t xml:space="preserve"> </w:t>
      </w:r>
      <w:r>
        <w:t xml:space="preserve">(2019)</w:t>
      </w:r>
    </w:p>
    <w:p>
      <w:pPr>
        <w:pStyle w:val="Compact"/>
        <w:numPr>
          <w:ilvl w:val="1"/>
          <w:numId w:val="1010"/>
        </w:numPr>
      </w:pPr>
      <w:r>
        <w:t xml:space="preserve">Invited speaker at FSH 507 (Super-advanced R)</w:t>
      </w:r>
    </w:p>
    <w:p>
      <w:r>
        <w:pict>
          <v:rect style="width:0;height:1.5pt" o:hralign="center" o:hrstd="t" o:hr="t"/>
        </w:pict>
      </w:r>
    </w:p>
    <w:bookmarkEnd w:id="35"/>
    <w:bookmarkStart w:id="42" w:name="technical-projects"/>
    <w:p>
      <w:pPr>
        <w:pStyle w:val="Heading2"/>
      </w:pPr>
      <w:r>
        <w:t xml:space="preserve">Technical Projects</w:t>
      </w:r>
    </w:p>
    <w:p>
      <w:pPr>
        <w:pStyle w:val="Compact"/>
        <w:numPr>
          <w:ilvl w:val="0"/>
          <w:numId w:val="1011"/>
        </w:numPr>
      </w:pPr>
      <w:r>
        <w:rPr>
          <w:b/>
          <w:bCs/>
        </w:rPr>
        <w:t xml:space="preserve">RaMS</w:t>
      </w:r>
      <w:r>
        <w:t xml:space="preserve">: R package for reading and tidying mass-spectrometry data. Available on</w:t>
      </w:r>
      <w:r>
        <w:t xml:space="preserve"> </w:t>
      </w:r>
      <w:hyperlink r:id="rId36">
        <w:r>
          <w:rPr>
            <w:rStyle w:val="Hyperlink"/>
          </w:rPr>
          <w:t xml:space="preserve">CRAN</w:t>
        </w:r>
      </w:hyperlink>
      <w:r>
        <w:t xml:space="preserve"> </w:t>
      </w:r>
      <w:r>
        <w:t xml:space="preserve">and</w:t>
      </w:r>
      <w:r>
        <w:t xml:space="preserve"> </w:t>
      </w:r>
      <w:hyperlink r:id="rId37">
        <w:r>
          <w:rPr>
            <w:rStyle w:val="Hyperlink"/>
          </w:rPr>
          <w:t xml:space="preserve">GitHub</w:t>
        </w:r>
      </w:hyperlink>
      <w:r>
        <w:t xml:space="preserve">.</w:t>
      </w:r>
    </w:p>
    <w:p>
      <w:pPr>
        <w:pStyle w:val="Compact"/>
        <w:numPr>
          <w:ilvl w:val="0"/>
          <w:numId w:val="1011"/>
        </w:numPr>
      </w:pPr>
      <w:r>
        <w:rPr>
          <w:b/>
          <w:bCs/>
        </w:rPr>
        <w:t xml:space="preserve">pylgrams</w:t>
      </w:r>
      <w:r>
        <w:t xml:space="preserve">: Python language gloss of the RaMS package. Available on</w:t>
      </w:r>
      <w:r>
        <w:t xml:space="preserve"> </w:t>
      </w:r>
      <w:hyperlink r:id="rId38">
        <w:r>
          <w:rPr>
            <w:rStyle w:val="Hyperlink"/>
          </w:rPr>
          <w:t xml:space="preserve">PyPI</w:t>
        </w:r>
      </w:hyperlink>
      <w:r>
        <w:t xml:space="preserve"> </w:t>
      </w:r>
      <w:r>
        <w:t xml:space="preserve">and</w:t>
      </w:r>
      <w:r>
        <w:t xml:space="preserve"> </w:t>
      </w:r>
      <w:hyperlink r:id="rId39">
        <w:r>
          <w:rPr>
            <w:rStyle w:val="Hyperlink"/>
          </w:rPr>
          <w:t xml:space="preserve">GitHub</w:t>
        </w:r>
      </w:hyperlink>
      <w:r>
        <w:t xml:space="preserve">.</w:t>
      </w:r>
    </w:p>
    <w:p>
      <w:pPr>
        <w:pStyle w:val="Compact"/>
        <w:numPr>
          <w:ilvl w:val="0"/>
          <w:numId w:val="1011"/>
        </w:numPr>
      </w:pPr>
      <w:r>
        <w:rPr>
          <w:b/>
          <w:bCs/>
        </w:rPr>
        <w:t xml:space="preserve">squallms</w:t>
      </w:r>
      <w:r>
        <w:t xml:space="preserve">: R package for interactive multi-file annotation of chromatographic feature quality. Available on</w:t>
      </w:r>
      <w:r>
        <w:t xml:space="preserve"> </w:t>
      </w:r>
      <w:hyperlink r:id="rId40">
        <w:r>
          <w:rPr>
            <w:rStyle w:val="Hyperlink"/>
          </w:rPr>
          <w:t xml:space="preserve">Bioconductor</w:t>
        </w:r>
      </w:hyperlink>
      <w:r>
        <w:t xml:space="preserve"> </w:t>
      </w:r>
      <w:r>
        <w:t xml:space="preserve">and</w:t>
      </w:r>
      <w:r>
        <w:t xml:space="preserve"> </w:t>
      </w:r>
      <w:hyperlink r:id="rId41">
        <w:r>
          <w:rPr>
            <w:rStyle w:val="Hyperlink"/>
          </w:rPr>
          <w:t xml:space="preserve">GitHub</w:t>
        </w:r>
      </w:hyperlink>
      <w:r>
        <w:t xml:space="preserve">.</w:t>
      </w:r>
    </w:p>
    <w:p>
      <w:r>
        <w:pict>
          <v:rect style="width:0;height:1.5pt" o:hralign="center" o:hrstd="t" o:hr="t"/>
        </w:pict>
      </w:r>
    </w:p>
    <w:bookmarkEnd w:id="42"/>
    <w:bookmarkStart w:id="45" w:name="awards"/>
    <w:p>
      <w:pPr>
        <w:pStyle w:val="Heading2"/>
      </w:pPr>
      <w:r>
        <w:t xml:space="preserve">Awards</w:t>
      </w:r>
    </w:p>
    <w:p>
      <w:pPr>
        <w:pStyle w:val="Compact"/>
        <w:numPr>
          <w:ilvl w:val="0"/>
          <w:numId w:val="1012"/>
        </w:numPr>
      </w:pPr>
      <w:r>
        <w:t xml:space="preserve">Achievement Rewards for College Scientists (</w:t>
      </w:r>
      <w:hyperlink r:id="rId43">
        <w:r>
          <w:rPr>
            <w:rStyle w:val="Hyperlink"/>
          </w:rPr>
          <w:t xml:space="preserve">ARCS</w:t>
        </w:r>
      </w:hyperlink>
      <w:r>
        <w:t xml:space="preserve">)</w:t>
      </w:r>
    </w:p>
    <w:p>
      <w:pPr>
        <w:pStyle w:val="Compact"/>
        <w:numPr>
          <w:ilvl w:val="0"/>
          <w:numId w:val="1012"/>
        </w:numPr>
      </w:pPr>
      <w:hyperlink r:id="rId44">
        <w:r>
          <w:rPr>
            <w:rStyle w:val="Hyperlink"/>
          </w:rPr>
          <w:t xml:space="preserve">Mary C. Landsteiner Student Award</w:t>
        </w:r>
      </w:hyperlink>
    </w:p>
    <w:p>
      <w:r>
        <w:pict>
          <v:rect style="width:0;height:1.5pt" o:hralign="center" o:hrstd="t" o:hr="t"/>
        </w:pict>
      </w:r>
    </w:p>
    <w:bookmarkEnd w:id="45"/>
    <w:bookmarkStart w:id="46" w:name="references"/>
    <w:p>
      <w:pPr>
        <w:pStyle w:val="Heading2"/>
      </w:pPr>
      <w:r>
        <w:t xml:space="preserve">References</w:t>
      </w:r>
    </w:p>
    <w:p>
      <w:pPr>
        <w:pStyle w:val="FirstParagraph"/>
      </w:pPr>
      <w:r>
        <w:t xml:space="preserve">Available upon request.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DOI:10.5281/zenodo.13347220" TargetMode="External" /><Relationship Type="http://schemas.openxmlformats.org/officeDocument/2006/relationships/hyperlink" Id="rId40" Target="https://bioconductor.org/packages/devel/bioc/html/squallms.html" TargetMode="External" /><Relationship Type="http://schemas.openxmlformats.org/officeDocument/2006/relationships/hyperlink" Id="rId36" Target="https://cran.r-project.org/package=RaMS" TargetMode="External" /><Relationship Type="http://schemas.openxmlformats.org/officeDocument/2006/relationships/hyperlink" Id="rId29" Target="https://doi.org/10.1111/1462-2920.16020" TargetMode="External" /><Relationship Type="http://schemas.openxmlformats.org/officeDocument/2006/relationships/hyperlink" Id="rId30" Target="https://doi.org/10.1111/jeu.12808" TargetMode="External" /><Relationship Type="http://schemas.openxmlformats.org/officeDocument/2006/relationships/hyperlink" Id="rId27" Target="https://doi.org/10.1186/s12859-023-05533-4" TargetMode="External" /><Relationship Type="http://schemas.openxmlformats.org/officeDocument/2006/relationships/hyperlink" Id="rId28" Target="https://doi.org/10.32614/RJ-2022-050" TargetMode="External" /><Relationship Type="http://schemas.openxmlformats.org/officeDocument/2006/relationships/hyperlink" Id="rId26" Target="https://doi.org/10.3389/fmars.2024.1481409" TargetMode="External" /><Relationship Type="http://schemas.openxmlformats.org/officeDocument/2006/relationships/hyperlink" Id="rId21" Target="https://github.com/wkumler" TargetMode="External" /><Relationship Type="http://schemas.openxmlformats.org/officeDocument/2006/relationships/hyperlink" Id="rId37" Target="https://github.com/wkumler/RaMS" TargetMode="External" /><Relationship Type="http://schemas.openxmlformats.org/officeDocument/2006/relationships/hyperlink" Id="rId39" Target="https://github.com/wkumler/pylgrams" TargetMode="External" /><Relationship Type="http://schemas.openxmlformats.org/officeDocument/2006/relationships/hyperlink" Id="rId41"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8" Target="https://pypi.org/project/pylgrams/" TargetMode="External" /><Relationship Type="http://schemas.openxmlformats.org/officeDocument/2006/relationships/hyperlink" Id="rId43" Target="https://www.arcsfoundation.org/" TargetMode="External" /><Relationship Type="http://schemas.openxmlformats.org/officeDocument/2006/relationships/hyperlink" Id="rId44" Target="https://www.ocean.washington.edu/story/Mary_LandsteinerScholar" TargetMode="External" /><Relationship Type="http://schemas.openxmlformats.org/officeDocument/2006/relationships/hyperlink" Id="rId34"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2" Target="DOI:10.5281/zenodo.13347220" TargetMode="External" /><Relationship Type="http://schemas.openxmlformats.org/officeDocument/2006/relationships/hyperlink" Id="rId40" Target="https://bioconductor.org/packages/devel/bioc/html/squallms.html" TargetMode="External" /><Relationship Type="http://schemas.openxmlformats.org/officeDocument/2006/relationships/hyperlink" Id="rId36" Target="https://cran.r-project.org/package=RaMS" TargetMode="External" /><Relationship Type="http://schemas.openxmlformats.org/officeDocument/2006/relationships/hyperlink" Id="rId29" Target="https://doi.org/10.1111/1462-2920.16020" TargetMode="External" /><Relationship Type="http://schemas.openxmlformats.org/officeDocument/2006/relationships/hyperlink" Id="rId30" Target="https://doi.org/10.1111/jeu.12808" TargetMode="External" /><Relationship Type="http://schemas.openxmlformats.org/officeDocument/2006/relationships/hyperlink" Id="rId27" Target="https://doi.org/10.1186/s12859-023-05533-4" TargetMode="External" /><Relationship Type="http://schemas.openxmlformats.org/officeDocument/2006/relationships/hyperlink" Id="rId28" Target="https://doi.org/10.32614/RJ-2022-050" TargetMode="External" /><Relationship Type="http://schemas.openxmlformats.org/officeDocument/2006/relationships/hyperlink" Id="rId26" Target="https://doi.org/10.3389/fmars.2024.1481409" TargetMode="External" /><Relationship Type="http://schemas.openxmlformats.org/officeDocument/2006/relationships/hyperlink" Id="rId21" Target="https://github.com/wkumler" TargetMode="External" /><Relationship Type="http://schemas.openxmlformats.org/officeDocument/2006/relationships/hyperlink" Id="rId37" Target="https://github.com/wkumler/RaMS" TargetMode="External" /><Relationship Type="http://schemas.openxmlformats.org/officeDocument/2006/relationships/hyperlink" Id="rId39" Target="https://github.com/wkumler/pylgrams" TargetMode="External" /><Relationship Type="http://schemas.openxmlformats.org/officeDocument/2006/relationships/hyperlink" Id="rId41"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8" Target="https://pypi.org/project/pylgrams/" TargetMode="External" /><Relationship Type="http://schemas.openxmlformats.org/officeDocument/2006/relationships/hyperlink" Id="rId43" Target="https://www.arcsfoundation.org/" TargetMode="External" /><Relationship Type="http://schemas.openxmlformats.org/officeDocument/2006/relationships/hyperlink" Id="rId44" Target="https://www.ocean.washington.edu/story/Mary_LandsteinerScholar" TargetMode="External" /><Relationship Type="http://schemas.openxmlformats.org/officeDocument/2006/relationships/hyperlink" Id="rId34"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2025-03-27T22:17:36Z</dcterms:created>
  <dcterms:modified xsi:type="dcterms:W3CDTF">2025-03-27T22:17:36Z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Seattle, WA</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Ph.D. Candidate</vt:lpwstr>
  </property>
  <property fmtid="{D5CDD505-2E9C-101B-9397-08002B2CF9AE}" pid="8" name="surname">
    <vt:lpwstr>Kumler</vt:lpwstr>
  </property>
</Properties>
</file>