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882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4500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</w:t>
            </w:r>
          </w:p>
        </w:tc>
        <w:tc>
          <w:tcPr>
            <w:tcW w:w="4320" w:type="dxa"/>
          </w:tcPr>
          <w:p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V1.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ind w:right="200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发布时间：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9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</w:trPr>
        <w:tc>
          <w:tcPr>
            <w:tcW w:w="8820" w:type="dxa"/>
            <w:gridSpan w:val="2"/>
          </w:tcPr>
          <w:p/>
          <w:p/>
          <w:p>
            <w:pPr>
              <w:pStyle w:val="34"/>
            </w:pPr>
            <w:r>
              <w:rPr>
                <w:rFonts w:hint="eastAsia"/>
              </w:rPr>
              <w:t>江苏凌宝新能源车业有限公司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820" w:type="dxa"/>
            <w:gridSpan w:val="2"/>
            <w:vAlign w:val="center"/>
          </w:tcPr>
          <w:p>
            <w:pPr>
              <w:pStyle w:val="34"/>
            </w:pPr>
            <w:r>
              <w:t>Bootloader</w:t>
            </w:r>
            <w:r>
              <w:rPr>
                <w:rFonts w:hint="eastAsia"/>
              </w:rPr>
              <w:t>需求规范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2" w:hRule="atLeast"/>
        </w:trPr>
        <w:tc>
          <w:tcPr>
            <w:tcW w:w="8820" w:type="dxa"/>
            <w:gridSpan w:val="2"/>
          </w:tcPr>
          <w:p>
            <w:pPr>
              <w:pStyle w:val="3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9" w:hRule="atLeast"/>
        </w:trPr>
        <w:tc>
          <w:tcPr>
            <w:tcW w:w="8820" w:type="dxa"/>
            <w:gridSpan w:val="2"/>
          </w:tcPr>
          <w:p>
            <w:r>
              <w:rPr>
                <w:rFonts w:hint="eastAsia"/>
              </w:rPr>
              <w:t>前言：</w:t>
            </w:r>
            <w:r>
              <w:br w:type="textWrapping"/>
            </w:r>
            <w:r>
              <w:rPr>
                <w:rFonts w:hint="eastAsia"/>
              </w:rPr>
              <w:t>本文档定义了在指定的江苏凌宝汽车中使用[CAN</w:t>
            </w:r>
            <w:r>
              <w:t>]</w:t>
            </w:r>
            <w:r>
              <w:rPr>
                <w:rFonts w:hint="eastAsia"/>
              </w:rPr>
              <w:t>总线的电子控制单元</w:t>
            </w:r>
            <w:r>
              <w:t>[ECU]</w:t>
            </w:r>
            <w:r>
              <w:rPr>
                <w:rFonts w:hint="eastAsia"/>
              </w:rPr>
              <w:t>所遵循的Flash B</w:t>
            </w:r>
            <w:r>
              <w:t>ootloader</w:t>
            </w:r>
            <w:r>
              <w:rPr>
                <w:rFonts w:hint="eastAsia"/>
              </w:rPr>
              <w:t>重编程行为规范。</w:t>
            </w:r>
          </w:p>
          <w:p/>
          <w:p/>
          <w:p>
            <w:bookmarkStart w:id="306" w:name="_GoBack"/>
            <w:bookmarkEnd w:id="306"/>
          </w:p>
          <w:p/>
          <w:p/>
          <w:p/>
          <w:tbl>
            <w:tblPr>
              <w:tblStyle w:val="29"/>
              <w:tblW w:w="859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0"/>
              <w:gridCol w:w="3828"/>
              <w:gridCol w:w="992"/>
              <w:gridCol w:w="25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3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编制：</w:t>
                  </w:r>
                </w:p>
              </w:tc>
              <w:tc>
                <w:tcPr>
                  <w:tcW w:w="3828" w:type="dxa"/>
                  <w:vAlign w:val="center"/>
                </w:tcPr>
                <w:p>
                  <w:r>
                    <w:rPr>
                      <w:rFonts w:hint="eastAsia"/>
                      <w:lang w:val="en-US" w:eastAsia="zh-CN"/>
                    </w:rPr>
                    <w:t>费博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日期：</w:t>
                  </w:r>
                </w:p>
              </w:tc>
              <w:tc>
                <w:tcPr>
                  <w:tcW w:w="2544" w:type="dxa"/>
                  <w:vAlign w:val="center"/>
                </w:tcPr>
                <w:p>
                  <w:r>
                    <w:rPr>
                      <w:rFonts w:hint="eastAsia"/>
                    </w:rPr>
                    <w:t>201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3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审核：</w:t>
                  </w:r>
                </w:p>
              </w:tc>
              <w:tc>
                <w:tcPr>
                  <w:tcW w:w="3828" w:type="dxa"/>
                  <w:vAlign w:val="center"/>
                </w:tcPr>
                <w:p>
                  <w:r>
                    <w:rPr>
                      <w:rFonts w:hint="eastAsia"/>
                      <w:lang w:val="en-US" w:eastAsia="zh-CN"/>
                    </w:rPr>
                    <w:t>黄伟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日期：</w:t>
                  </w:r>
                </w:p>
              </w:tc>
              <w:tc>
                <w:tcPr>
                  <w:tcW w:w="2544" w:type="dxa"/>
                  <w:vAlign w:val="center"/>
                </w:tcPr>
                <w:p>
                  <w:r>
                    <w:rPr>
                      <w:rFonts w:hint="eastAsia"/>
                    </w:rPr>
                    <w:t>201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3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批准：</w:t>
                  </w:r>
                </w:p>
              </w:tc>
              <w:tc>
                <w:tcPr>
                  <w:tcW w:w="3828" w:type="dxa"/>
                  <w:vAlign w:val="center"/>
                </w:tcPr>
                <w:p>
                  <w:r>
                    <w:rPr>
                      <w:rFonts w:hint="eastAsia"/>
                      <w:lang w:val="en-US" w:eastAsia="zh-CN"/>
                    </w:rPr>
                    <w:t>黄伟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日期：</w:t>
                  </w:r>
                </w:p>
              </w:tc>
              <w:tc>
                <w:tcPr>
                  <w:tcW w:w="2544" w:type="dxa"/>
                  <w:vAlign w:val="center"/>
                </w:tcPr>
                <w:p>
                  <w:r>
                    <w:rPr>
                      <w:rFonts w:hint="eastAsia"/>
                    </w:rPr>
                    <w:t>201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01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03</w:t>
                  </w:r>
                </w:p>
              </w:tc>
            </w:tr>
          </w:tbl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820" w:type="dxa"/>
            <w:gridSpan w:val="2"/>
          </w:tcPr>
          <w:p>
            <w:r>
              <w:rPr>
                <w:rFonts w:hint="eastAsia"/>
              </w:rPr>
              <w:t>该文档及其所含信息是江苏凌宝的财产。该文档及其所含信息的复制、使用及披露必须得到江苏凌宝的书面授权。</w:t>
            </w:r>
          </w:p>
        </w:tc>
      </w:tr>
    </w:tbl>
    <w:p>
      <w:pPr>
        <w:sectPr>
          <w:headerReference r:id="rId4" w:type="first"/>
          <w:headerReference r:id="rId3" w:type="even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sz w:val="32"/>
          <w:szCs w:val="32"/>
        </w:rPr>
      </w:pPr>
      <w:bookmarkStart w:id="0" w:name="_Toc533583864"/>
      <w:r>
        <w:rPr>
          <w:rFonts w:hint="eastAsia"/>
          <w:b/>
          <w:sz w:val="32"/>
          <w:szCs w:val="32"/>
        </w:rPr>
        <w:t xml:space="preserve">目  </w:t>
      </w:r>
      <w:bookmarkEnd w:id="0"/>
      <w:r>
        <w:rPr>
          <w:rFonts w:hint="eastAsia"/>
          <w:b/>
          <w:sz w:val="32"/>
          <w:szCs w:val="32"/>
        </w:rPr>
        <w:t>录</w:t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bookmarkStart w:id="1" w:name="目录结束"/>
      <w:bookmarkStart w:id="2" w:name="_Toc141061924"/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instrText xml:space="preserve"> TOC \o "1-3" \h \z \u </w:instrTex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fldChar w:fldCharType="begin"/>
      </w:r>
      <w:r>
        <w:instrText xml:space="preserve"> HYPERLINK \l "_Toc516125615"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介绍</w:t>
      </w:r>
      <w:r>
        <w:tab/>
      </w:r>
      <w:r>
        <w:fldChar w:fldCharType="begin"/>
      </w:r>
      <w:r>
        <w:instrText xml:space="preserve"> PAGEREF _Toc516125615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"_Toc516125616"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项目描述</w:t>
      </w:r>
      <w:r>
        <w:tab/>
      </w:r>
      <w:r>
        <w:fldChar w:fldCharType="begin"/>
      </w:r>
      <w:r>
        <w:instrText xml:space="preserve"> PAGEREF _Toc516125616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"_Toc516125617"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目标</w:t>
      </w:r>
      <w:r>
        <w:tab/>
      </w:r>
      <w:r>
        <w:fldChar w:fldCharType="begin"/>
      </w:r>
      <w:r>
        <w:instrText xml:space="preserve"> PAGEREF _Toc516125617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"_Toc516125618"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分歧解决</w:t>
      </w:r>
      <w:r>
        <w:tab/>
      </w:r>
      <w:r>
        <w:fldChar w:fldCharType="begin"/>
      </w:r>
      <w:r>
        <w:instrText xml:space="preserve"> PAGEREF _Toc516125618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"_Toc516125619"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通用需求</w:t>
      </w:r>
      <w:r>
        <w:tab/>
      </w:r>
      <w:r>
        <w:fldChar w:fldCharType="begin"/>
      </w:r>
      <w:r>
        <w:instrText xml:space="preserve"> PAGEREF _Toc516125619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"_Toc516125620"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不可重编程ECU的通用需求</w:t>
      </w:r>
      <w:r>
        <w:tab/>
      </w:r>
      <w:r>
        <w:fldChar w:fldCharType="begin"/>
      </w:r>
      <w:r>
        <w:instrText xml:space="preserve"> PAGEREF _Toc516125620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"_Toc516125621"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重编程ECU的通用需求</w:t>
      </w:r>
      <w:r>
        <w:tab/>
      </w:r>
      <w:r>
        <w:fldChar w:fldCharType="begin"/>
      </w:r>
      <w:r>
        <w:instrText xml:space="preserve"> PAGEREF _Toc516125621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"_Toc516125622" </w:instrText>
      </w:r>
      <w:r>
        <w:fldChar w:fldCharType="separate"/>
      </w:r>
      <w:r>
        <w:rPr>
          <w:rStyle w:val="25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概述</w:t>
      </w:r>
      <w:r>
        <w:tab/>
      </w:r>
      <w:r>
        <w:fldChar w:fldCharType="begin"/>
      </w:r>
      <w:r>
        <w:instrText xml:space="preserve"> PAGEREF _Toc516125622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"_Toc516125623" </w:instrText>
      </w:r>
      <w:r>
        <w:fldChar w:fldCharType="separate"/>
      </w:r>
      <w:r>
        <w:rPr>
          <w:rStyle w:val="25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硬件需求</w:t>
      </w:r>
      <w:r>
        <w:tab/>
      </w:r>
      <w:r>
        <w:fldChar w:fldCharType="begin"/>
      </w:r>
      <w:r>
        <w:instrText xml:space="preserve"> PAGEREF _Toc516125623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"_Toc516125624" </w:instrText>
      </w:r>
      <w:r>
        <w:fldChar w:fldCharType="separate"/>
      </w:r>
      <w:r>
        <w:rPr>
          <w:rStyle w:val="25"/>
        </w:rPr>
        <w:t>2.2.3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软件需求</w:t>
      </w:r>
      <w:r>
        <w:tab/>
      </w:r>
      <w:r>
        <w:fldChar w:fldCharType="begin"/>
      </w:r>
      <w:r>
        <w:instrText xml:space="preserve"> PAGEREF _Toc516125624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"_Toc516125625" </w:instrText>
      </w:r>
      <w:r>
        <w:fldChar w:fldCharType="separate"/>
      </w:r>
      <w:r>
        <w:rPr>
          <w:rStyle w:val="25"/>
        </w:rPr>
        <w:t>2.2.4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安全需求</w:t>
      </w:r>
      <w:r>
        <w:tab/>
      </w:r>
      <w:r>
        <w:fldChar w:fldCharType="begin"/>
      </w:r>
      <w:r>
        <w:instrText xml:space="preserve"> PAGEREF _Toc516125625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"_Toc516125626" </w:instrText>
      </w:r>
      <w:r>
        <w:fldChar w:fldCharType="separate"/>
      </w:r>
      <w:r>
        <w:rPr>
          <w:rStyle w:val="25"/>
        </w:rPr>
        <w:t>2.2.5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源文件格式要求</w:t>
      </w:r>
      <w:r>
        <w:tab/>
      </w:r>
      <w:r>
        <w:fldChar w:fldCharType="begin"/>
      </w:r>
      <w:r>
        <w:instrText xml:space="preserve"> PAGEREF _Toc516125626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"_Toc516125627" </w:instrText>
      </w:r>
      <w:r>
        <w:fldChar w:fldCharType="separate"/>
      </w:r>
      <w:r>
        <w:rPr>
          <w:rStyle w:val="25"/>
        </w:rPr>
        <w:t>2.2.6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通信需求</w:t>
      </w:r>
      <w:r>
        <w:tab/>
      </w:r>
      <w:r>
        <w:fldChar w:fldCharType="begin"/>
      </w:r>
      <w:r>
        <w:instrText xml:space="preserve"> PAGEREF _Toc516125627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"_Toc516125628" </w:instrText>
      </w:r>
      <w:r>
        <w:fldChar w:fldCharType="separate"/>
      </w:r>
      <w:r>
        <w:rPr>
          <w:rStyle w:val="25"/>
        </w:rPr>
        <w:t>2.2.7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诊断服务需求</w:t>
      </w:r>
      <w:r>
        <w:tab/>
      </w:r>
      <w:r>
        <w:fldChar w:fldCharType="begin"/>
      </w:r>
      <w:r>
        <w:instrText xml:space="preserve"> PAGEREF _Toc516125628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"_Toc516125629" </w:instrText>
      </w:r>
      <w:r>
        <w:fldChar w:fldCharType="separate"/>
      </w:r>
      <w:r>
        <w:rPr>
          <w:rStyle w:val="25"/>
        </w:rPr>
        <w:t>2.2.8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ECU启动时序</w:t>
      </w:r>
      <w:r>
        <w:tab/>
      </w:r>
      <w:r>
        <w:fldChar w:fldCharType="begin"/>
      </w:r>
      <w:r>
        <w:instrText xml:space="preserve"> PAGEREF _Toc516125629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"_Toc516125630"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网关ECU需求</w:t>
      </w:r>
      <w:r>
        <w:tab/>
      </w:r>
      <w:r>
        <w:fldChar w:fldCharType="begin"/>
      </w:r>
      <w:r>
        <w:instrText xml:space="preserve"> PAGEREF _Toc516125630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"_Toc516125631"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重编程流程</w:t>
      </w:r>
      <w:r>
        <w:tab/>
      </w:r>
      <w:r>
        <w:fldChar w:fldCharType="begin"/>
      </w:r>
      <w:r>
        <w:instrText xml:space="preserve"> PAGEREF _Toc516125631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"_Toc516125632"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概述</w:t>
      </w:r>
      <w:r>
        <w:tab/>
      </w:r>
      <w:r>
        <w:fldChar w:fldCharType="begin"/>
      </w:r>
      <w:r>
        <w:instrText xml:space="preserve"> PAGEREF _Toc516125632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"_Toc516125633"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Bootloader启动时序</w:t>
      </w:r>
      <w:r>
        <w:tab/>
      </w:r>
      <w:r>
        <w:fldChar w:fldCharType="begin"/>
      </w:r>
      <w:r>
        <w:instrText xml:space="preserve"> PAGEREF _Toc516125633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"_Toc516125634"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重编程时序</w:t>
      </w:r>
      <w:r>
        <w:tab/>
      </w:r>
      <w:r>
        <w:fldChar w:fldCharType="begin"/>
      </w:r>
      <w:r>
        <w:instrText xml:space="preserve"> PAGEREF _Toc516125634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"_Toc516125635" </w:instrText>
      </w:r>
      <w:r>
        <w:fldChar w:fldCharType="separate"/>
      </w:r>
      <w:r>
        <w:rPr>
          <w:rStyle w:val="25"/>
        </w:rPr>
        <w:t>3.3.1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预编程步骤</w:t>
      </w:r>
      <w:r>
        <w:tab/>
      </w:r>
      <w:r>
        <w:fldChar w:fldCharType="begin"/>
      </w:r>
      <w:r>
        <w:instrText xml:space="preserve"> PAGEREF _Toc516125635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"_Toc516125636" </w:instrText>
      </w:r>
      <w:r>
        <w:fldChar w:fldCharType="separate"/>
      </w:r>
      <w:r>
        <w:rPr>
          <w:rStyle w:val="25"/>
        </w:rPr>
        <w:t>3.3.2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主编程步骤</w:t>
      </w:r>
      <w:r>
        <w:tab/>
      </w:r>
      <w:r>
        <w:fldChar w:fldCharType="begin"/>
      </w:r>
      <w:r>
        <w:instrText xml:space="preserve"> PAGEREF _Toc516125636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"_Toc516125637" </w:instrText>
      </w:r>
      <w:r>
        <w:fldChar w:fldCharType="separate"/>
      </w:r>
      <w:r>
        <w:rPr>
          <w:rStyle w:val="25"/>
        </w:rPr>
        <w:t>3.3.3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后编程步骤</w:t>
      </w:r>
      <w:r>
        <w:tab/>
      </w:r>
      <w:r>
        <w:fldChar w:fldCharType="begin"/>
      </w:r>
      <w:r>
        <w:instrText xml:space="preserve"> PAGEREF _Toc516125637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"_Toc516125638" </w:instrText>
      </w:r>
      <w:r>
        <w:fldChar w:fldCharType="separate"/>
      </w:r>
      <w:r>
        <w:rPr>
          <w:rStyle w:val="25"/>
          <w14:scene3d>
            <w14:lightRig w14:rig="threePt" w14:dir="t">
              <w14:rot w14:lat="0" w14:lon="0" w14:rev="0"/>
            </w14:lightRig>
          </w14:scene3d>
        </w:rPr>
        <w:t>3.4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诊断服务需求</w:t>
      </w:r>
      <w:r>
        <w:tab/>
      </w:r>
      <w:r>
        <w:fldChar w:fldCharType="begin"/>
      </w:r>
      <w:r>
        <w:instrText xml:space="preserve"> PAGEREF _Toc516125638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"_Toc516125639" </w:instrText>
      </w:r>
      <w:r>
        <w:fldChar w:fldCharType="separate"/>
      </w:r>
      <w:r>
        <w:rPr>
          <w:rStyle w:val="25"/>
        </w:rPr>
        <w:t>3.4.1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通过数据标识符写数据0x2E</w:t>
      </w:r>
      <w:r>
        <w:tab/>
      </w:r>
      <w:r>
        <w:fldChar w:fldCharType="begin"/>
      </w:r>
      <w:r>
        <w:instrText xml:space="preserve"> PAGEREF _Toc516125639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"_Toc516125640" </w:instrText>
      </w:r>
      <w:r>
        <w:fldChar w:fldCharType="separate"/>
      </w:r>
      <w:r>
        <w:rPr>
          <w:rStyle w:val="25"/>
        </w:rPr>
        <w:t>3.4.2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通过标识符读数据0x22</w:t>
      </w:r>
      <w:r>
        <w:tab/>
      </w:r>
      <w:r>
        <w:fldChar w:fldCharType="begin"/>
      </w:r>
      <w:r>
        <w:instrText xml:space="preserve"> PAGEREF _Toc516125640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"_Toc516125641" </w:instrText>
      </w:r>
      <w:r>
        <w:fldChar w:fldCharType="separate"/>
      </w:r>
      <w:r>
        <w:rPr>
          <w:rStyle w:val="25"/>
        </w:rPr>
        <w:t>3.4.3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例程控制——“检查编程完整性”0x31 0x01 0xF0 0x01</w:t>
      </w:r>
      <w:r>
        <w:tab/>
      </w:r>
      <w:r>
        <w:fldChar w:fldCharType="begin"/>
      </w:r>
      <w:r>
        <w:instrText xml:space="preserve"> PAGEREF _Toc516125641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"_Toc516125642" </w:instrText>
      </w:r>
      <w:r>
        <w:fldChar w:fldCharType="separate"/>
      </w:r>
      <w:r>
        <w:rPr>
          <w:rStyle w:val="25"/>
        </w:rPr>
        <w:t>3.4.4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例程控制——“检查编程预条件” 0x31 0x01 0xFF 0x02</w:t>
      </w:r>
      <w:r>
        <w:tab/>
      </w:r>
      <w:r>
        <w:fldChar w:fldCharType="begin"/>
      </w:r>
      <w:r>
        <w:instrText xml:space="preserve"> PAGEREF _Toc516125642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"_Toc516125643" </w:instrText>
      </w:r>
      <w:r>
        <w:fldChar w:fldCharType="separate"/>
      </w:r>
      <w:r>
        <w:rPr>
          <w:rStyle w:val="25"/>
        </w:rPr>
        <w:t>3.4.5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例程控制——“擦除内存”0x31 0x01 0xFF 0x00</w:t>
      </w:r>
      <w:r>
        <w:tab/>
      </w:r>
      <w:r>
        <w:fldChar w:fldCharType="begin"/>
      </w:r>
      <w:r>
        <w:instrText xml:space="preserve"> PAGEREF _Toc516125643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"_Toc516125644" </w:instrText>
      </w:r>
      <w:r>
        <w:fldChar w:fldCharType="separate"/>
      </w:r>
      <w:r>
        <w:rPr>
          <w:rStyle w:val="25"/>
        </w:rPr>
        <w:t>3.4.6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例程控制——“检查编程依赖性” 0x31 0x01 0xFF 0x01</w:t>
      </w:r>
      <w:r>
        <w:tab/>
      </w:r>
      <w:r>
        <w:fldChar w:fldCharType="begin"/>
      </w:r>
      <w:r>
        <w:instrText xml:space="preserve"> PAGEREF _Toc516125644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"_Toc516125645" </w:instrText>
      </w:r>
      <w:r>
        <w:fldChar w:fldCharType="separate"/>
      </w:r>
      <w:r>
        <w:rPr>
          <w:rStyle w:val="25"/>
          <w:rFonts w:ascii="宋体" w:hAnsi="宋体"/>
        </w:rPr>
        <w:t>附 录 A</w:t>
      </w:r>
      <w:r>
        <w:rPr>
          <w:rStyle w:val="25"/>
        </w:rPr>
        <w:t xml:space="preserve"> CRC32算法</w:t>
      </w:r>
      <w:r>
        <w:tab/>
      </w:r>
      <w:r>
        <w:fldChar w:fldCharType="begin"/>
      </w:r>
      <w:r>
        <w:instrText xml:space="preserve"> PAGEREF _Toc516125645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"_Toc516125646" </w:instrText>
      </w:r>
      <w:r>
        <w:fldChar w:fldCharType="separate"/>
      </w:r>
      <w:r>
        <w:rPr>
          <w:rStyle w:val="25"/>
          <w:rFonts w:ascii="宋体" w:hAnsi="宋体"/>
        </w:rPr>
        <w:t>附 录 B</w:t>
      </w:r>
      <w:r>
        <w:rPr>
          <w:rStyle w:val="25"/>
        </w:rPr>
        <w:t xml:space="preserve"> 文档引用</w:t>
      </w:r>
      <w:r>
        <w:tab/>
      </w:r>
      <w:r>
        <w:fldChar w:fldCharType="begin"/>
      </w:r>
      <w:r>
        <w:instrText xml:space="preserve"> PAGEREF _Toc516125646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"_Toc516125647" </w:instrText>
      </w:r>
      <w:r>
        <w:fldChar w:fldCharType="separate"/>
      </w:r>
      <w:r>
        <w:rPr>
          <w:rStyle w:val="25"/>
          <w:rFonts w:ascii="宋体" w:hAnsi="宋体"/>
        </w:rPr>
        <w:t>附 录 C</w:t>
      </w:r>
      <w:r>
        <w:rPr>
          <w:rStyle w:val="25"/>
        </w:rPr>
        <w:t xml:space="preserve"> 术语与缩写</w:t>
      </w:r>
      <w:r>
        <w:tab/>
      </w:r>
      <w:r>
        <w:fldChar w:fldCharType="begin"/>
      </w:r>
      <w:r>
        <w:instrText xml:space="preserve"> PAGEREF _Toc516125647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"_Toc516125648" </w:instrText>
      </w:r>
      <w:r>
        <w:fldChar w:fldCharType="separate"/>
      </w:r>
      <w:r>
        <w:rPr>
          <w:rStyle w:val="25"/>
          <w:rFonts w:ascii="宋体" w:hAnsi="宋体"/>
        </w:rPr>
        <w:t>附 录 D</w:t>
      </w:r>
      <w:r>
        <w:rPr>
          <w:rStyle w:val="25"/>
        </w:rPr>
        <w:t xml:space="preserve"> 变更历史</w:t>
      </w:r>
      <w:r>
        <w:tab/>
      </w:r>
      <w:r>
        <w:fldChar w:fldCharType="begin"/>
      </w:r>
      <w:r>
        <w:instrText xml:space="preserve"> PAGEREF _Toc516125648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此行切勿删除，目录结束标签</w:t>
      </w:r>
      <w:bookmarkEnd w:id="1"/>
    </w:p>
    <w:p>
      <w:p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oddPage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bookmarkEnd w:id="2"/>
    <w:p>
      <w:pPr>
        <w:pStyle w:val="36"/>
      </w:pPr>
      <w:bookmarkStart w:id="3" w:name="_Toc481059235"/>
      <w:bookmarkStart w:id="4" w:name="_Toc514248766"/>
      <w:bookmarkStart w:id="5" w:name="_Toc516125615"/>
      <w:bookmarkStart w:id="6" w:name="_Toc514850664"/>
      <w:r>
        <w:rPr>
          <w:rFonts w:hint="eastAsia"/>
        </w:rPr>
        <w:t>介绍</w:t>
      </w:r>
      <w:bookmarkEnd w:id="3"/>
      <w:bookmarkEnd w:id="4"/>
      <w:bookmarkEnd w:id="5"/>
      <w:bookmarkEnd w:id="6"/>
    </w:p>
    <w:p>
      <w:pPr>
        <w:pStyle w:val="37"/>
      </w:pPr>
      <w:bookmarkStart w:id="7" w:name="_Toc514248767"/>
      <w:bookmarkStart w:id="8" w:name="_Toc481059236"/>
      <w:bookmarkStart w:id="9" w:name="_Toc516125616"/>
      <w:bookmarkStart w:id="10" w:name="_Toc514850665"/>
      <w:r>
        <w:rPr>
          <w:rFonts w:hint="eastAsia"/>
        </w:rPr>
        <w:t>项目描述</w:t>
      </w:r>
      <w:bookmarkEnd w:id="7"/>
      <w:bookmarkEnd w:id="8"/>
      <w:bookmarkEnd w:id="9"/>
      <w:bookmarkEnd w:id="10"/>
    </w:p>
    <w:p>
      <w:pPr>
        <w:pStyle w:val="33"/>
        <w:ind w:firstLine="480"/>
        <w:rPr>
          <w:rFonts w:cs="Arial"/>
          <w:color w:val="222222"/>
        </w:rPr>
      </w:pPr>
      <w:r>
        <w:rPr>
          <w:rFonts w:hint="eastAsia"/>
        </w:rPr>
        <w:t>该文档描述了江苏凌宝汽车</w:t>
      </w:r>
      <w:r>
        <w:t>CAN</w:t>
      </w:r>
      <w:r>
        <w:rPr>
          <w:rFonts w:hint="eastAsia"/>
        </w:rPr>
        <w:t>网络车型平台的</w:t>
      </w:r>
      <w:r>
        <w:rPr>
          <w:rFonts w:hint="eastAsia" w:cs="Arial"/>
          <w:color w:val="222222"/>
        </w:rPr>
        <w:t>Flash Bootloader（重编程）需求。</w:t>
      </w:r>
    </w:p>
    <w:p>
      <w:pPr>
        <w:pStyle w:val="33"/>
        <w:ind w:firstLine="480"/>
        <w:rPr>
          <w:rFonts w:cs="Arial"/>
          <w:color w:val="222222"/>
        </w:rPr>
      </w:pPr>
    </w:p>
    <w:p>
      <w:pPr>
        <w:pStyle w:val="37"/>
      </w:pPr>
      <w:bookmarkStart w:id="11" w:name="_Toc481059237"/>
      <w:bookmarkStart w:id="12" w:name="_Toc516125617"/>
      <w:bookmarkStart w:id="13" w:name="_Toc514850666"/>
      <w:bookmarkStart w:id="14" w:name="_Toc514248768"/>
      <w:r>
        <w:rPr>
          <w:rFonts w:hint="eastAsia"/>
        </w:rPr>
        <w:t>目标</w:t>
      </w:r>
      <w:bookmarkEnd w:id="11"/>
      <w:bookmarkEnd w:id="12"/>
      <w:bookmarkEnd w:id="13"/>
      <w:bookmarkEnd w:id="14"/>
    </w:p>
    <w:p>
      <w:pPr>
        <w:pStyle w:val="33"/>
        <w:ind w:firstLine="480"/>
        <w:rPr>
          <w:rFonts w:cs="Arial"/>
          <w:color w:val="222222"/>
        </w:rPr>
      </w:pPr>
      <w:r>
        <w:rPr>
          <w:rFonts w:hint="eastAsia" w:cs="Arial"/>
          <w:color w:val="222222"/>
        </w:rPr>
        <w:t>该文档的目的是ECU供应商阅读并实现其ECU软件。并且，供应商的开发及测试团队也应当明确车辆Flash Bootloader要求，为E</w:t>
      </w:r>
      <w:r>
        <w:rPr>
          <w:rFonts w:cs="Arial"/>
          <w:color w:val="222222"/>
        </w:rPr>
        <w:t xml:space="preserve">CU </w:t>
      </w:r>
      <w:r>
        <w:rPr>
          <w:rFonts w:hint="eastAsia" w:cs="Arial"/>
          <w:color w:val="222222"/>
        </w:rPr>
        <w:t>Flash Bootloader的实现奠定基础。</w:t>
      </w:r>
    </w:p>
    <w:p>
      <w:pPr>
        <w:pStyle w:val="33"/>
        <w:ind w:firstLine="480"/>
        <w:rPr>
          <w:rFonts w:cs="Arial"/>
          <w:color w:val="222222"/>
        </w:rPr>
      </w:pPr>
    </w:p>
    <w:p>
      <w:pPr>
        <w:pStyle w:val="37"/>
      </w:pPr>
      <w:bookmarkStart w:id="15" w:name="_Toc481059238"/>
      <w:bookmarkStart w:id="16" w:name="_Toc516125618"/>
      <w:bookmarkStart w:id="17" w:name="_Toc514248769"/>
      <w:bookmarkStart w:id="18" w:name="_Toc514850667"/>
      <w:r>
        <w:rPr>
          <w:rFonts w:hint="eastAsia"/>
        </w:rPr>
        <w:t>分歧解决</w:t>
      </w:r>
      <w:bookmarkEnd w:id="15"/>
      <w:bookmarkEnd w:id="16"/>
      <w:bookmarkEnd w:id="17"/>
      <w:bookmarkEnd w:id="18"/>
    </w:p>
    <w:p>
      <w:pPr>
        <w:pStyle w:val="33"/>
        <w:ind w:firstLine="480"/>
        <w:rPr>
          <w:rFonts w:cs="Arial"/>
          <w:color w:val="222222"/>
        </w:rPr>
      </w:pPr>
      <w:r>
        <w:rPr>
          <w:rFonts w:hint="eastAsia" w:cs="Arial"/>
          <w:color w:val="222222"/>
        </w:rPr>
        <w:t>在当前文档中，遵循以下术语定义：</w:t>
      </w:r>
    </w:p>
    <w:p>
      <w:pPr>
        <w:pStyle w:val="33"/>
        <w:ind w:firstLine="480"/>
        <w:rPr>
          <w:rFonts w:cs="Arial"/>
          <w:color w:val="222222"/>
        </w:rPr>
      </w:pPr>
      <w:r>
        <w:rPr>
          <w:rFonts w:cs="Arial"/>
          <w:color w:val="222222"/>
        </w:rPr>
        <w:t xml:space="preserve">- </w:t>
      </w:r>
      <w:r>
        <w:rPr>
          <w:rFonts w:hint="eastAsia" w:cs="Arial"/>
          <w:color w:val="222222"/>
        </w:rPr>
        <w:t>“必须shall”</w:t>
      </w:r>
      <w:r>
        <w:rPr>
          <w:rFonts w:cs="Arial"/>
          <w:color w:val="222222"/>
        </w:rPr>
        <w:t>表示在文本中的强制性要求</w:t>
      </w:r>
      <w:r>
        <w:rPr>
          <w:rFonts w:hint="eastAsia" w:cs="Arial"/>
          <w:color w:val="222222"/>
        </w:rPr>
        <w:t>；</w:t>
      </w:r>
    </w:p>
    <w:p>
      <w:pPr>
        <w:pStyle w:val="33"/>
        <w:ind w:firstLine="480"/>
        <w:rPr>
          <w:rFonts w:cs="Arial"/>
          <w:color w:val="222222"/>
        </w:rPr>
      </w:pPr>
      <w:r>
        <w:rPr>
          <w:rFonts w:cs="Arial"/>
          <w:color w:val="222222"/>
        </w:rPr>
        <w:t xml:space="preserve">- </w:t>
      </w:r>
      <w:r>
        <w:rPr>
          <w:rFonts w:hint="eastAsia" w:cs="Arial"/>
          <w:color w:val="222222"/>
        </w:rPr>
        <w:t>“应当should”</w:t>
      </w:r>
      <w:r>
        <w:rPr>
          <w:rFonts w:cs="Arial"/>
          <w:color w:val="222222"/>
        </w:rPr>
        <w:t>表示在文本中任选要求</w:t>
      </w:r>
      <w:r>
        <w:rPr>
          <w:rFonts w:hint="eastAsia" w:cs="Arial"/>
          <w:color w:val="222222"/>
        </w:rPr>
        <w:t>；</w:t>
      </w:r>
    </w:p>
    <w:p>
      <w:pPr>
        <w:pStyle w:val="33"/>
        <w:ind w:firstLine="480"/>
        <w:rPr>
          <w:rFonts w:cs="Arial"/>
          <w:color w:val="222222"/>
        </w:rPr>
      </w:pPr>
      <w:r>
        <w:rPr>
          <w:rFonts w:cs="Arial"/>
          <w:color w:val="222222"/>
        </w:rPr>
        <w:t xml:space="preserve">- </w:t>
      </w:r>
      <w:r>
        <w:rPr>
          <w:rFonts w:hint="eastAsia" w:cs="Arial"/>
          <w:color w:val="222222"/>
        </w:rPr>
        <w:t>“可以can”</w:t>
      </w:r>
      <w:r>
        <w:rPr>
          <w:rFonts w:cs="Arial"/>
          <w:color w:val="222222"/>
        </w:rPr>
        <w:t>表示在文本中允许的做法或方法。</w:t>
      </w:r>
    </w:p>
    <w:p>
      <w:pPr>
        <w:pStyle w:val="33"/>
        <w:ind w:firstLine="480"/>
        <w:rPr>
          <w:rFonts w:cs="Arial"/>
          <w:color w:val="222222"/>
        </w:rPr>
      </w:pPr>
    </w:p>
    <w:p>
      <w:pPr>
        <w:pStyle w:val="33"/>
        <w:ind w:firstLine="480"/>
        <w:rPr>
          <w:rFonts w:cs="Arial"/>
          <w:color w:val="222222"/>
        </w:rPr>
      </w:pPr>
      <w:r>
        <w:rPr>
          <w:rFonts w:hint="eastAsia" w:cs="Arial"/>
          <w:color w:val="222222"/>
        </w:rPr>
        <w:t>如果本标准与其它标准或规范不一致，则按照如下方式处理：</w:t>
      </w:r>
    </w:p>
    <w:p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若出现文字描述与配图不符，依照文字描述执行；</w:t>
      </w:r>
    </w:p>
    <w:p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与ECU技术规范不一致，遵照ECU技术规范执行；</w:t>
      </w:r>
    </w:p>
    <w:p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法规要求高于本技术规范。</w:t>
      </w:r>
    </w:p>
    <w:p>
      <w:pPr>
        <w:pStyle w:val="33"/>
        <w:ind w:firstLine="480"/>
        <w:rPr>
          <w:rFonts w:cs="Arial"/>
          <w:color w:val="222222"/>
        </w:rPr>
      </w:pPr>
    </w:p>
    <w:p>
      <w:pPr>
        <w:pStyle w:val="33"/>
        <w:ind w:firstLine="480"/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>
      <w:pPr>
        <w:pStyle w:val="36"/>
      </w:pPr>
      <w:bookmarkStart w:id="19" w:name="_Toc514248770"/>
      <w:bookmarkStart w:id="20" w:name="_Toc339285120"/>
      <w:bookmarkStart w:id="21" w:name="_Toc329770062"/>
      <w:bookmarkStart w:id="22" w:name="_Toc481059239"/>
      <w:bookmarkStart w:id="23" w:name="_Toc514850668"/>
      <w:bookmarkStart w:id="24" w:name="_Toc516125619"/>
      <w:r>
        <w:t>通用需求</w:t>
      </w:r>
      <w:bookmarkEnd w:id="19"/>
      <w:bookmarkEnd w:id="20"/>
      <w:bookmarkEnd w:id="21"/>
      <w:bookmarkEnd w:id="22"/>
      <w:bookmarkEnd w:id="23"/>
      <w:bookmarkEnd w:id="24"/>
    </w:p>
    <w:p>
      <w:pPr>
        <w:pStyle w:val="37"/>
      </w:pPr>
      <w:bookmarkStart w:id="25" w:name="_Toc339285121"/>
      <w:bookmarkStart w:id="26" w:name="_Toc516125620"/>
      <w:bookmarkStart w:id="27" w:name="_Toc329005913"/>
      <w:bookmarkStart w:id="28" w:name="_Toc514248771"/>
      <w:bookmarkStart w:id="29" w:name="_Toc514850669"/>
      <w:bookmarkStart w:id="30" w:name="_Toc481059240"/>
      <w:bookmarkStart w:id="31" w:name="_Toc329770063"/>
      <w:r>
        <w:t>不可重编程ECU的通用需求</w:t>
      </w:r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33"/>
        <w:ind w:firstLine="480"/>
      </w:pPr>
      <w:r>
        <w:t>为确保重编程的成功执行，连接在CAN网络上的不可重编程ECU需要满足如下要求：</w:t>
      </w:r>
    </w:p>
    <w:p>
      <w:pPr>
        <w:pStyle w:val="33"/>
        <w:numPr>
          <w:ilvl w:val="0"/>
          <w:numId w:val="8"/>
        </w:numPr>
        <w:ind w:firstLineChars="0"/>
      </w:pPr>
      <w:r>
        <w:t>支持通信控制</w:t>
      </w:r>
      <w:r>
        <w:rPr>
          <w:rFonts w:hint="eastAsia"/>
        </w:rPr>
        <w:t>-</w:t>
      </w:r>
      <w:r>
        <w:t>禁止/使能发送和接收（即</w:t>
      </w:r>
      <w:r>
        <w:rPr>
          <w:rFonts w:hint="eastAsia"/>
        </w:rPr>
        <w:t>0x</w:t>
      </w:r>
      <w:r>
        <w:t>28服务中的</w:t>
      </w:r>
      <w:r>
        <w:rPr>
          <w:rFonts w:hint="eastAsia"/>
        </w:rPr>
        <w:t>0x</w:t>
      </w:r>
      <w:r>
        <w:t>00/</w:t>
      </w:r>
      <w:r>
        <w:rPr>
          <w:rFonts w:hint="eastAsia"/>
        </w:rPr>
        <w:t>0x</w:t>
      </w:r>
      <w:r>
        <w:t>03子功能）的诊断服务，通过此服务，可以降低编程过程中总线的负载；</w:t>
      </w:r>
    </w:p>
    <w:p>
      <w:pPr>
        <w:pStyle w:val="33"/>
        <w:numPr>
          <w:ilvl w:val="0"/>
          <w:numId w:val="8"/>
        </w:numPr>
        <w:ind w:firstLineChars="0"/>
      </w:pPr>
      <w:r>
        <w:t>支持控制</w:t>
      </w:r>
      <w:r>
        <w:rPr>
          <w:rFonts w:hint="eastAsia"/>
        </w:rPr>
        <w:t>[</w:t>
      </w:r>
      <w:r>
        <w:t>DTC]设置（</w:t>
      </w:r>
      <w:r>
        <w:rPr>
          <w:rFonts w:hint="eastAsia"/>
        </w:rPr>
        <w:t>0x</w:t>
      </w:r>
      <w:r>
        <w:t>85）诊断服务，通过此服务，确保当某个ECU处于编程状态时，其他ECU不会设置DTC；</w:t>
      </w:r>
    </w:p>
    <w:p>
      <w:pPr>
        <w:pStyle w:val="33"/>
        <w:numPr>
          <w:ilvl w:val="0"/>
          <w:numId w:val="8"/>
        </w:numPr>
        <w:ind w:firstLineChars="0"/>
      </w:pPr>
      <w:r>
        <w:t>不支持重编程相关的诊断服务，如：诊断会话控制</w:t>
      </w:r>
      <w:r>
        <w:rPr>
          <w:rFonts w:hint="eastAsia"/>
        </w:rPr>
        <w:t>-切换到</w:t>
      </w:r>
      <w:r>
        <w:t>编程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 xml:space="preserve"> 0x</w:t>
      </w:r>
      <w:r>
        <w:t>02）、请求下载（</w:t>
      </w:r>
      <w:r>
        <w:rPr>
          <w:rFonts w:hint="eastAsia"/>
        </w:rPr>
        <w:t>0x</w:t>
      </w:r>
      <w:r>
        <w:t>34）、传输数据（</w:t>
      </w:r>
      <w:r>
        <w:rPr>
          <w:rFonts w:hint="eastAsia"/>
        </w:rPr>
        <w:t>0x</w:t>
      </w:r>
      <w:r>
        <w:t>36）、请求传输退出（</w:t>
      </w:r>
      <w:r>
        <w:rPr>
          <w:rFonts w:hint="eastAsia"/>
        </w:rPr>
        <w:t>0x</w:t>
      </w:r>
      <w:r>
        <w:t>37）。</w:t>
      </w:r>
    </w:p>
    <w:p>
      <w:pPr>
        <w:pStyle w:val="33"/>
        <w:ind w:firstLine="480"/>
      </w:pPr>
      <w:r>
        <w:rPr>
          <w:rFonts w:hint="eastAsia"/>
        </w:rPr>
        <w:t>不可重编程ECU需要支持</w:t>
      </w:r>
      <w:r>
        <w:t>第3.3.</w:t>
      </w:r>
      <w:r>
        <w:rPr>
          <w:rFonts w:hint="eastAsia"/>
        </w:rPr>
        <w:t>1</w:t>
      </w:r>
      <w:r>
        <w:t>节中规定</w:t>
      </w:r>
      <w:r>
        <w:rPr>
          <w:rFonts w:hint="eastAsia"/>
        </w:rPr>
        <w:t>的诊断服务</w:t>
      </w:r>
      <w:r>
        <w:t>，除了</w:t>
      </w:r>
      <w:r>
        <w:rPr>
          <w:rFonts w:hint="eastAsia"/>
        </w:rPr>
        <w:t>“例程控制-检查预编程条件”以及“通过标识符读数据”两个服务</w:t>
      </w:r>
      <w:r>
        <w:t>。</w:t>
      </w:r>
    </w:p>
    <w:p>
      <w:pPr>
        <w:pStyle w:val="33"/>
        <w:ind w:firstLine="480"/>
      </w:pPr>
    </w:p>
    <w:p>
      <w:pPr>
        <w:pStyle w:val="37"/>
      </w:pPr>
      <w:bookmarkStart w:id="32" w:name="_Toc339285122"/>
      <w:bookmarkStart w:id="33" w:name="_Toc514850670"/>
      <w:bookmarkStart w:id="34" w:name="_Toc329770064"/>
      <w:bookmarkStart w:id="35" w:name="_Toc514248772"/>
      <w:bookmarkStart w:id="36" w:name="_Toc516125621"/>
      <w:bookmarkStart w:id="37" w:name="_Toc481059241"/>
      <w:bookmarkStart w:id="38" w:name="_Toc329005914"/>
      <w:r>
        <w:t>重编程ECU的通用需求</w:t>
      </w:r>
      <w:bookmarkEnd w:id="32"/>
      <w:bookmarkEnd w:id="33"/>
      <w:bookmarkEnd w:id="34"/>
      <w:bookmarkEnd w:id="35"/>
      <w:bookmarkEnd w:id="36"/>
      <w:bookmarkEnd w:id="37"/>
      <w:bookmarkEnd w:id="38"/>
    </w:p>
    <w:p>
      <w:pPr>
        <w:pStyle w:val="38"/>
      </w:pPr>
      <w:bookmarkStart w:id="39" w:name="_Toc329005915"/>
      <w:bookmarkStart w:id="40" w:name="_Toc514248773"/>
      <w:bookmarkStart w:id="41" w:name="_Toc516125622"/>
      <w:bookmarkStart w:id="42" w:name="_Toc329770065"/>
      <w:bookmarkStart w:id="43" w:name="_Toc481059242"/>
      <w:bookmarkStart w:id="44" w:name="_Toc514850671"/>
      <w:bookmarkStart w:id="45" w:name="_Toc339285123"/>
      <w:r>
        <w:t>概述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33"/>
        <w:ind w:firstLine="480"/>
      </w:pPr>
      <w:r>
        <w:t>所有支持应用软件</w:t>
      </w:r>
      <w:r>
        <w:rPr>
          <w:rFonts w:hint="eastAsia"/>
        </w:rPr>
        <w:t>及</w:t>
      </w:r>
      <w:r>
        <w:t>应用数据（包括网络配置数据和标定数据）</w:t>
      </w:r>
      <w:r>
        <w:rPr>
          <w:rFonts w:hint="eastAsia"/>
        </w:rPr>
        <w:t>重</w:t>
      </w:r>
      <w:r>
        <w:t>编程的ECU，应当包含</w:t>
      </w:r>
      <w:r>
        <w:rPr>
          <w:rFonts w:hint="eastAsia"/>
        </w:rPr>
        <w:t>B</w:t>
      </w:r>
      <w:r>
        <w:t>ootloader软件。在正常运行过程中，执行的是应用软件和应用数据。仅当应用软件或应用数据</w:t>
      </w:r>
      <w:r>
        <w:rPr>
          <w:rFonts w:hint="eastAsia"/>
        </w:rPr>
        <w:t>无效时</w:t>
      </w:r>
      <w:r>
        <w:t>，或者要求对此进行升级的时候，Bootloader软件才被激活。</w:t>
      </w:r>
    </w:p>
    <w:p>
      <w:pPr>
        <w:pStyle w:val="33"/>
        <w:ind w:firstLine="480"/>
      </w:pPr>
      <w:r>
        <w:t>应用软件和应用数据可以同时编程或者相互独立编程，</w:t>
      </w:r>
      <w:r>
        <w:rPr>
          <w:rFonts w:hint="eastAsia"/>
        </w:rPr>
        <w:t>不允许重编程时更新B</w:t>
      </w:r>
      <w:r>
        <w:t>ootloader软件。</w:t>
      </w:r>
    </w:p>
    <w:p>
      <w:pPr>
        <w:pStyle w:val="33"/>
        <w:ind w:firstLine="480"/>
      </w:pPr>
    </w:p>
    <w:p>
      <w:pPr>
        <w:pStyle w:val="38"/>
      </w:pPr>
      <w:bookmarkStart w:id="46" w:name="_Toc339285124"/>
      <w:bookmarkStart w:id="47" w:name="_Toc481059243"/>
      <w:bookmarkStart w:id="48" w:name="_Toc329005916"/>
      <w:bookmarkStart w:id="49" w:name="_Toc514248774"/>
      <w:bookmarkStart w:id="50" w:name="_Toc329770066"/>
      <w:bookmarkStart w:id="51" w:name="_Toc514850672"/>
      <w:bookmarkStart w:id="52" w:name="_Toc516125623"/>
      <w:r>
        <w:t>硬件需求</w:t>
      </w:r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Style w:val="33"/>
        <w:ind w:firstLine="480"/>
      </w:pPr>
      <w:r>
        <w:t>任何可</w:t>
      </w:r>
      <w:r>
        <w:rPr>
          <w:rFonts w:hint="eastAsia"/>
        </w:rPr>
        <w:t>重</w:t>
      </w:r>
      <w:r>
        <w:t>编程的并且正确安装在汽车中的ECU可</w:t>
      </w:r>
      <w:r>
        <w:rPr>
          <w:rFonts w:hint="eastAsia"/>
        </w:rPr>
        <w:t>通过[</w:t>
      </w:r>
      <w:r>
        <w:rPr>
          <w:color w:val="000000"/>
          <w:shd w:val="clear" w:color="auto" w:fill="FFFFFF"/>
        </w:rPr>
        <w:t>VPDIAG]</w:t>
      </w:r>
      <w:r>
        <w:t>中规定的</w:t>
      </w:r>
      <w:r>
        <w:rPr>
          <w:rFonts w:hint="eastAsia"/>
        </w:rPr>
        <w:t>诊断接口进行编程</w:t>
      </w:r>
      <w:r>
        <w:t>。在</w:t>
      </w:r>
      <w:r>
        <w:rPr>
          <w:rFonts w:hint="eastAsia"/>
        </w:rPr>
        <w:t>重</w:t>
      </w:r>
      <w:r>
        <w:t>编程</w:t>
      </w:r>
      <w:r>
        <w:rPr>
          <w:rFonts w:hint="eastAsia"/>
        </w:rPr>
        <w:t>过程中</w:t>
      </w:r>
      <w:r>
        <w:t>不</w:t>
      </w:r>
      <w:r>
        <w:rPr>
          <w:rFonts w:hint="eastAsia"/>
        </w:rPr>
        <w:t>需要</w:t>
      </w:r>
      <w:r>
        <w:t>把ECU从整车中移除。</w:t>
      </w:r>
    </w:p>
    <w:p>
      <w:pPr>
        <w:pStyle w:val="33"/>
        <w:ind w:firstLine="480"/>
      </w:pPr>
      <w:r>
        <w:t>可</w:t>
      </w:r>
      <w:r>
        <w:rPr>
          <w:rFonts w:hint="eastAsia"/>
        </w:rPr>
        <w:t>重</w:t>
      </w:r>
      <w:r>
        <w:t>编程的ECU必须提供足够的存储器来</w:t>
      </w:r>
      <w:r>
        <w:rPr>
          <w:rFonts w:hint="eastAsia"/>
        </w:rPr>
        <w:t>保证</w:t>
      </w:r>
      <w:r>
        <w:t>下载，提供充足的缓冲空间来满足重编程定时</w:t>
      </w:r>
      <w:r>
        <w:rPr>
          <w:rFonts w:hint="eastAsia"/>
        </w:rPr>
        <w:t>要</w:t>
      </w:r>
      <w:r>
        <w:t>求。用于</w:t>
      </w:r>
      <w:r>
        <w:rPr>
          <w:rFonts w:hint="eastAsia"/>
        </w:rPr>
        <w:t>重</w:t>
      </w:r>
      <w:r>
        <w:t>编程的网络层缓冲区所占的字节数应该得到</w:t>
      </w:r>
      <w:r>
        <w:rPr>
          <w:rFonts w:hint="eastAsia"/>
        </w:rPr>
        <w:t>江苏凌宝汽车认可</w:t>
      </w:r>
      <w:r>
        <w:t>。</w:t>
      </w:r>
    </w:p>
    <w:p>
      <w:pPr>
        <w:pStyle w:val="33"/>
        <w:ind w:firstLine="480"/>
      </w:pPr>
      <w:r>
        <w:rPr>
          <w:rFonts w:hint="eastAsia"/>
        </w:rPr>
        <w:t>可重</w:t>
      </w:r>
      <w:r>
        <w:t>编程</w:t>
      </w:r>
      <w:r>
        <w:rPr>
          <w:rFonts w:hint="eastAsia"/>
        </w:rPr>
        <w:t>（</w:t>
      </w:r>
      <w:r>
        <w:t>擦除/写入</w:t>
      </w:r>
      <w:r>
        <w:rPr>
          <w:rFonts w:hint="eastAsia"/>
        </w:rPr>
        <w:t>）</w:t>
      </w:r>
      <w:r>
        <w:t>的次数将在</w:t>
      </w:r>
      <w:r>
        <w:rPr>
          <w:rFonts w:hint="eastAsia"/>
        </w:rPr>
        <w:t>[CTS</w:t>
      </w:r>
      <w:r>
        <w:t>]中规定，并</w:t>
      </w:r>
      <w:r>
        <w:rPr>
          <w:rFonts w:hint="eastAsia"/>
        </w:rPr>
        <w:t>应该</w:t>
      </w:r>
      <w:r>
        <w:t>得到</w:t>
      </w:r>
      <w:r>
        <w:rPr>
          <w:rFonts w:hint="eastAsia"/>
        </w:rPr>
        <w:t>江苏凌宝汽车认可</w:t>
      </w:r>
      <w:r>
        <w:t>。</w:t>
      </w:r>
    </w:p>
    <w:p>
      <w:pPr>
        <w:pStyle w:val="33"/>
        <w:ind w:firstLine="480"/>
      </w:pPr>
    </w:p>
    <w:p>
      <w:pPr>
        <w:pStyle w:val="38"/>
      </w:pPr>
      <w:bookmarkStart w:id="53" w:name="_Toc329770067"/>
      <w:bookmarkStart w:id="54" w:name="_Toc329005917"/>
      <w:bookmarkStart w:id="55" w:name="_Toc481059244"/>
      <w:bookmarkStart w:id="56" w:name="_Toc514850673"/>
      <w:bookmarkStart w:id="57" w:name="_Toc339285125"/>
      <w:bookmarkStart w:id="58" w:name="_Toc514248775"/>
      <w:bookmarkStart w:id="59" w:name="_Toc516125624"/>
      <w:r>
        <w:t>软件需求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33"/>
        <w:ind w:firstLine="480"/>
      </w:pPr>
      <w:r>
        <w:t>Bootloader软件必须存储在被保护的存储器中，从而确保即使存在潜在错误，ECU始终是可</w:t>
      </w:r>
      <w:r>
        <w:rPr>
          <w:rFonts w:hint="eastAsia"/>
        </w:rPr>
        <w:t>重</w:t>
      </w:r>
      <w:r>
        <w:t>编程的。</w:t>
      </w:r>
    </w:p>
    <w:p>
      <w:pPr>
        <w:pStyle w:val="33"/>
        <w:ind w:firstLine="480"/>
      </w:pPr>
      <w:r>
        <w:rPr>
          <w:rFonts w:hint="eastAsia"/>
        </w:rPr>
        <w:t>（可选）当ECU初始化完成且停留在Bootloader模式下，则ECU Bootloader将启动一个睡眠定时器，如果收到CAN诊断报文则重启睡眠定时器，当睡眠定时器超时后，则Bootloader将ECU置为低功耗状态，推荐</w:t>
      </w:r>
      <w:r>
        <w:t>I/O端口设置成</w:t>
      </w:r>
      <w:r>
        <w:rPr>
          <w:rFonts w:hint="eastAsia"/>
        </w:rPr>
        <w:t>低</w:t>
      </w:r>
      <w:r>
        <w:t>功耗状态</w:t>
      </w:r>
      <w:r>
        <w:rPr>
          <w:rFonts w:hint="eastAsia"/>
        </w:rPr>
        <w:t>，且ECU在Bootloader模式下需支持网络唤醒。推荐睡眠定时器为300s。</w:t>
      </w:r>
    </w:p>
    <w:p>
      <w:pPr>
        <w:pStyle w:val="38"/>
      </w:pPr>
      <w:bookmarkStart w:id="60" w:name="_Toc329770068"/>
      <w:bookmarkStart w:id="61" w:name="_Toc329005918"/>
      <w:bookmarkStart w:id="62" w:name="_Toc481059245"/>
      <w:bookmarkStart w:id="63" w:name="_Toc514248776"/>
      <w:bookmarkStart w:id="64" w:name="_Toc514850674"/>
      <w:bookmarkStart w:id="65" w:name="_Toc516125625"/>
      <w:bookmarkStart w:id="66" w:name="_Toc339285126"/>
      <w:r>
        <w:t>安全需求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33"/>
        <w:ind w:firstLine="480"/>
      </w:pPr>
      <w:r>
        <w:rPr>
          <w:rFonts w:hint="eastAsia"/>
        </w:rPr>
        <w:t>为确保下载的安全性，</w:t>
      </w:r>
      <w:r>
        <w:t>ECU应该实现一些安全需求，</w:t>
      </w:r>
      <w:r>
        <w:rPr>
          <w:rFonts w:hint="eastAsia"/>
        </w:rPr>
        <w:t>避免下面几种情况</w:t>
      </w:r>
      <w:r>
        <w:t>：</w:t>
      </w:r>
    </w:p>
    <w:p>
      <w:pPr>
        <w:pStyle w:val="33"/>
        <w:numPr>
          <w:ilvl w:val="0"/>
          <w:numId w:val="9"/>
        </w:numPr>
        <w:ind w:firstLineChars="0"/>
      </w:pPr>
      <w:r>
        <w:t>来自非法源的下载动作；</w:t>
      </w:r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当前重编程条件不满足；</w:t>
      </w:r>
    </w:p>
    <w:p>
      <w:pPr>
        <w:pStyle w:val="33"/>
        <w:numPr>
          <w:ilvl w:val="0"/>
          <w:numId w:val="9"/>
        </w:numPr>
        <w:ind w:firstLineChars="0"/>
      </w:pPr>
      <w:r>
        <w:t>下载错误</w:t>
      </w:r>
      <w:r>
        <w:rPr>
          <w:rFonts w:hint="eastAsia"/>
        </w:rPr>
        <w:t>的应用</w:t>
      </w:r>
      <w:r>
        <w:t>软件</w:t>
      </w:r>
      <w:r>
        <w:rPr>
          <w:rFonts w:hint="eastAsia"/>
        </w:rPr>
        <w:t>或者应用数据</w:t>
      </w:r>
      <w:r>
        <w:t>到ECU</w:t>
      </w:r>
      <w:r>
        <w:rPr>
          <w:rFonts w:hint="eastAsia"/>
        </w:rPr>
        <w:t>；</w:t>
      </w:r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软件之间不兼容。</w:t>
      </w:r>
    </w:p>
    <w:p>
      <w:pPr>
        <w:pStyle w:val="33"/>
        <w:ind w:firstLineChars="0"/>
      </w:pPr>
    </w:p>
    <w:p>
      <w:pPr>
        <w:pStyle w:val="39"/>
      </w:pPr>
      <w:r>
        <w:t>安全访问</w:t>
      </w:r>
    </w:p>
    <w:p>
      <w:pPr>
        <w:pStyle w:val="33"/>
        <w:ind w:firstLine="480"/>
      </w:pPr>
      <w:r>
        <w:t>所有可</w:t>
      </w:r>
      <w:r>
        <w:rPr>
          <w:rFonts w:hint="eastAsia"/>
        </w:rPr>
        <w:t>重</w:t>
      </w:r>
      <w:r>
        <w:t>编程的ECU应该支持种子和密钥的安全特性，并且可以通过安全访问服务（</w:t>
      </w:r>
      <w:r>
        <w:rPr>
          <w:rFonts w:hint="eastAsia"/>
        </w:rPr>
        <w:t>0x</w:t>
      </w:r>
      <w:r>
        <w:t>27）进入访问，从而保护ECU免遭未授权的编程动作影响。</w:t>
      </w:r>
    </w:p>
    <w:p>
      <w:pPr>
        <w:pStyle w:val="33"/>
        <w:ind w:firstLine="480"/>
      </w:pPr>
      <w:r>
        <w:t>安全等级</w:t>
      </w:r>
      <w:r>
        <w:rPr>
          <w:rFonts w:hint="eastAsia"/>
        </w:rPr>
        <w:t>0x</w:t>
      </w:r>
      <w:r>
        <w:t>03/</w:t>
      </w:r>
      <w:r>
        <w:rPr>
          <w:rFonts w:hint="eastAsia"/>
        </w:rPr>
        <w:t>0x</w:t>
      </w:r>
      <w:r>
        <w:t>04用于编程会话模式，详细的要求请参考</w:t>
      </w:r>
      <w:r>
        <w:rPr>
          <w:rFonts w:hint="eastAsia"/>
        </w:rPr>
        <w:t>[</w:t>
      </w:r>
      <w:r>
        <w:rPr>
          <w:color w:val="000000"/>
          <w:shd w:val="clear" w:color="auto" w:fill="FFFFFF"/>
        </w:rPr>
        <w:t>VPDIAG]</w:t>
      </w:r>
      <w:r>
        <w:t>。</w:t>
      </w:r>
    </w:p>
    <w:p>
      <w:pPr>
        <w:pStyle w:val="33"/>
        <w:ind w:firstLine="480"/>
      </w:pPr>
    </w:p>
    <w:p>
      <w:pPr>
        <w:pStyle w:val="39"/>
      </w:pPr>
      <w:r>
        <w:t>编程</w:t>
      </w:r>
      <w:r>
        <w:rPr>
          <w:rFonts w:hint="eastAsia"/>
        </w:rPr>
        <w:t>预</w:t>
      </w:r>
      <w:r>
        <w:t>条件</w:t>
      </w:r>
    </w:p>
    <w:p>
      <w:pPr>
        <w:pStyle w:val="33"/>
        <w:ind w:firstLine="480"/>
      </w:pPr>
      <w:r>
        <w:t>ECU应该确保</w:t>
      </w:r>
      <w:r>
        <w:rPr>
          <w:rFonts w:hint="eastAsia"/>
        </w:rPr>
        <w:t>重</w:t>
      </w:r>
      <w:r>
        <w:t>编程的执行是处于安全状态。如果编程</w:t>
      </w:r>
      <w:r>
        <w:rPr>
          <w:rFonts w:hint="eastAsia"/>
        </w:rPr>
        <w:t>预条件</w:t>
      </w:r>
      <w:r>
        <w:t>不满足（如车辆或</w:t>
      </w:r>
      <w:r>
        <w:rPr>
          <w:rFonts w:hint="eastAsia"/>
        </w:rPr>
        <w:t>发动机</w:t>
      </w:r>
      <w:r>
        <w:t>正在运行等），那么</w:t>
      </w:r>
      <w:r>
        <w:rPr>
          <w:rFonts w:hint="eastAsia"/>
        </w:rPr>
        <w:t>重</w:t>
      </w:r>
      <w:r>
        <w:t>编程请求将被拒绝。</w:t>
      </w:r>
    </w:p>
    <w:p>
      <w:pPr>
        <w:pStyle w:val="33"/>
        <w:ind w:firstLine="480"/>
      </w:pPr>
      <w:r>
        <w:t>通过一个</w:t>
      </w:r>
      <w:r>
        <w:rPr>
          <w:rFonts w:hint="eastAsia"/>
        </w:rPr>
        <w:t>“</w:t>
      </w:r>
      <w:r>
        <w:t>检查编程</w:t>
      </w:r>
      <w:r>
        <w:rPr>
          <w:rFonts w:hint="eastAsia"/>
        </w:rPr>
        <w:t>预条件”</w:t>
      </w:r>
      <w:r>
        <w:t>例程</w:t>
      </w:r>
      <w:r>
        <w:rPr>
          <w:rFonts w:hint="eastAsia"/>
        </w:rPr>
        <w:t>控制来</w:t>
      </w:r>
      <w:r>
        <w:t>激活</w:t>
      </w:r>
      <w:r>
        <w:rPr>
          <w:rFonts w:hint="eastAsia"/>
        </w:rPr>
        <w:t>ECU编程预条件的检验</w:t>
      </w:r>
      <w:r>
        <w:t>，详细信息请参考第3章。</w:t>
      </w:r>
    </w:p>
    <w:p>
      <w:pPr>
        <w:pStyle w:val="33"/>
        <w:ind w:firstLine="480"/>
      </w:pPr>
    </w:p>
    <w:p>
      <w:pPr>
        <w:pStyle w:val="39"/>
      </w:pPr>
      <w:r>
        <w:t>完整性验证</w:t>
      </w:r>
    </w:p>
    <w:p>
      <w:pPr>
        <w:pStyle w:val="33"/>
        <w:ind w:firstLine="480"/>
      </w:pPr>
      <w:r>
        <w:t>ECU</w:t>
      </w:r>
      <w:r>
        <w:rPr>
          <w:rFonts w:hint="eastAsia"/>
        </w:rPr>
        <w:t>需要</w:t>
      </w:r>
      <w:r>
        <w:t>检查下载到存储器中的数据的完整性。当一个逻辑块下载后，将使用CRC32算法验证当前</w:t>
      </w:r>
      <w:r>
        <w:rPr>
          <w:rFonts w:hint="eastAsia"/>
        </w:rPr>
        <w:t>逻辑</w:t>
      </w:r>
      <w:r>
        <w:t>块的所有数据字节是否被正确传输和写入。通过一个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</w:t>
      </w:r>
      <w:r>
        <w:t>例程</w:t>
      </w:r>
      <w:r>
        <w:rPr>
          <w:rFonts w:hint="eastAsia"/>
        </w:rPr>
        <w:t>控制来激活ECU完整性验证</w:t>
      </w:r>
      <w:r>
        <w:t>。当</w:t>
      </w:r>
      <w:r>
        <w:rPr>
          <w:rFonts w:hint="eastAsia"/>
        </w:rPr>
        <w:t>ECU</w:t>
      </w:r>
      <w:r>
        <w:t>接收到</w:t>
      </w:r>
      <w:r>
        <w:rPr>
          <w:rFonts w:hint="eastAsia"/>
        </w:rPr>
        <w:t>此</w:t>
      </w:r>
      <w:r>
        <w:t>服务请求时，Bootloader将计算下载数据字节的CRC32值，并将计算结果与</w:t>
      </w:r>
      <w:r>
        <w:rPr>
          <w:rFonts w:hint="eastAsia"/>
        </w:rPr>
        <w:t>诊断仪</w:t>
      </w:r>
      <w:r>
        <w:t>请求报文中发送的校验值进行比较。</w:t>
      </w:r>
    </w:p>
    <w:p>
      <w:pPr>
        <w:pStyle w:val="33"/>
        <w:ind w:firstLine="480"/>
      </w:pPr>
      <w:r>
        <w:t>CRC32使用如下的多项式生成：</w:t>
      </w:r>
    </w:p>
    <w:p>
      <w:pPr>
        <w:pStyle w:val="33"/>
        <w:ind w:firstLine="480"/>
      </w:pPr>
      <w:r>
        <w:t>G（x）=x</w:t>
      </w:r>
      <w:r>
        <w:rPr>
          <w:vertAlign w:val="superscript"/>
        </w:rPr>
        <w:t>32</w:t>
      </w:r>
      <w:r>
        <w:t xml:space="preserve"> + x</w:t>
      </w:r>
      <w:r>
        <w:rPr>
          <w:vertAlign w:val="superscript"/>
        </w:rPr>
        <w:t>26</w:t>
      </w:r>
      <w:r>
        <w:t xml:space="preserve"> + x</w:t>
      </w:r>
      <w:r>
        <w:rPr>
          <w:vertAlign w:val="superscript"/>
        </w:rPr>
        <w:t>23</w:t>
      </w:r>
      <w:r>
        <w:t xml:space="preserve"> + x</w:t>
      </w:r>
      <w:r>
        <w:rPr>
          <w:vertAlign w:val="superscript"/>
        </w:rPr>
        <w:t>22</w:t>
      </w:r>
      <w:r>
        <w:t xml:space="preserve"> + x</w:t>
      </w:r>
      <w:r>
        <w:rPr>
          <w:vertAlign w:val="superscript"/>
        </w:rPr>
        <w:t>16</w:t>
      </w:r>
      <w:r>
        <w:t xml:space="preserve"> + x</w:t>
      </w:r>
      <w:r>
        <w:rPr>
          <w:vertAlign w:val="superscript"/>
        </w:rPr>
        <w:t>12</w:t>
      </w:r>
      <w:r>
        <w:t xml:space="preserve"> + x</w:t>
      </w:r>
      <w:r>
        <w:rPr>
          <w:vertAlign w:val="superscript"/>
        </w:rPr>
        <w:t>11</w:t>
      </w:r>
      <w:r>
        <w:t xml:space="preserve"> + x</w:t>
      </w:r>
      <w:r>
        <w:rPr>
          <w:vertAlign w:val="superscript"/>
        </w:rPr>
        <w:t>10</w:t>
      </w:r>
      <w:r>
        <w:t xml:space="preserve"> + x</w:t>
      </w:r>
      <w:r>
        <w:rPr>
          <w:vertAlign w:val="superscript"/>
        </w:rPr>
        <w:t>8</w:t>
      </w:r>
      <w:r>
        <w:t xml:space="preserve"> + x</w:t>
      </w:r>
      <w:r>
        <w:rPr>
          <w:vertAlign w:val="superscript"/>
        </w:rPr>
        <w:t>7</w:t>
      </w:r>
      <w:r>
        <w:t xml:space="preserve"> + 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2</w:t>
      </w:r>
      <w:r>
        <w:t xml:space="preserve"> + x + 1 </w:t>
      </w:r>
    </w:p>
    <w:p>
      <w:pPr>
        <w:pStyle w:val="33"/>
        <w:ind w:firstLine="480"/>
      </w:pPr>
      <w:r>
        <w:t>IEEE 802.3规定CRC-32使用的初始值为</w:t>
      </w:r>
      <w:r>
        <w:rPr>
          <w:rFonts w:hint="eastAsia"/>
        </w:rPr>
        <w:t>0x</w:t>
      </w:r>
      <w:r>
        <w:t>FFFFFFFF</w:t>
      </w:r>
      <w:r>
        <w:rPr>
          <w:rFonts w:hint="eastAsia"/>
        </w:rPr>
        <w:t>。</w:t>
      </w:r>
    </w:p>
    <w:p>
      <w:pPr>
        <w:pStyle w:val="33"/>
        <w:ind w:firstLine="480"/>
      </w:pPr>
      <w:r>
        <w:rPr>
          <w:rFonts w:hint="eastAsia"/>
        </w:rPr>
        <w:t>C</w:t>
      </w:r>
      <w:r>
        <w:t>RC32</w:t>
      </w:r>
      <w:r>
        <w:rPr>
          <w:rFonts w:hint="eastAsia"/>
        </w:rPr>
        <w:t>算法详见“附录A”</w:t>
      </w:r>
      <w:r>
        <w:t>,</w:t>
      </w:r>
      <w:r>
        <w:rPr>
          <w:rFonts w:hint="eastAsia"/>
        </w:rPr>
        <w:t>附录A中提供两种C</w:t>
      </w:r>
      <w:r>
        <w:t>RC32</w:t>
      </w:r>
      <w:r>
        <w:rPr>
          <w:rFonts w:hint="eastAsia"/>
        </w:rPr>
        <w:t>算法。</w:t>
      </w:r>
    </w:p>
    <w:p>
      <w:pPr>
        <w:pStyle w:val="33"/>
        <w:ind w:firstLine="480"/>
      </w:pPr>
    </w:p>
    <w:p>
      <w:pPr>
        <w:pStyle w:val="39"/>
      </w:pPr>
      <w:r>
        <w:t>依赖性检查</w:t>
      </w:r>
    </w:p>
    <w:p>
      <w:pPr>
        <w:pStyle w:val="33"/>
        <w:ind w:firstLine="480"/>
      </w:pPr>
      <w:r>
        <w:t>不兼容的软件不能配合使用，</w:t>
      </w:r>
      <w:r>
        <w:rPr>
          <w:rFonts w:hint="eastAsia"/>
        </w:rPr>
        <w:t>如果配合使用</w:t>
      </w:r>
      <w:r>
        <w:t>可能会使功能异常或产生致命性错误。因此，ECU应该通过验证软件兼容性来检查</w:t>
      </w:r>
      <w:r>
        <w:rPr>
          <w:rFonts w:hint="eastAsia"/>
        </w:rPr>
        <w:t>重</w:t>
      </w:r>
      <w:r>
        <w:t>编程依赖性，包括</w:t>
      </w:r>
      <w:r>
        <w:rPr>
          <w:rFonts w:hint="eastAsia"/>
        </w:rPr>
        <w:t>应用软件与B</w:t>
      </w:r>
      <w:r>
        <w:t>ootloader软件、应用数据</w:t>
      </w:r>
      <w:r>
        <w:rPr>
          <w:rFonts w:hint="eastAsia"/>
        </w:rPr>
        <w:t>与应用软件</w:t>
      </w:r>
      <w:r>
        <w:t>等。依赖性检查机制由ECU供应商制定，并经得</w:t>
      </w:r>
      <w:r>
        <w:rPr>
          <w:rFonts w:hint="eastAsia"/>
        </w:rPr>
        <w:t>江苏凌宝汽车</w:t>
      </w:r>
      <w:r>
        <w:t>诊断工程师批准。</w:t>
      </w:r>
    </w:p>
    <w:p>
      <w:pPr>
        <w:pStyle w:val="33"/>
        <w:ind w:firstLine="480"/>
      </w:pPr>
      <w:r>
        <w:t>当ECU收到例程控制—</w:t>
      </w:r>
      <w:r>
        <w:rPr>
          <w:rFonts w:hint="eastAsia"/>
        </w:rPr>
        <w:t>“</w:t>
      </w:r>
      <w:r>
        <w:t>检查编程依赖性</w:t>
      </w:r>
      <w:r>
        <w:rPr>
          <w:rFonts w:hint="eastAsia"/>
        </w:rPr>
        <w:t>”</w:t>
      </w:r>
      <w:r>
        <w:t>诊断服务的请求时，ECU将执行依赖性检查。详细的定义请参考第3章。</w:t>
      </w:r>
    </w:p>
    <w:p>
      <w:pPr>
        <w:pStyle w:val="33"/>
        <w:ind w:firstLine="480"/>
      </w:pPr>
    </w:p>
    <w:p>
      <w:pPr>
        <w:pStyle w:val="39"/>
      </w:pPr>
      <w:r>
        <w:t>软件</w:t>
      </w:r>
      <w:r>
        <w:rPr>
          <w:rFonts w:hint="eastAsia"/>
        </w:rPr>
        <w:t>有效性验证</w:t>
      </w:r>
    </w:p>
    <w:p>
      <w:pPr>
        <w:pStyle w:val="33"/>
        <w:ind w:firstLine="480"/>
      </w:pPr>
      <w:r>
        <w:rPr>
          <w:rFonts w:hint="eastAsia"/>
        </w:rPr>
        <w:t>ECU内部</w:t>
      </w:r>
      <w:r>
        <w:t>定义一个标志位，用于标识应用软件是否有效。如果</w:t>
      </w:r>
      <w:r>
        <w:rPr>
          <w:rFonts w:hint="eastAsia"/>
        </w:rPr>
        <w:t>重</w:t>
      </w:r>
      <w:r>
        <w:t>编程完整性检查和</w:t>
      </w:r>
      <w:r>
        <w:rPr>
          <w:rFonts w:hint="eastAsia"/>
        </w:rPr>
        <w:t>重</w:t>
      </w:r>
      <w:r>
        <w:t>编程依赖性检查都正确，ECU</w:t>
      </w:r>
      <w:r>
        <w:rPr>
          <w:rFonts w:hint="eastAsia"/>
        </w:rPr>
        <w:t>才设置应用软件的</w:t>
      </w:r>
      <w:r>
        <w:t>标志位为</w:t>
      </w:r>
      <w:r>
        <w:rPr>
          <w:rFonts w:hint="eastAsia"/>
        </w:rPr>
        <w:t>有效</w:t>
      </w:r>
      <w:r>
        <w:t>。只有标志位为</w:t>
      </w:r>
      <w:r>
        <w:rPr>
          <w:rFonts w:hint="eastAsia"/>
        </w:rPr>
        <w:t>有效时，</w:t>
      </w:r>
      <w:r>
        <w:t>应用软件才可以运行（详见第2.2.8节）。</w:t>
      </w:r>
    </w:p>
    <w:p>
      <w:pPr>
        <w:pStyle w:val="33"/>
        <w:ind w:firstLine="480"/>
      </w:pPr>
    </w:p>
    <w:p>
      <w:pPr>
        <w:pStyle w:val="39"/>
      </w:pPr>
      <w:r>
        <w:t>内存驱动下载</w:t>
      </w:r>
    </w:p>
    <w:p>
      <w:pPr>
        <w:pStyle w:val="33"/>
        <w:ind w:firstLine="480"/>
      </w:pPr>
      <w:r>
        <w:t>内存驱动是一种执行初始化、擦除或写入内存功能的硬件从属软件。</w:t>
      </w:r>
    </w:p>
    <w:p>
      <w:pPr>
        <w:pStyle w:val="33"/>
        <w:ind w:firstLine="480"/>
      </w:pPr>
      <w:r>
        <w:t>ECU内存的内容必须是受保护的，防止意外的擦除或重写操作。因此，</w:t>
      </w:r>
      <w:r>
        <w:rPr>
          <w:rFonts w:hint="eastAsia"/>
        </w:rPr>
        <w:t>ECU需要采用</w:t>
      </w:r>
      <w:r>
        <w:t>软件互锁机制，</w:t>
      </w:r>
      <w:r>
        <w:rPr>
          <w:rFonts w:hint="eastAsia"/>
        </w:rPr>
        <w:t>就是说</w:t>
      </w:r>
      <w:r>
        <w:t>用于编程的内存驱动并不是存储在ECU的永久性存储器中，而是在下载过程中下载到ECU的RAM中。下载完成后，驱动代码将</w:t>
      </w:r>
      <w:r>
        <w:rPr>
          <w:rFonts w:hint="eastAsia"/>
        </w:rPr>
        <w:t>从</w:t>
      </w:r>
      <w:r>
        <w:t>ECU</w:t>
      </w:r>
      <w:r>
        <w:rPr>
          <w:rFonts w:hint="eastAsia"/>
        </w:rPr>
        <w:t xml:space="preserve"> </w:t>
      </w:r>
      <w:r>
        <w:t>RAM缓冲区彻底移除。</w:t>
      </w:r>
    </w:p>
    <w:p>
      <w:pPr>
        <w:pStyle w:val="33"/>
        <w:ind w:firstLine="480"/>
      </w:pPr>
      <w:r>
        <w:t>具体的内存驱动下载过程，详见第3章。</w:t>
      </w:r>
    </w:p>
    <w:p>
      <w:pPr>
        <w:pStyle w:val="33"/>
        <w:ind w:firstLine="480"/>
      </w:pPr>
    </w:p>
    <w:p>
      <w:pPr>
        <w:pStyle w:val="39"/>
      </w:pPr>
      <w:r>
        <w:t>故障容错</w:t>
      </w:r>
    </w:p>
    <w:p>
      <w:pPr>
        <w:pStyle w:val="33"/>
        <w:ind w:firstLine="480"/>
      </w:pPr>
      <w:r>
        <w:t>Bootloader软件将被存储在一个受保护的永久性存储器中，这样可以避免</w:t>
      </w:r>
      <w:r>
        <w:rPr>
          <w:rFonts w:hint="eastAsia"/>
        </w:rPr>
        <w:t>被</w:t>
      </w:r>
      <w:r>
        <w:t>意外擦除，即使没有应用软件或</w:t>
      </w:r>
      <w:r>
        <w:rPr>
          <w:rFonts w:hint="eastAsia"/>
        </w:rPr>
        <w:t>应用</w:t>
      </w:r>
      <w:r>
        <w:t>数据，ECU</w:t>
      </w:r>
      <w:r>
        <w:rPr>
          <w:rFonts w:hint="eastAsia"/>
        </w:rPr>
        <w:t>依然</w:t>
      </w:r>
      <w:r>
        <w:t>可以支持</w:t>
      </w:r>
      <w:r>
        <w:rPr>
          <w:rFonts w:hint="eastAsia"/>
        </w:rPr>
        <w:t>重</w:t>
      </w:r>
      <w:r>
        <w:t>编程。</w:t>
      </w:r>
    </w:p>
    <w:p>
      <w:pPr>
        <w:pStyle w:val="33"/>
        <w:ind w:firstLine="480"/>
      </w:pPr>
      <w:r>
        <w:t>ECU在</w:t>
      </w:r>
      <w:r>
        <w:rPr>
          <w:rFonts w:hint="eastAsia"/>
        </w:rPr>
        <w:t>重</w:t>
      </w:r>
      <w:r>
        <w:t>编程过程中，发生以下情况时，应该可以重编程：</w:t>
      </w:r>
    </w:p>
    <w:p>
      <w:pPr>
        <w:pStyle w:val="33"/>
        <w:numPr>
          <w:ilvl w:val="0"/>
          <w:numId w:val="10"/>
        </w:numPr>
        <w:ind w:firstLineChars="0"/>
      </w:pPr>
      <w:r>
        <w:t>从低/高电压状态</w:t>
      </w:r>
      <w:r>
        <w:rPr>
          <w:rFonts w:hint="eastAsia"/>
        </w:rPr>
        <w:t>恢复；</w:t>
      </w:r>
    </w:p>
    <w:p>
      <w:pPr>
        <w:pStyle w:val="33"/>
        <w:numPr>
          <w:ilvl w:val="0"/>
          <w:numId w:val="10"/>
        </w:numPr>
        <w:ind w:firstLineChars="0"/>
      </w:pPr>
      <w:r>
        <w:t>CAN通信错误和超时恢复后</w:t>
      </w:r>
      <w:r>
        <w:rPr>
          <w:rFonts w:hint="eastAsia"/>
        </w:rPr>
        <w:t>；</w:t>
      </w:r>
    </w:p>
    <w:p>
      <w:pPr>
        <w:pStyle w:val="33"/>
        <w:numPr>
          <w:ilvl w:val="0"/>
          <w:numId w:val="10"/>
        </w:numPr>
        <w:ind w:firstLineChars="0"/>
      </w:pPr>
      <w:r>
        <w:t>重启</w:t>
      </w:r>
      <w:r>
        <w:rPr>
          <w:rFonts w:hint="eastAsia"/>
        </w:rPr>
        <w:t>；</w:t>
      </w:r>
    </w:p>
    <w:p>
      <w:pPr>
        <w:pStyle w:val="33"/>
        <w:numPr>
          <w:ilvl w:val="0"/>
          <w:numId w:val="10"/>
        </w:numPr>
        <w:ind w:firstLineChars="0"/>
      </w:pPr>
      <w:r>
        <w:t>擦除</w:t>
      </w:r>
      <w:r>
        <w:rPr>
          <w:rFonts w:hint="eastAsia"/>
        </w:rPr>
        <w:t>了</w:t>
      </w:r>
      <w:r>
        <w:t>部分Flash内存</w:t>
      </w:r>
      <w:r>
        <w:rPr>
          <w:rFonts w:hint="eastAsia"/>
        </w:rPr>
        <w:t>。</w:t>
      </w:r>
    </w:p>
    <w:p>
      <w:pPr>
        <w:pStyle w:val="33"/>
        <w:ind w:firstLineChars="0"/>
      </w:pPr>
      <w:r>
        <w:rPr>
          <w:rFonts w:hint="eastAsia"/>
        </w:rPr>
        <w:t xml:space="preserve">  </w:t>
      </w:r>
    </w:p>
    <w:p>
      <w:pPr>
        <w:pStyle w:val="38"/>
      </w:pPr>
      <w:bookmarkStart w:id="67" w:name="_Toc514850675"/>
      <w:bookmarkStart w:id="68" w:name="_Toc514248777"/>
      <w:bookmarkStart w:id="69" w:name="_Toc339285127"/>
      <w:bookmarkStart w:id="70" w:name="_Toc329770069"/>
      <w:bookmarkStart w:id="71" w:name="_Toc516125626"/>
      <w:bookmarkStart w:id="72" w:name="_Toc481059246"/>
      <w:bookmarkStart w:id="73" w:name="_Toc329005919"/>
      <w:r>
        <w:t>源文件格式要求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pStyle w:val="33"/>
        <w:ind w:firstLine="480"/>
      </w:pPr>
      <w:r>
        <w:t>发布给</w:t>
      </w:r>
      <w:r>
        <w:rPr>
          <w:rFonts w:hint="eastAsia"/>
        </w:rPr>
        <w:t>江苏凌宝汽车</w:t>
      </w:r>
      <w:r>
        <w:t>的源文件格式是</w:t>
      </w:r>
      <w:r>
        <w:rPr>
          <w:rFonts w:hint="eastAsia"/>
        </w:rPr>
        <w:t>Motorola格式</w:t>
      </w:r>
      <w:r>
        <w:t>（s19</w:t>
      </w:r>
      <w:r>
        <w:rPr>
          <w:rFonts w:hint="eastAsia"/>
        </w:rPr>
        <w:t>）</w:t>
      </w:r>
      <w:r>
        <w:t>。</w:t>
      </w:r>
    </w:p>
    <w:p>
      <w:pPr>
        <w:pStyle w:val="33"/>
        <w:ind w:firstLine="480"/>
      </w:pPr>
    </w:p>
    <w:p>
      <w:pPr>
        <w:pStyle w:val="38"/>
      </w:pPr>
      <w:bookmarkStart w:id="74" w:name="_Toc329005920"/>
      <w:bookmarkStart w:id="75" w:name="_Toc514850676"/>
      <w:bookmarkStart w:id="76" w:name="_Toc339285128"/>
      <w:bookmarkStart w:id="77" w:name="_Toc329770070"/>
      <w:bookmarkStart w:id="78" w:name="_Toc514248778"/>
      <w:bookmarkStart w:id="79" w:name="_Toc481059247"/>
      <w:bookmarkStart w:id="80" w:name="_Toc516125627"/>
      <w:r>
        <w:t>通信</w:t>
      </w:r>
      <w:bookmarkEnd w:id="74"/>
      <w:r>
        <w:t>需求</w:t>
      </w:r>
      <w:bookmarkEnd w:id="75"/>
      <w:bookmarkEnd w:id="76"/>
      <w:bookmarkEnd w:id="77"/>
      <w:bookmarkEnd w:id="78"/>
      <w:bookmarkEnd w:id="79"/>
      <w:bookmarkEnd w:id="80"/>
    </w:p>
    <w:p>
      <w:pPr>
        <w:pStyle w:val="39"/>
      </w:pPr>
      <w:r>
        <w:t>数据链路层参数</w:t>
      </w:r>
    </w:p>
    <w:p>
      <w:pPr>
        <w:pStyle w:val="33"/>
        <w:ind w:firstLine="480"/>
      </w:pPr>
      <w:r>
        <w:t>CAN ID的分配应该遵从</w:t>
      </w:r>
      <w:r>
        <w:rPr>
          <w:rFonts w:hint="eastAsia"/>
        </w:rPr>
        <w:t>江苏凌宝汽车</w:t>
      </w:r>
      <w:r>
        <w:t>的规定，而且应该与增强型诊断中用的CAN ID一致。</w:t>
      </w:r>
    </w:p>
    <w:p>
      <w:pPr>
        <w:pStyle w:val="33"/>
        <w:ind w:firstLine="480"/>
      </w:pPr>
      <w:r>
        <w:t>其他的要求详见</w:t>
      </w:r>
      <w:r>
        <w:rPr>
          <w:rFonts w:hint="eastAsia"/>
        </w:rPr>
        <w:t>[</w:t>
      </w:r>
      <w:r>
        <w:rPr>
          <w:color w:val="000000"/>
          <w:shd w:val="clear" w:color="auto" w:fill="FFFFFF"/>
        </w:rPr>
        <w:t>VPDIAG]</w:t>
      </w:r>
      <w:r>
        <w:t>。</w:t>
      </w:r>
    </w:p>
    <w:p>
      <w:pPr>
        <w:pStyle w:val="33"/>
        <w:ind w:firstLine="480"/>
      </w:pPr>
    </w:p>
    <w:p>
      <w:pPr>
        <w:pStyle w:val="39"/>
      </w:pPr>
      <w:r>
        <w:t>网络层参数</w:t>
      </w:r>
    </w:p>
    <w:p>
      <w:pPr>
        <w:pStyle w:val="33"/>
        <w:ind w:firstLine="480"/>
      </w:pPr>
      <w:r>
        <w:t>内存下载的网络层实现是基于</w:t>
      </w:r>
      <w:r>
        <w:rPr>
          <w:rFonts w:hint="eastAsia"/>
        </w:rPr>
        <w:t>[</w:t>
      </w:r>
      <w:r>
        <w:t>ISO2]中的规定。</w:t>
      </w:r>
    </w:p>
    <w:p>
      <w:pPr>
        <w:pStyle w:val="33"/>
        <w:ind w:firstLine="480"/>
      </w:pPr>
      <w:r>
        <w:t>定时参数（如N_As、N_Bs等）、BS和STmin将按照</w:t>
      </w:r>
      <w:r>
        <w:rPr>
          <w:rFonts w:hint="eastAsia"/>
        </w:rPr>
        <w:t>[</w:t>
      </w:r>
      <w:r>
        <w:rPr>
          <w:color w:val="000000"/>
          <w:shd w:val="clear" w:color="auto" w:fill="FFFFFF"/>
        </w:rPr>
        <w:t>VPDIAG]</w:t>
      </w:r>
      <w:r>
        <w:t>中给定的值来设置。</w:t>
      </w:r>
    </w:p>
    <w:p>
      <w:pPr>
        <w:pStyle w:val="33"/>
        <w:ind w:firstLine="480"/>
      </w:pPr>
    </w:p>
    <w:p>
      <w:pPr>
        <w:pStyle w:val="39"/>
      </w:pPr>
      <w:r>
        <w:t>诊断层参数</w:t>
      </w:r>
    </w:p>
    <w:p>
      <w:pPr>
        <w:pStyle w:val="33"/>
        <w:ind w:firstLine="480"/>
      </w:pPr>
      <w:r>
        <w:t>内存下载的诊断层</w:t>
      </w:r>
      <w:r>
        <w:rPr>
          <w:rFonts w:hint="eastAsia"/>
        </w:rPr>
        <w:t>需遵循[</w:t>
      </w:r>
      <w:r>
        <w:t>ISO3]中</w:t>
      </w:r>
      <w:r>
        <w:rPr>
          <w:rFonts w:hint="eastAsia"/>
        </w:rPr>
        <w:t>的值来设置</w:t>
      </w:r>
      <w:r>
        <w:t>。</w:t>
      </w:r>
    </w:p>
    <w:p>
      <w:pPr>
        <w:pStyle w:val="33"/>
        <w:ind w:firstLine="480"/>
      </w:pPr>
      <w:r>
        <w:t>定时参数（如P2server、S3server等）</w:t>
      </w:r>
      <w:r>
        <w:rPr>
          <w:rFonts w:hint="eastAsia"/>
        </w:rPr>
        <w:t>需遵循[</w:t>
      </w:r>
      <w:r>
        <w:rPr>
          <w:color w:val="000000"/>
          <w:shd w:val="clear" w:color="auto" w:fill="FFFFFF"/>
        </w:rPr>
        <w:t>VPDIAG]</w:t>
      </w:r>
      <w:r>
        <w:t>中给定的值来设置。</w:t>
      </w:r>
    </w:p>
    <w:p>
      <w:pPr>
        <w:pStyle w:val="33"/>
        <w:ind w:firstLine="480"/>
      </w:pPr>
    </w:p>
    <w:p>
      <w:pPr>
        <w:pStyle w:val="38"/>
      </w:pPr>
      <w:bookmarkStart w:id="81" w:name="_Toc329005921"/>
      <w:bookmarkStart w:id="82" w:name="_Toc329770071"/>
      <w:bookmarkStart w:id="83" w:name="_Toc481059248"/>
      <w:bookmarkStart w:id="84" w:name="_Toc514850677"/>
      <w:bookmarkStart w:id="85" w:name="_Toc339285129"/>
      <w:bookmarkStart w:id="86" w:name="_Toc514248779"/>
      <w:bookmarkStart w:id="87" w:name="_Toc516125628"/>
      <w:r>
        <w:t>诊断服务</w:t>
      </w:r>
      <w:bookmarkEnd w:id="81"/>
      <w:r>
        <w:t>需求</w:t>
      </w:r>
      <w:bookmarkEnd w:id="82"/>
      <w:bookmarkEnd w:id="83"/>
      <w:bookmarkEnd w:id="84"/>
      <w:bookmarkEnd w:id="85"/>
      <w:bookmarkEnd w:id="86"/>
      <w:bookmarkEnd w:id="87"/>
    </w:p>
    <w:p>
      <w:pPr>
        <w:pStyle w:val="33"/>
        <w:ind w:firstLine="480"/>
      </w:pPr>
      <w:r>
        <w:t>为了满足存储器编程的执行需求，第3.4节定义了应用</w:t>
      </w:r>
      <w:r>
        <w:rPr>
          <w:rFonts w:hint="eastAsia"/>
        </w:rPr>
        <w:t>软件</w:t>
      </w:r>
      <w:r>
        <w:t>和</w:t>
      </w:r>
      <w:r>
        <w:rPr>
          <w:rFonts w:hint="eastAsia"/>
        </w:rPr>
        <w:t>B</w:t>
      </w:r>
      <w:r>
        <w:t>ootloader软件支持的诊断服务的最小设置。</w:t>
      </w:r>
    </w:p>
    <w:p>
      <w:pPr>
        <w:pStyle w:val="33"/>
        <w:ind w:firstLine="480"/>
      </w:pPr>
    </w:p>
    <w:p>
      <w:pPr>
        <w:pStyle w:val="38"/>
      </w:pPr>
      <w:bookmarkStart w:id="88" w:name="_Toc481059249"/>
      <w:bookmarkStart w:id="89" w:name="_Toc514248780"/>
      <w:bookmarkStart w:id="90" w:name="_Toc329770072"/>
      <w:bookmarkStart w:id="91" w:name="_Toc329005922"/>
      <w:bookmarkStart w:id="92" w:name="_Toc516125629"/>
      <w:bookmarkStart w:id="93" w:name="_Toc339285130"/>
      <w:bookmarkStart w:id="94" w:name="_Toc514850678"/>
      <w:r>
        <w:t>ECU启动时序</w:t>
      </w:r>
      <w:bookmarkEnd w:id="88"/>
      <w:bookmarkEnd w:id="89"/>
      <w:bookmarkEnd w:id="90"/>
      <w:bookmarkEnd w:id="91"/>
      <w:bookmarkEnd w:id="92"/>
      <w:bookmarkEnd w:id="93"/>
      <w:bookmarkEnd w:id="94"/>
    </w:p>
    <w:p>
      <w:pPr>
        <w:pStyle w:val="33"/>
        <w:ind w:firstLine="480"/>
      </w:pPr>
      <w:r>
        <w:t>在上电/复位后，ECU首先执行Bootloader代码。Bootloader</w:t>
      </w:r>
      <w:r>
        <w:rPr>
          <w:rFonts w:hint="eastAsia"/>
        </w:rPr>
        <w:t>首先</w:t>
      </w:r>
      <w:r>
        <w:t>执行一些基本的初始化，然后检查外部重编程请求标志位是否为</w:t>
      </w:r>
      <w:r>
        <w:rPr>
          <w:rFonts w:hint="eastAsia"/>
        </w:rPr>
        <w:t>有效，</w:t>
      </w:r>
      <w:r>
        <w:t>如果重编程请求</w:t>
      </w:r>
      <w:r>
        <w:rPr>
          <w:rFonts w:hint="eastAsia"/>
        </w:rPr>
        <w:t>标志位为有效</w:t>
      </w:r>
      <w:r>
        <w:t>，即使应用程序是有效的，Bootloader也会继续运行。如果当前没有重编程请求，</w:t>
      </w:r>
      <w:r>
        <w:rPr>
          <w:rFonts w:hint="eastAsia"/>
        </w:rPr>
        <w:t>即</w:t>
      </w:r>
      <w:r>
        <w:t>重编程请求</w:t>
      </w:r>
      <w:r>
        <w:rPr>
          <w:rFonts w:hint="eastAsia"/>
        </w:rPr>
        <w:t>标志位为无效，</w:t>
      </w:r>
      <w:r>
        <w:t>则检查应用</w:t>
      </w:r>
      <w:r>
        <w:rPr>
          <w:rFonts w:hint="eastAsia"/>
        </w:rPr>
        <w:t>软件</w:t>
      </w:r>
      <w:r>
        <w:t>的状态：如果应用</w:t>
      </w:r>
      <w:r>
        <w:rPr>
          <w:rFonts w:hint="eastAsia"/>
        </w:rPr>
        <w:t>软件</w:t>
      </w:r>
      <w:r>
        <w:t>是有效的，则应用</w:t>
      </w:r>
      <w:r>
        <w:rPr>
          <w:rFonts w:hint="eastAsia"/>
        </w:rPr>
        <w:t>软件</w:t>
      </w:r>
      <w:r>
        <w:t>代码将被执行；如果应用</w:t>
      </w:r>
      <w:r>
        <w:rPr>
          <w:rFonts w:hint="eastAsia"/>
        </w:rPr>
        <w:t>软件</w:t>
      </w:r>
      <w:r>
        <w:t>是无效的，则继续执行Bootloader代码。</w:t>
      </w:r>
    </w:p>
    <w:p>
      <w:pPr>
        <w:pStyle w:val="51"/>
      </w:pPr>
      <w:r>
        <w:object>
          <v:shape id="_x0000_i1025" o:spt="75" type="#_x0000_t75" style="height:252.5pt;width:19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50"/>
      </w:pPr>
      <w:r>
        <w:t>ECU启动时序</w:t>
      </w:r>
    </w:p>
    <w:p>
      <w:pPr>
        <w:pStyle w:val="37"/>
      </w:pPr>
      <w:bookmarkStart w:id="95" w:name="_Toc339285131"/>
      <w:bookmarkStart w:id="96" w:name="_Toc481059250"/>
      <w:bookmarkStart w:id="97" w:name="_Toc514850679"/>
      <w:bookmarkStart w:id="98" w:name="_Toc514248781"/>
      <w:bookmarkStart w:id="99" w:name="_Toc516125630"/>
      <w:r>
        <w:rPr>
          <w:rFonts w:hint="eastAsia"/>
        </w:rPr>
        <w:t>网关ECU需求</w:t>
      </w:r>
      <w:bookmarkEnd w:id="95"/>
      <w:bookmarkEnd w:id="96"/>
      <w:bookmarkEnd w:id="97"/>
      <w:bookmarkEnd w:id="98"/>
      <w:bookmarkEnd w:id="99"/>
    </w:p>
    <w:p>
      <w:pPr>
        <w:pStyle w:val="33"/>
        <w:ind w:firstLine="480"/>
      </w:pPr>
      <w:r>
        <w:rPr>
          <w:rFonts w:hint="eastAsia"/>
        </w:rPr>
        <w:t>如果诊断报文需要通过网关转发，需要遵循下面规定：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地址为网关本身的物理寻址的诊断请求报文，则此诊断请求报文不需要被路由；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地址为非网关本身的物理寻址的诊断请求报文，则此诊断请求报文需要被路由到相应的网段；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地址为功能寻址的诊断请求报文，则网关必须将其路由到其连接的各个网段。</w:t>
      </w:r>
    </w:p>
    <w:p>
      <w:pPr>
        <w:pStyle w:val="33"/>
        <w:ind w:firstLine="480"/>
      </w:pPr>
      <w:r>
        <w:rPr>
          <w:rFonts w:hint="eastAsia"/>
        </w:rPr>
        <w:t>如果对网关ECU本身进行编程，则与非网关ECU不同的是：网关ECU的Bootloader必须在其连接的网段上路由或者发出诊断仪在线报文（0x3E）。</w:t>
      </w:r>
    </w:p>
    <w:p>
      <w:pPr>
        <w:pStyle w:val="36"/>
      </w:pPr>
      <w:bookmarkStart w:id="100" w:name="_Toc329770073"/>
      <w:bookmarkStart w:id="101" w:name="_Toc339285132"/>
      <w:bookmarkStart w:id="102" w:name="_Toc514850680"/>
      <w:bookmarkStart w:id="103" w:name="_Toc514248782"/>
      <w:bookmarkStart w:id="104" w:name="_Toc516125631"/>
      <w:bookmarkStart w:id="105" w:name="_Toc481059251"/>
      <w:r>
        <w:rPr>
          <w:rFonts w:hint="eastAsia"/>
        </w:rPr>
        <w:t>重</w:t>
      </w:r>
      <w:r>
        <w:t>编程</w:t>
      </w:r>
      <w:bookmarkEnd w:id="100"/>
      <w:r>
        <w:rPr>
          <w:rFonts w:hint="eastAsia"/>
        </w:rPr>
        <w:t>流程</w:t>
      </w:r>
      <w:bookmarkEnd w:id="101"/>
      <w:bookmarkEnd w:id="102"/>
      <w:bookmarkEnd w:id="103"/>
      <w:bookmarkEnd w:id="104"/>
      <w:bookmarkEnd w:id="105"/>
    </w:p>
    <w:p>
      <w:pPr>
        <w:pStyle w:val="37"/>
      </w:pPr>
      <w:bookmarkStart w:id="106" w:name="_Toc339285133"/>
      <w:bookmarkStart w:id="107" w:name="_Toc514850681"/>
      <w:bookmarkStart w:id="108" w:name="_Toc481059252"/>
      <w:bookmarkStart w:id="109" w:name="_Toc329770074"/>
      <w:bookmarkStart w:id="110" w:name="_Toc514248783"/>
      <w:bookmarkStart w:id="111" w:name="_Toc516125632"/>
      <w:r>
        <w:t>概述</w:t>
      </w:r>
      <w:bookmarkEnd w:id="106"/>
      <w:bookmarkEnd w:id="107"/>
      <w:bookmarkEnd w:id="108"/>
      <w:bookmarkEnd w:id="109"/>
      <w:bookmarkEnd w:id="110"/>
      <w:bookmarkEnd w:id="111"/>
    </w:p>
    <w:p>
      <w:pPr>
        <w:pStyle w:val="33"/>
        <w:ind w:firstLine="480"/>
      </w:pPr>
      <w:r>
        <w:t>本章定义了将一个或多个</w:t>
      </w:r>
      <w:r>
        <w:rPr>
          <w:rFonts w:hint="eastAsia"/>
        </w:rPr>
        <w:t>应用</w:t>
      </w:r>
      <w:r>
        <w:t>软件或</w:t>
      </w:r>
      <w:r>
        <w:rPr>
          <w:rFonts w:hint="eastAsia"/>
        </w:rPr>
        <w:t>应用</w:t>
      </w:r>
      <w:r>
        <w:t>数据下载到ECU内存中的</w:t>
      </w:r>
      <w:r>
        <w:rPr>
          <w:rFonts w:hint="eastAsia"/>
        </w:rPr>
        <w:t>重</w:t>
      </w:r>
      <w:r>
        <w:t>编程</w:t>
      </w:r>
      <w:r>
        <w:rPr>
          <w:rFonts w:hint="eastAsia"/>
        </w:rPr>
        <w:t>流程</w:t>
      </w:r>
      <w:r>
        <w:t>。</w:t>
      </w:r>
    </w:p>
    <w:p>
      <w:pPr>
        <w:pStyle w:val="33"/>
        <w:ind w:firstLine="480"/>
      </w:pPr>
    </w:p>
    <w:p>
      <w:pPr>
        <w:pStyle w:val="37"/>
      </w:pPr>
      <w:bookmarkStart w:id="112" w:name="OLE_LINK11"/>
      <w:bookmarkStart w:id="113" w:name="OLE_LINK10"/>
      <w:bookmarkStart w:id="114" w:name="_Toc481059253"/>
      <w:bookmarkStart w:id="115" w:name="_Toc514248784"/>
      <w:bookmarkStart w:id="116" w:name="OLE_LINK3"/>
      <w:bookmarkStart w:id="117" w:name="_Toc329770075"/>
      <w:bookmarkStart w:id="118" w:name="_Toc339285134"/>
      <w:bookmarkStart w:id="119" w:name="_Toc514850682"/>
      <w:bookmarkStart w:id="120" w:name="_Toc516125633"/>
      <w:r>
        <w:t>Bootloader</w:t>
      </w:r>
      <w:bookmarkEnd w:id="112"/>
      <w:bookmarkEnd w:id="113"/>
      <w:r>
        <w:t>启动时序</w:t>
      </w:r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pStyle w:val="33"/>
        <w:ind w:firstLine="480"/>
      </w:pPr>
      <w:r>
        <w:t>图2描述了Bootloader启动时序。在应用模式下，使用了两种不同的诊断会话模式：默认会话模式和扩展会话模式。</w:t>
      </w:r>
    </w:p>
    <w:p>
      <w:pPr>
        <w:pStyle w:val="33"/>
        <w:ind w:firstLine="480"/>
      </w:pPr>
      <w:r>
        <w:t>在Bootloader模式下，使用了三种不同的诊断会话模式：默认会话模式，扩展会话模式和编程会话模式。</w:t>
      </w:r>
    </w:p>
    <w:p>
      <w:pPr>
        <w:pStyle w:val="33"/>
        <w:ind w:firstLine="480"/>
      </w:pPr>
      <w:r>
        <w:t>从诊断会话的角度来说，要进入编程会话</w:t>
      </w:r>
      <w:r>
        <w:rPr>
          <w:rFonts w:hint="eastAsia"/>
        </w:rPr>
        <w:t>模式</w:t>
      </w:r>
      <w:r>
        <w:t>，必须</w:t>
      </w:r>
      <w:r>
        <w:rPr>
          <w:rFonts w:hint="eastAsia"/>
        </w:rPr>
        <w:t>先</w:t>
      </w:r>
      <w:r>
        <w:t>通过扩展会话</w:t>
      </w:r>
      <w:r>
        <w:rPr>
          <w:rFonts w:hint="eastAsia"/>
        </w:rPr>
        <w:t>模式</w:t>
      </w:r>
      <w:r>
        <w:t>。这意味着ECU不支持直接从默认会话</w:t>
      </w:r>
      <w:r>
        <w:rPr>
          <w:rFonts w:hint="eastAsia"/>
        </w:rPr>
        <w:t>直接</w:t>
      </w:r>
      <w:r>
        <w:t>跳转到编程会话模式。同样地，ECU也不支持从编程会话直接跳转到扩展会话模式。</w:t>
      </w:r>
    </w:p>
    <w:p>
      <w:pPr>
        <w:pStyle w:val="33"/>
        <w:ind w:firstLine="480"/>
      </w:pPr>
      <w:r>
        <w:t>如果ECU在正确的条件下收到</w:t>
      </w:r>
      <w:r>
        <w:rPr>
          <w:rFonts w:hint="eastAsia"/>
        </w:rPr>
        <w:t>“0x</w:t>
      </w:r>
      <w:r>
        <w:t xml:space="preserve">10 </w:t>
      </w:r>
      <w:r>
        <w:rPr>
          <w:rFonts w:hint="eastAsia"/>
        </w:rPr>
        <w:t>0x</w:t>
      </w:r>
      <w:r>
        <w:t>02</w:t>
      </w:r>
      <w:r>
        <w:rPr>
          <w:rFonts w:hint="eastAsia"/>
        </w:rPr>
        <w:t>”</w:t>
      </w:r>
      <w:r>
        <w:t>，ECU将外部重编程请求标志位</w:t>
      </w:r>
      <w:r>
        <w:rPr>
          <w:rFonts w:hint="eastAsia"/>
        </w:rPr>
        <w:t>置为有效</w:t>
      </w:r>
      <w:r>
        <w:t>，并执行ECU重启。</w:t>
      </w:r>
    </w:p>
    <w:p>
      <w:pPr>
        <w:pStyle w:val="51"/>
      </w:pPr>
      <w:r>
        <w:object>
          <v:shape id="_x0000_i1026" o:spt="75" type="#_x0000_t75" style="height:288pt;width:43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50"/>
      </w:pPr>
      <w:r>
        <w:t>Bootloader启动时序</w:t>
      </w:r>
    </w:p>
    <w:p>
      <w:pPr>
        <w:pStyle w:val="33"/>
        <w:ind w:firstLine="480"/>
      </w:pPr>
      <w:r>
        <w:t>上电/复位后，ECU首先执行Bootloader引导代码，然后检查外部重编程请求标志位：</w:t>
      </w:r>
    </w:p>
    <w:p>
      <w:pPr>
        <w:pStyle w:val="33"/>
        <w:numPr>
          <w:ilvl w:val="0"/>
          <w:numId w:val="12"/>
        </w:numPr>
        <w:ind w:firstLineChars="0"/>
      </w:pPr>
      <w:r>
        <w:t>如果</w:t>
      </w:r>
      <w:r>
        <w:rPr>
          <w:rFonts w:hint="eastAsia"/>
        </w:rPr>
        <w:t>外部重编程请求标志位为有效</w:t>
      </w:r>
      <w:r>
        <w:t>，那么即使应用程序是有效的，Bootloader也会继续进一步执行，在此情况下，ECU直接进入编程会话模式。</w:t>
      </w:r>
    </w:p>
    <w:p>
      <w:pPr>
        <w:pStyle w:val="33"/>
        <w:numPr>
          <w:ilvl w:val="0"/>
          <w:numId w:val="12"/>
        </w:numPr>
        <w:ind w:firstLineChars="0"/>
      </w:pPr>
      <w:r>
        <w:t>如果</w:t>
      </w:r>
      <w:r>
        <w:rPr>
          <w:rFonts w:hint="eastAsia"/>
        </w:rPr>
        <w:t>外部重编程请求标志位为无效</w:t>
      </w:r>
      <w:r>
        <w:t>，则</w:t>
      </w:r>
      <w:r>
        <w:rPr>
          <w:rFonts w:hint="eastAsia"/>
        </w:rPr>
        <w:t>继续检查</w:t>
      </w:r>
      <w:r>
        <w:t>应用</w:t>
      </w:r>
      <w:r>
        <w:rPr>
          <w:rFonts w:hint="eastAsia"/>
        </w:rPr>
        <w:t>软件</w:t>
      </w:r>
      <w:r>
        <w:t>的</w:t>
      </w:r>
      <w:r>
        <w:rPr>
          <w:rFonts w:hint="eastAsia"/>
        </w:rPr>
        <w:t>标志位</w:t>
      </w:r>
      <w:r>
        <w:t>状态：</w:t>
      </w:r>
    </w:p>
    <w:p>
      <w:pPr>
        <w:pStyle w:val="33"/>
        <w:ind w:left="902" w:firstLine="0" w:firstLineChars="0"/>
      </w:pPr>
    </w:p>
    <w:p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如果应用</w:t>
      </w:r>
      <w:r>
        <w:rPr>
          <w:rFonts w:hint="eastAsia" w:cs="Arial"/>
        </w:rPr>
        <w:t>软件</w:t>
      </w:r>
      <w:r>
        <w:rPr>
          <w:rFonts w:cs="Arial"/>
        </w:rPr>
        <w:t>是有效的，则启动应用</w:t>
      </w:r>
      <w:r>
        <w:rPr>
          <w:rFonts w:hint="eastAsia" w:cs="Arial"/>
        </w:rPr>
        <w:t>模式；</w:t>
      </w:r>
    </w:p>
    <w:p>
      <w:pPr>
        <w:numPr>
          <w:ilvl w:val="0"/>
          <w:numId w:val="13"/>
        </w:numPr>
        <w:rPr>
          <w:rFonts w:cs="Arial"/>
          <w:lang w:eastAsia="zh-TW"/>
        </w:rPr>
      </w:pPr>
      <w:r>
        <w:rPr>
          <w:rFonts w:cs="Arial"/>
        </w:rPr>
        <w:t>如果应用</w:t>
      </w:r>
      <w:r>
        <w:rPr>
          <w:rFonts w:hint="eastAsia" w:cs="Arial"/>
        </w:rPr>
        <w:t>软件</w:t>
      </w:r>
      <w:r>
        <w:rPr>
          <w:rFonts w:cs="Arial"/>
        </w:rPr>
        <w:t>无效，ECU</w:t>
      </w:r>
      <w:r>
        <w:rPr>
          <w:rFonts w:hint="eastAsia" w:cs="Arial"/>
        </w:rPr>
        <w:t>停留在</w:t>
      </w:r>
      <w:r>
        <w:rPr>
          <w:rFonts w:cs="Arial"/>
        </w:rPr>
        <w:t xml:space="preserve"> Bootloader</w:t>
      </w:r>
      <w:r>
        <w:rPr>
          <w:rFonts w:hint="eastAsia" w:cs="Arial"/>
        </w:rPr>
        <w:t>模式下的默认会话模式</w:t>
      </w:r>
      <w:r>
        <w:rPr>
          <w:rFonts w:cs="Arial"/>
        </w:rPr>
        <w:t>。</w:t>
      </w:r>
    </w:p>
    <w:p>
      <w:pPr>
        <w:pStyle w:val="33"/>
        <w:ind w:firstLine="480"/>
      </w:pPr>
      <w:bookmarkStart w:id="121" w:name="OLE_LINK21"/>
      <w:bookmarkStart w:id="122" w:name="OLE_LINK20"/>
      <w:r>
        <w:t>在Bootloader模式下，</w:t>
      </w:r>
      <w:bookmarkEnd w:id="121"/>
      <w:bookmarkEnd w:id="122"/>
      <w:r>
        <w:t>诊断会话转换规则与应用模式下相同。</w:t>
      </w:r>
    </w:p>
    <w:p>
      <w:pPr>
        <w:pStyle w:val="33"/>
        <w:ind w:firstLine="480"/>
      </w:pPr>
      <w:r>
        <w:t>在Bootloader模式下，有以下几种方式，</w:t>
      </w:r>
      <w:r>
        <w:rPr>
          <w:rFonts w:hint="eastAsia"/>
        </w:rPr>
        <w:t>会</w:t>
      </w:r>
      <w:r>
        <w:t>导致ECU重启：</w:t>
      </w:r>
    </w:p>
    <w:p>
      <w:pPr>
        <w:pStyle w:val="33"/>
        <w:numPr>
          <w:ilvl w:val="0"/>
          <w:numId w:val="14"/>
        </w:numPr>
        <w:ind w:firstLineChars="0"/>
      </w:pPr>
      <w:r>
        <w:t>无论当前处于何种会话模式，</w:t>
      </w:r>
      <w:r>
        <w:rPr>
          <w:rFonts w:hint="eastAsia"/>
        </w:rPr>
        <w:t>“0x</w:t>
      </w:r>
      <w:r>
        <w:t>11</w:t>
      </w:r>
      <w:r>
        <w:rPr>
          <w:rFonts w:hint="eastAsia"/>
        </w:rPr>
        <w:t xml:space="preserve"> 0x</w:t>
      </w:r>
      <w:r>
        <w:t>01</w:t>
      </w:r>
      <w:r>
        <w:rPr>
          <w:rFonts w:hint="eastAsia"/>
        </w:rPr>
        <w:t>”都会</w:t>
      </w:r>
      <w:r>
        <w:t>引导ECU重启</w:t>
      </w:r>
      <w:r>
        <w:rPr>
          <w:rFonts w:hint="eastAsia"/>
        </w:rPr>
        <w:t>；</w:t>
      </w:r>
    </w:p>
    <w:p>
      <w:pPr>
        <w:pStyle w:val="33"/>
        <w:numPr>
          <w:ilvl w:val="0"/>
          <w:numId w:val="14"/>
        </w:numPr>
        <w:ind w:firstLineChars="0"/>
      </w:pPr>
      <w:r>
        <w:t>在扩展会话模式或编程会话模式下，S3定时</w:t>
      </w:r>
      <w:r>
        <w:rPr>
          <w:rFonts w:hint="eastAsia"/>
        </w:rPr>
        <w:t>器</w:t>
      </w:r>
      <w:r>
        <w:t>超时</w:t>
      </w:r>
      <w:r>
        <w:rPr>
          <w:rFonts w:hint="eastAsia"/>
        </w:rPr>
        <w:t>会导致</w:t>
      </w:r>
      <w:r>
        <w:t>ECU重启</w:t>
      </w:r>
      <w:r>
        <w:rPr>
          <w:rFonts w:hint="eastAsia"/>
        </w:rPr>
        <w:t>；</w:t>
      </w:r>
    </w:p>
    <w:p>
      <w:pPr>
        <w:pStyle w:val="33"/>
        <w:numPr>
          <w:ilvl w:val="0"/>
          <w:numId w:val="14"/>
        </w:numPr>
        <w:ind w:firstLineChars="0"/>
      </w:pPr>
      <w:r>
        <w:t>在编程会话模式下，</w:t>
      </w:r>
      <w:r>
        <w:rPr>
          <w:rFonts w:hint="eastAsia"/>
        </w:rPr>
        <w:t>“0x</w:t>
      </w:r>
      <w:r>
        <w:t xml:space="preserve">10 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”会导致</w:t>
      </w:r>
      <w:r>
        <w:t>ECU重启。</w:t>
      </w:r>
    </w:p>
    <w:p>
      <w:pPr>
        <w:pStyle w:val="33"/>
        <w:ind w:left="482" w:firstLine="0" w:firstLineChars="0"/>
      </w:pPr>
    </w:p>
    <w:p>
      <w:pPr>
        <w:pStyle w:val="37"/>
      </w:pPr>
      <w:bookmarkStart w:id="123" w:name="_Toc514248785"/>
      <w:bookmarkStart w:id="124" w:name="_Toc514850683"/>
      <w:bookmarkStart w:id="125" w:name="_Toc326743922"/>
      <w:bookmarkStart w:id="126" w:name="_Toc339285135"/>
      <w:bookmarkStart w:id="127" w:name="_Toc329770076"/>
      <w:bookmarkStart w:id="128" w:name="_Toc481059254"/>
      <w:bookmarkStart w:id="129" w:name="_Toc516125634"/>
      <w:r>
        <w:t>重编程时序</w:t>
      </w:r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pStyle w:val="33"/>
        <w:ind w:firstLine="480"/>
      </w:pPr>
      <w:r>
        <w:t>重编程时序分为三个编程</w:t>
      </w:r>
      <w:r>
        <w:rPr>
          <w:rFonts w:hint="eastAsia"/>
        </w:rPr>
        <w:t>步骤</w:t>
      </w:r>
      <w:r>
        <w:t>：</w:t>
      </w:r>
      <w:bookmarkStart w:id="130" w:name="_Toc241416226"/>
      <w:bookmarkStart w:id="131" w:name="_Toc241393428"/>
    </w:p>
    <w:p>
      <w:pPr>
        <w:pStyle w:val="33"/>
        <w:numPr>
          <w:ilvl w:val="0"/>
          <w:numId w:val="15"/>
        </w:numPr>
        <w:ind w:firstLineChars="0"/>
      </w:pPr>
      <w:r>
        <w:t>预编程步骤：编程前的CAN网络准备；</w:t>
      </w:r>
    </w:p>
    <w:p>
      <w:pPr>
        <w:pStyle w:val="33"/>
        <w:numPr>
          <w:ilvl w:val="0"/>
          <w:numId w:val="15"/>
        </w:numPr>
        <w:ind w:firstLineChars="0"/>
      </w:pPr>
      <w:r>
        <w:rPr>
          <w:rFonts w:hint="eastAsia"/>
        </w:rPr>
        <w:t>主</w:t>
      </w:r>
      <w:r>
        <w:t>编程步骤：下载</w:t>
      </w:r>
      <w:r>
        <w:rPr>
          <w:rFonts w:hint="eastAsia"/>
        </w:rPr>
        <w:t>应用</w:t>
      </w:r>
      <w:r>
        <w:t>软件或</w:t>
      </w:r>
      <w:r>
        <w:rPr>
          <w:rFonts w:hint="eastAsia"/>
        </w:rPr>
        <w:t>应用</w:t>
      </w:r>
      <w:r>
        <w:t>数据；</w:t>
      </w:r>
    </w:p>
    <w:p>
      <w:pPr>
        <w:pStyle w:val="33"/>
        <w:numPr>
          <w:ilvl w:val="0"/>
          <w:numId w:val="15"/>
        </w:numPr>
        <w:ind w:firstLineChars="0"/>
      </w:pPr>
      <w:r>
        <w:t>后编程步骤：重同步CAN网络。</w:t>
      </w:r>
    </w:p>
    <w:p>
      <w:pPr>
        <w:pStyle w:val="33"/>
        <w:ind w:firstLine="480"/>
      </w:pPr>
      <w:r>
        <w:t>后面的章节详细描述了这三个步骤。在图3</w:t>
      </w:r>
      <w:r>
        <w:rPr>
          <w:rFonts w:hint="eastAsia"/>
        </w:rPr>
        <w:t>、</w:t>
      </w:r>
      <w:r>
        <w:t>图4及图5中的描述中，可选步骤放在了序列的右边，蓝色框</w:t>
      </w:r>
      <w:r>
        <w:rPr>
          <w:rFonts w:hint="eastAsia"/>
        </w:rPr>
        <w:t>和橙色框</w:t>
      </w:r>
      <w:r>
        <w:t>代表物理寻址，白色框代表功能寻址</w:t>
      </w:r>
      <w:r>
        <w:rPr>
          <w:rFonts w:hint="eastAsia"/>
        </w:rPr>
        <w:t>。</w:t>
      </w:r>
    </w:p>
    <w:p>
      <w:pPr>
        <w:pStyle w:val="33"/>
        <w:ind w:firstLine="480"/>
      </w:pPr>
      <w:r>
        <w:t>如果在预编程、</w:t>
      </w:r>
      <w:r>
        <w:rPr>
          <w:rFonts w:hint="eastAsia"/>
        </w:rPr>
        <w:t>主</w:t>
      </w:r>
      <w:r>
        <w:t>编程和后编程步骤过程中，任何物理寻址的请求及响应不</w:t>
      </w:r>
      <w:r>
        <w:rPr>
          <w:rFonts w:hint="eastAsia"/>
        </w:rPr>
        <w:t>满足要求</w:t>
      </w:r>
      <w:r>
        <w:t>，则全部时序须被再次执行，</w:t>
      </w:r>
      <w:r>
        <w:rPr>
          <w:rFonts w:hint="eastAsia"/>
        </w:rPr>
        <w:t>但诊断仪</w:t>
      </w:r>
      <w:r>
        <w:t xml:space="preserve">最多允许重新执行一次。 </w:t>
      </w:r>
    </w:p>
    <w:p>
      <w:pPr>
        <w:pStyle w:val="33"/>
        <w:ind w:firstLine="480"/>
      </w:pPr>
    </w:p>
    <w:bookmarkEnd w:id="130"/>
    <w:bookmarkEnd w:id="131"/>
    <w:p>
      <w:pPr>
        <w:pStyle w:val="38"/>
      </w:pPr>
      <w:bookmarkStart w:id="132" w:name="_Toc326743923"/>
      <w:bookmarkStart w:id="133" w:name="_Toc481059255"/>
      <w:bookmarkStart w:id="134" w:name="_Toc339285136"/>
      <w:bookmarkStart w:id="135" w:name="_Toc514248786"/>
      <w:bookmarkStart w:id="136" w:name="_Toc514850684"/>
      <w:bookmarkStart w:id="137" w:name="_Toc516125635"/>
      <w:bookmarkStart w:id="138" w:name="_Toc329770077"/>
      <w:r>
        <w:t>预编程步骤</w:t>
      </w:r>
      <w:bookmarkEnd w:id="132"/>
      <w:bookmarkEnd w:id="133"/>
      <w:bookmarkEnd w:id="134"/>
      <w:bookmarkEnd w:id="135"/>
      <w:bookmarkEnd w:id="136"/>
      <w:bookmarkEnd w:id="137"/>
      <w:bookmarkEnd w:id="138"/>
    </w:p>
    <w:p>
      <w:pPr>
        <w:pStyle w:val="33"/>
        <w:ind w:firstLine="480"/>
      </w:pPr>
      <w:r>
        <w:t>预编程步骤用来为要下载的ECU做</w:t>
      </w:r>
      <w:r>
        <w:rPr>
          <w:rFonts w:hint="eastAsia"/>
        </w:rPr>
        <w:t>重</w:t>
      </w:r>
      <w:r>
        <w:t>编程前的CAN网络准备。此步骤也包含了提高下载</w:t>
      </w:r>
      <w:r>
        <w:rPr>
          <w:rFonts w:hint="eastAsia"/>
        </w:rPr>
        <w:t>速度</w:t>
      </w:r>
      <w:r>
        <w:t>的准备。此步骤的请求报文能采用</w:t>
      </w:r>
      <w:r>
        <w:rPr>
          <w:rFonts w:hint="eastAsia"/>
        </w:rPr>
        <w:t>的</w:t>
      </w:r>
      <w:r>
        <w:t>是物理寻址，或功能寻址。</w:t>
      </w:r>
      <w:bookmarkStart w:id="139" w:name="OLE_LINK26"/>
      <w:bookmarkStart w:id="140" w:name="OLE_LINK27"/>
      <w:r>
        <w:t>预编程步骤</w:t>
      </w:r>
      <w:bookmarkEnd w:id="139"/>
      <w:bookmarkEnd w:id="140"/>
      <w:r>
        <w:t>，如图3所示。</w:t>
      </w:r>
    </w:p>
    <w:p>
      <w:pPr>
        <w:pStyle w:val="51"/>
      </w:pPr>
      <w:r>
        <w:object>
          <v:shape id="_x0000_i1027" o:spt="75" type="#_x0000_t75" style="height:281.5pt;width:37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pStyle w:val="50"/>
      </w:pPr>
      <w:r>
        <w:t>预编程步骤</w:t>
      </w:r>
    </w:p>
    <w:p>
      <w:pPr>
        <w:pStyle w:val="33"/>
        <w:ind w:firstLine="480"/>
      </w:pPr>
      <w:r>
        <w:t>（a）诊断会话控制</w:t>
      </w:r>
      <w:r>
        <w:rPr>
          <w:rFonts w:hint="eastAsia"/>
        </w:rPr>
        <w:t>0x</w:t>
      </w:r>
      <w:r>
        <w:t xml:space="preserve">10 </w:t>
      </w:r>
      <w:r>
        <w:rPr>
          <w:rFonts w:hint="eastAsia"/>
        </w:rPr>
        <w:t>0x</w:t>
      </w:r>
      <w:r>
        <w:t>03</w:t>
      </w:r>
      <w:bookmarkStart w:id="141" w:name="_Toc229976135"/>
      <w:bookmarkStart w:id="142" w:name="_Toc241393430"/>
      <w:r>
        <w:t>：为了禁止ECU间的正常通信和</w:t>
      </w:r>
      <w:r>
        <w:rPr>
          <w:rFonts w:hint="eastAsia"/>
        </w:rPr>
        <w:t>控制</w:t>
      </w:r>
      <w:r>
        <w:t>DTC设置，预编程需要启动非默认会话模式。通过使用会话类型为扩展会话模式的诊断会话控制（</w:t>
      </w:r>
      <w:r>
        <w:rPr>
          <w:rFonts w:hint="eastAsia"/>
        </w:rPr>
        <w:t>0x</w:t>
      </w:r>
      <w:r>
        <w:t>10）服务来完成。</w:t>
      </w:r>
      <w:bookmarkStart w:id="143" w:name="OLE_LINK40"/>
      <w:bookmarkStart w:id="144" w:name="OLE_LINK41"/>
      <w:r>
        <w:t>此请求使用一个单帧请求报文，通过功能寻址发送给所有的ECU。</w:t>
      </w:r>
      <w:bookmarkEnd w:id="143"/>
      <w:bookmarkEnd w:id="144"/>
    </w:p>
    <w:bookmarkEnd w:id="141"/>
    <w:bookmarkEnd w:id="142"/>
    <w:p>
      <w:pPr>
        <w:pStyle w:val="33"/>
        <w:ind w:firstLine="480"/>
      </w:pPr>
      <w:bookmarkStart w:id="145" w:name="OLE_LINK31"/>
      <w:bookmarkStart w:id="146" w:name="OLE_LINK30"/>
      <w:bookmarkStart w:id="147" w:name="_Toc229976136"/>
      <w:bookmarkStart w:id="148" w:name="_Toc241393431"/>
      <w:r>
        <w:t>（b）</w:t>
      </w:r>
      <w:bookmarkEnd w:id="145"/>
      <w:bookmarkEnd w:id="146"/>
      <w:bookmarkStart w:id="149" w:name="OLE_LINK34"/>
      <w:bookmarkStart w:id="150" w:name="OLE_LINK35"/>
      <w:r>
        <w:t>例程控制</w:t>
      </w:r>
      <w:bookmarkStart w:id="151" w:name="OLE_LINK38"/>
      <w:bookmarkStart w:id="152" w:name="OLE_LINK39"/>
      <w:r>
        <w:rPr>
          <w:rFonts w:hint="eastAsia"/>
        </w:rPr>
        <w:t>“</w:t>
      </w:r>
      <w:r>
        <w:t>检查编程预条件</w:t>
      </w:r>
      <w:bookmarkEnd w:id="151"/>
      <w:bookmarkEnd w:id="152"/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02</w:t>
      </w:r>
      <w:bookmarkEnd w:id="149"/>
      <w:bookmarkEnd w:id="150"/>
      <w:r>
        <w:t>：通过此例程来检查ECU编程条件，从而确保系统安全，</w:t>
      </w:r>
      <w:r>
        <w:rPr>
          <w:rFonts w:hint="eastAsia"/>
        </w:rPr>
        <w:t>预编程检验</w:t>
      </w:r>
      <w:r>
        <w:t>条件</w:t>
      </w:r>
      <w:r>
        <w:rPr>
          <w:rFonts w:hint="eastAsia"/>
        </w:rPr>
        <w:t>由ECU决定</w:t>
      </w:r>
      <w:r>
        <w:t>，如果有任何不安全的因素，ECU应该拒绝编程。</w:t>
      </w:r>
    </w:p>
    <w:p>
      <w:pPr>
        <w:pStyle w:val="33"/>
        <w:ind w:firstLine="480"/>
      </w:pPr>
      <w:r>
        <w:t>注意：如果ECU在未收到</w:t>
      </w:r>
      <w:r>
        <w:rPr>
          <w:rFonts w:hint="eastAsia"/>
        </w:rPr>
        <w:t>“</w:t>
      </w:r>
      <w:r>
        <w:t>检查编程预条件</w:t>
      </w:r>
      <w:r>
        <w:rPr>
          <w:rFonts w:hint="eastAsia"/>
        </w:rPr>
        <w:t>”</w:t>
      </w:r>
      <w:r>
        <w:t>例程（</w:t>
      </w:r>
      <w:r>
        <w:rPr>
          <w:rFonts w:hint="eastAsia"/>
        </w:rPr>
        <w:t>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02</w:t>
      </w:r>
      <w:r>
        <w:rPr>
          <w:rFonts w:hint="eastAsia"/>
        </w:rPr>
        <w:t>）</w:t>
      </w:r>
      <w:r>
        <w:t>的情况下，收到</w:t>
      </w:r>
      <w:r>
        <w:rPr>
          <w:rFonts w:hint="eastAsia"/>
        </w:rPr>
        <w:t>“0x</w:t>
      </w:r>
      <w:r>
        <w:t xml:space="preserve">10 </w:t>
      </w:r>
      <w:r>
        <w:rPr>
          <w:rFonts w:hint="eastAsia"/>
        </w:rPr>
        <w:t>0x</w:t>
      </w:r>
      <w:r>
        <w:t>02</w:t>
      </w:r>
      <w:r>
        <w:rPr>
          <w:rFonts w:hint="eastAsia"/>
        </w:rPr>
        <w:t>”</w:t>
      </w:r>
      <w:r>
        <w:t>请求，ECU应该拒绝进入Bootloader模式，并且发送否定响应。</w:t>
      </w:r>
    </w:p>
    <w:bookmarkEnd w:id="147"/>
    <w:bookmarkEnd w:id="148"/>
    <w:p>
      <w:pPr>
        <w:pStyle w:val="33"/>
        <w:ind w:firstLine="480"/>
      </w:pPr>
      <w:bookmarkStart w:id="153" w:name="_Toc229976137"/>
      <w:bookmarkStart w:id="154" w:name="_Toc241393432"/>
      <w:r>
        <w:t>（c）控制DTC设置</w:t>
      </w:r>
      <w:r>
        <w:rPr>
          <w:rFonts w:hint="eastAsia"/>
        </w:rPr>
        <w:t>0x</w:t>
      </w:r>
      <w:r>
        <w:t xml:space="preserve">85 </w:t>
      </w:r>
      <w:r>
        <w:rPr>
          <w:rFonts w:hint="eastAsia"/>
        </w:rPr>
        <w:t>0x</w:t>
      </w:r>
      <w:r>
        <w:t>02：诊断仪通过DTC设置类型设为</w:t>
      </w:r>
      <w:r>
        <w:rPr>
          <w:rFonts w:hint="eastAsia"/>
        </w:rPr>
        <w:t>“</w:t>
      </w:r>
      <w:r>
        <w:t>关闭</w:t>
      </w:r>
      <w:r>
        <w:rPr>
          <w:rFonts w:hint="eastAsia"/>
        </w:rPr>
        <w:t>”</w:t>
      </w:r>
      <w:r>
        <w:t>的控制DTC设置服务请求。</w:t>
      </w:r>
      <w:bookmarkStart w:id="155" w:name="OLE_LINK50"/>
      <w:bookmarkStart w:id="156" w:name="OLE_LINK51"/>
      <w:r>
        <w:t>此请求使用一个单帧请求报文，通过功能寻址发送给所有的ECU。</w:t>
      </w:r>
      <w:bookmarkEnd w:id="155"/>
      <w:bookmarkEnd w:id="156"/>
    </w:p>
    <w:bookmarkEnd w:id="153"/>
    <w:bookmarkEnd w:id="154"/>
    <w:p>
      <w:pPr>
        <w:pStyle w:val="33"/>
        <w:ind w:firstLine="480"/>
      </w:pPr>
      <w:r>
        <w:t>（d）通信控制</w:t>
      </w:r>
      <w:r>
        <w:rPr>
          <w:rFonts w:hint="eastAsia"/>
        </w:rPr>
        <w:t>0x</w:t>
      </w:r>
      <w:r>
        <w:t xml:space="preserve">28 </w:t>
      </w:r>
      <w:r>
        <w:rPr>
          <w:rFonts w:hint="eastAsia"/>
        </w:rPr>
        <w:t>0x</w:t>
      </w:r>
      <w:r>
        <w:t xml:space="preserve">03 </w:t>
      </w:r>
      <w:r>
        <w:rPr>
          <w:rFonts w:hint="eastAsia"/>
        </w:rPr>
        <w:t>0x</w:t>
      </w:r>
      <w:r>
        <w:t>03：</w:t>
      </w:r>
      <w:bookmarkStart w:id="157" w:name="_Toc229976138"/>
      <w:bookmarkStart w:id="158" w:name="_Toc241393433"/>
      <w:r>
        <w:t>诊断仪通过通信控制（</w:t>
      </w:r>
      <w:r>
        <w:rPr>
          <w:rFonts w:hint="eastAsia"/>
        </w:rPr>
        <w:t>0x</w:t>
      </w:r>
      <w:r>
        <w:t>28</w:t>
      </w:r>
      <w:r>
        <w:rPr>
          <w:rFonts w:hint="eastAsia"/>
        </w:rPr>
        <w:t>）</w:t>
      </w:r>
      <w:r>
        <w:t>服务请求，禁止非诊断报文的发送和接收。请求中的控制类型参数置为</w:t>
      </w:r>
      <w:r>
        <w:rPr>
          <w:rFonts w:hint="eastAsia"/>
        </w:rPr>
        <w:t>“</w:t>
      </w:r>
      <w:r>
        <w:t>disable the transmission and the reception</w:t>
      </w:r>
      <w:r>
        <w:rPr>
          <w:rFonts w:hint="eastAsia"/>
        </w:rPr>
        <w:t>”</w:t>
      </w:r>
      <w:r>
        <w:t>，通信类型置为</w:t>
      </w:r>
      <w:r>
        <w:rPr>
          <w:rFonts w:hint="eastAsia"/>
        </w:rPr>
        <w:t>“</w:t>
      </w:r>
      <w:r>
        <w:t>application and network management messages</w:t>
      </w:r>
      <w:r>
        <w:rPr>
          <w:rFonts w:hint="eastAsia"/>
        </w:rPr>
        <w:t>”</w:t>
      </w:r>
      <w:r>
        <w:t>。此请求使用一个单帧请求报文，通过功能寻址发送给所有的ECU。</w:t>
      </w:r>
    </w:p>
    <w:bookmarkEnd w:id="157"/>
    <w:bookmarkEnd w:id="158"/>
    <w:p>
      <w:pPr>
        <w:pStyle w:val="33"/>
        <w:ind w:firstLine="480"/>
      </w:pPr>
      <w:r>
        <w:t>（e）读取数据</w:t>
      </w:r>
      <w:r>
        <w:rPr>
          <w:rFonts w:hint="eastAsia"/>
        </w:rPr>
        <w:t>0x</w:t>
      </w:r>
      <w:r>
        <w:t xml:space="preserve">22 </w:t>
      </w:r>
      <w:r>
        <w:rPr>
          <w:rFonts w:hint="eastAsia"/>
        </w:rPr>
        <w:t>0x</w:t>
      </w:r>
      <w:r>
        <w:t>xx</w:t>
      </w:r>
      <w:r>
        <w:rPr>
          <w:rFonts w:hint="eastAsia"/>
        </w:rPr>
        <w:t xml:space="preserve"> 0x</w:t>
      </w:r>
      <w:r>
        <w:t>yy：在禁止正常通信后，读取被编程的ECU的状态（如：编程的应用软件和数据）。从被编程的ECU读取服务器标识数据，标识如应用软件标识、应用数据标识、</w:t>
      </w:r>
      <w:r>
        <w:rPr>
          <w:rFonts w:hint="eastAsia"/>
        </w:rPr>
        <w:t>Bootloader</w:t>
      </w:r>
      <w:r>
        <w:t>软件标识。读取数据服务为可选服务，读取的内容由ECU供应商定义。</w:t>
      </w:r>
    </w:p>
    <w:p>
      <w:pPr>
        <w:pStyle w:val="33"/>
        <w:ind w:firstLine="480"/>
      </w:pPr>
    </w:p>
    <w:p>
      <w:pPr>
        <w:pStyle w:val="38"/>
      </w:pPr>
      <w:bookmarkStart w:id="159" w:name="_Toc326743924"/>
      <w:bookmarkStart w:id="160" w:name="_Toc329770078"/>
      <w:bookmarkStart w:id="161" w:name="_Toc339285137"/>
      <w:bookmarkStart w:id="162" w:name="_Toc514248787"/>
      <w:bookmarkStart w:id="163" w:name="_Toc481059256"/>
      <w:bookmarkStart w:id="164" w:name="_Toc514850685"/>
      <w:bookmarkStart w:id="165" w:name="_Toc516125636"/>
      <w:r>
        <w:t>主编程步骤</w:t>
      </w:r>
      <w:bookmarkEnd w:id="159"/>
      <w:bookmarkEnd w:id="160"/>
      <w:bookmarkEnd w:id="161"/>
      <w:bookmarkEnd w:id="162"/>
      <w:bookmarkEnd w:id="163"/>
      <w:bookmarkEnd w:id="164"/>
      <w:bookmarkEnd w:id="165"/>
    </w:p>
    <w:p>
      <w:pPr>
        <w:pStyle w:val="33"/>
        <w:ind w:firstLine="480"/>
      </w:pPr>
      <w:r>
        <w:t>在预编程步骤之后，</w:t>
      </w:r>
      <w:r>
        <w:rPr>
          <w:rFonts w:hint="eastAsia"/>
        </w:rPr>
        <w:t>是</w:t>
      </w:r>
      <w:r>
        <w:t>主编程步骤。主编程时序是单个ECU编程事件的应用，因此所有服务的请求</w:t>
      </w:r>
      <w:r>
        <w:rPr>
          <w:rFonts w:hint="eastAsia"/>
        </w:rPr>
        <w:t>都</w:t>
      </w:r>
      <w:r>
        <w:t>使用物理寻址。</w:t>
      </w:r>
    </w:p>
    <w:p>
      <w:pPr>
        <w:pStyle w:val="33"/>
        <w:ind w:firstLine="480"/>
      </w:pPr>
      <w:r>
        <w:t>图4描述了在主编程步骤中执行的各个</w:t>
      </w:r>
      <w:r>
        <w:rPr>
          <w:rFonts w:hint="eastAsia"/>
        </w:rPr>
        <w:t>服务</w:t>
      </w:r>
      <w:r>
        <w:t>。</w:t>
      </w:r>
    </w:p>
    <w:p>
      <w:pPr>
        <w:pStyle w:val="51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996315</wp:posOffset>
                </wp:positionV>
                <wp:extent cx="2011680" cy="341630"/>
                <wp:effectExtent l="0" t="0" r="2667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419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Write Data By Identifier</w:t>
                            </w:r>
                          </w:p>
                          <w:p>
                            <w:pPr>
                              <w:spacing w:line="0" w:lineRule="atLeas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Write Finger Print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15pt;margin-top:78.45pt;height:26.9pt;width:158.4pt;z-index:251661312;v-text-anchor:middle;mso-width-relative:page;mso-height-relative:page;" fillcolor="#BFBFBF [2412]" filled="t" stroked="t" coordsize="21600,21600" o:gfxdata="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5Fxe2gAAAAsBAAAPAAAAAAAAAAEAIAAAACIAAABkcnMvZG93bnJldi54bWxQSwECFAAU&#10;AAAACACHTuJABGMLPWECAAC8BAAADgAAAAAAAAABACAAAAApAQAAZHJzL2Uyb0RvYy54bWxQSwUG&#10;AAAAAAYABgBZAQAA/AUAAAAA&#10;">
                <v:fill on="t" focussize="0,0"/>
                <v:stroke weight="1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contextualSpacing/>
                        <w:jc w:val="center"/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Write Data By Identifier</w:t>
                      </w:r>
                    </w:p>
                    <w:p>
                      <w:pPr>
                        <w:spacing w:line="0" w:lineRule="atLeast"/>
                        <w:contextualSpacing/>
                        <w:jc w:val="center"/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Write Finger Print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Optional)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511175</wp:posOffset>
                </wp:positionV>
                <wp:extent cx="2011680" cy="330835"/>
                <wp:effectExtent l="0" t="0" r="2667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30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Download Driver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pt;margin-top:40.25pt;height:26.05pt;width:158.4pt;z-index:251659264;v-text-anchor:middle;mso-width-relative:page;mso-height-relative:page;" fillcolor="#BFBFBF [2412]" filled="t" stroked="t" coordsize="21600,21600" o:gfxdata="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02rv2AAAAAoBAAAPAAAAAAAAAAEAIAAAACIAAABkcnMvZG93bnJldi54bWxQSwECFAAU&#10;AAAACACHTuJASwK5KGMCAAC8BAAADgAAAAAAAAABACAAAAAnAQAAZHJzL2Uyb0RvYy54bWxQSwUG&#10;AAAAAAYABgBZAQAA/AUAAAAA&#10;">
                <v:fill on="t" focussize="0,0"/>
                <v:stroke weight="1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Download Driver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Optional)</w:t>
                      </w:r>
                    </w:p>
                  </w:txbxContent>
                </v:textbox>
              </v:rect>
            </w:pict>
          </mc:Fallback>
        </mc:AlternateContent>
      </w:r>
      <w:r>
        <w:object>
          <v:shape id="_x0000_i1028" o:spt="75" type="#_x0000_t75" style="height:453.5pt;width:417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pStyle w:val="50"/>
      </w:pPr>
      <w:bookmarkStart w:id="166" w:name="_Toc241393435"/>
      <w:bookmarkStart w:id="167" w:name="_Toc229976140"/>
      <w:r>
        <w:t>主编程步骤</w:t>
      </w:r>
    </w:p>
    <w:bookmarkEnd w:id="166"/>
    <w:bookmarkEnd w:id="167"/>
    <w:p>
      <w:pPr>
        <w:pStyle w:val="33"/>
        <w:ind w:firstLine="480"/>
      </w:pPr>
      <w:bookmarkStart w:id="168" w:name="OLE_LINK33"/>
      <w:bookmarkStart w:id="169" w:name="OLE_LINK32"/>
      <w:bookmarkStart w:id="170" w:name="_Toc229976141"/>
      <w:bookmarkStart w:id="171" w:name="_Toc241393436"/>
      <w:r>
        <w:t>（a）诊断会话控制</w:t>
      </w:r>
      <w:r>
        <w:rPr>
          <w:rFonts w:hint="eastAsia"/>
        </w:rPr>
        <w:t>0x</w:t>
      </w:r>
      <w:r>
        <w:t xml:space="preserve">10 </w:t>
      </w:r>
      <w:r>
        <w:rPr>
          <w:rFonts w:hint="eastAsia"/>
        </w:rPr>
        <w:t>0x</w:t>
      </w:r>
      <w:r>
        <w:t>02：在收到一个</w:t>
      </w:r>
      <w:r>
        <w:rPr>
          <w:rFonts w:hint="eastAsia"/>
        </w:rPr>
        <w:t>寻址方式</w:t>
      </w:r>
      <w:r>
        <w:t>为</w:t>
      </w:r>
      <w:r>
        <w:rPr>
          <w:rFonts w:hint="eastAsia"/>
        </w:rPr>
        <w:t>物理寻址，子功能为</w:t>
      </w:r>
      <w:r>
        <w:t>编程会话的诊断会话控制（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>）</w:t>
      </w:r>
      <w:r>
        <w:t>服务后，ECU</w:t>
      </w:r>
      <w:r>
        <w:rPr>
          <w:rFonts w:hint="eastAsia"/>
        </w:rPr>
        <w:t>启动Bootloader，并</w:t>
      </w:r>
      <w:r>
        <w:t>分配编程</w:t>
      </w:r>
      <w:r>
        <w:rPr>
          <w:rFonts w:hint="eastAsia"/>
        </w:rPr>
        <w:t>所需的所有</w:t>
      </w:r>
      <w:r>
        <w:t>资源。</w:t>
      </w:r>
      <w:r>
        <w:rPr>
          <w:rFonts w:hint="eastAsia"/>
        </w:rPr>
        <w:t>ECU 跳转到编程模式之后再发送肯定响应</w:t>
      </w:r>
      <w:r>
        <w:t>。</w:t>
      </w:r>
      <w:bookmarkEnd w:id="168"/>
      <w:bookmarkEnd w:id="169"/>
    </w:p>
    <w:bookmarkEnd w:id="170"/>
    <w:bookmarkEnd w:id="171"/>
    <w:p>
      <w:pPr>
        <w:pStyle w:val="33"/>
        <w:ind w:firstLine="480"/>
      </w:pPr>
      <w:r>
        <w:t>（b）安全访问</w:t>
      </w:r>
      <w:r>
        <w:rPr>
          <w:rFonts w:hint="eastAsia"/>
        </w:rPr>
        <w:t>0x</w:t>
      </w:r>
      <w:r>
        <w:t xml:space="preserve">27 </w:t>
      </w:r>
      <w:r>
        <w:rPr>
          <w:rFonts w:hint="eastAsia"/>
        </w:rPr>
        <w:t>0x</w:t>
      </w:r>
      <w:r>
        <w:t>03/</w:t>
      </w:r>
      <w:r>
        <w:rPr>
          <w:rFonts w:hint="eastAsia"/>
        </w:rPr>
        <w:t>0x</w:t>
      </w:r>
      <w:r>
        <w:t>04：</w:t>
      </w:r>
      <w:bookmarkStart w:id="172" w:name="_Toc241393437"/>
      <w:bookmarkStart w:id="173" w:name="_Toc229976142"/>
      <w:r>
        <w:t>编程事件必须通过安全访问。安全访问</w:t>
      </w:r>
      <w:r>
        <w:rPr>
          <w:rFonts w:hint="eastAsia"/>
        </w:rPr>
        <w:t>（0x</w:t>
      </w:r>
      <w:r>
        <w:t>27</w:t>
      </w:r>
      <w:r>
        <w:rPr>
          <w:rFonts w:hint="eastAsia"/>
        </w:rPr>
        <w:t>）</w:t>
      </w:r>
      <w:r>
        <w:t>服务在排放相关和安全系统中是强制的。其它系统不要求使用该服务。下载前，通过安全访问过程是强制的，确保只有合法的诊断仪能对ECU进行下载操作。</w:t>
      </w:r>
      <w:bookmarkEnd w:id="172"/>
      <w:bookmarkEnd w:id="173"/>
      <w:bookmarkStart w:id="174" w:name="_Toc229976143"/>
      <w:bookmarkStart w:id="175" w:name="_Toc241393438"/>
    </w:p>
    <w:p>
      <w:pPr>
        <w:pStyle w:val="33"/>
        <w:ind w:firstLine="480"/>
      </w:pPr>
      <w:r>
        <w:rPr>
          <w:rFonts w:hint="eastAsia"/>
        </w:rPr>
        <w:t>为了缩短重编程时间，上电可直接执行安全访问服务，详细描述参照[</w:t>
      </w:r>
      <w:r>
        <w:rPr>
          <w:color w:val="000000"/>
          <w:shd w:val="clear" w:color="auto" w:fill="FFFFFF"/>
        </w:rPr>
        <w:t>VPDIAG]</w:t>
      </w:r>
      <w:r>
        <w:rPr>
          <w:rFonts w:hint="eastAsia"/>
        </w:rPr>
        <w:t>中的安全访问机制。</w:t>
      </w:r>
    </w:p>
    <w:bookmarkEnd w:id="174"/>
    <w:bookmarkEnd w:id="175"/>
    <w:p>
      <w:pPr>
        <w:pStyle w:val="33"/>
        <w:ind w:firstLine="480"/>
      </w:pPr>
      <w:r>
        <w:t>（c）驱动下载</w:t>
      </w:r>
      <w:r>
        <w:rPr>
          <w:rFonts w:hint="eastAsia"/>
        </w:rPr>
        <w:t>(可选项</w:t>
      </w:r>
      <w:r>
        <w:t>)</w:t>
      </w:r>
      <w:r>
        <w:rPr>
          <w:rFonts w:hint="eastAsia"/>
        </w:rPr>
        <w:t>0x</w:t>
      </w:r>
      <w:r>
        <w:t>34，</w:t>
      </w:r>
      <w:r>
        <w:rPr>
          <w:rFonts w:hint="eastAsia"/>
        </w:rPr>
        <w:t>0x</w:t>
      </w:r>
      <w:r>
        <w:t>36，</w:t>
      </w:r>
      <w:r>
        <w:rPr>
          <w:rFonts w:hint="eastAsia"/>
        </w:rPr>
        <w:t>0x</w:t>
      </w:r>
      <w:r>
        <w:t>37，</w:t>
      </w:r>
      <w:r>
        <w:rPr>
          <w:rFonts w:hint="eastAsia"/>
        </w:rPr>
        <w:t>0x</w:t>
      </w:r>
      <w:r>
        <w:t>31：</w:t>
      </w:r>
      <w:bookmarkStart w:id="176" w:name="_Toc229976144"/>
      <w:bookmarkStart w:id="177" w:name="_Toc241393439"/>
      <w:r>
        <w:t>当ECU的非易失性存储单元中没有存储内存</w:t>
      </w:r>
      <w:r>
        <w:rPr>
          <w:rFonts w:hint="eastAsia"/>
        </w:rPr>
        <w:t>驱动</w:t>
      </w:r>
      <w:r>
        <w:t>时，</w:t>
      </w:r>
      <w:r>
        <w:rPr>
          <w:rFonts w:hint="eastAsia"/>
        </w:rPr>
        <w:t>将</w:t>
      </w:r>
      <w:r>
        <w:t>执行内存</w:t>
      </w:r>
      <w:r>
        <w:rPr>
          <w:rFonts w:hint="eastAsia"/>
        </w:rPr>
        <w:t>驱动</w:t>
      </w:r>
      <w:r>
        <w:t>的下载</w:t>
      </w:r>
      <w:r>
        <w:rPr>
          <w:rFonts w:hint="eastAsia"/>
        </w:rPr>
        <w:t>，否则跳过此步骤</w:t>
      </w:r>
      <w:r>
        <w:t>。下载应该按照如下时序来进行：请求下载、传输数据、请求传输退出。下载完所有字节后，用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</w:t>
      </w:r>
      <w:r>
        <w:t>例程</w:t>
      </w:r>
      <w:r>
        <w:rPr>
          <w:rFonts w:hint="eastAsia"/>
        </w:rPr>
        <w:t>（0x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F0 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）</w:t>
      </w:r>
      <w:r>
        <w:t>来检查所有的字节都正确传输。</w:t>
      </w:r>
    </w:p>
    <w:p>
      <w:pPr>
        <w:pStyle w:val="33"/>
        <w:ind w:firstLine="480"/>
      </w:pPr>
      <w:r>
        <w:t>（d）写入数据</w:t>
      </w:r>
      <w:r>
        <w:rPr>
          <w:rFonts w:hint="eastAsia"/>
        </w:rPr>
        <w:t>(可选项</w:t>
      </w:r>
      <w:r>
        <w:t>)</w:t>
      </w:r>
      <w:r>
        <w:rPr>
          <w:rFonts w:hint="eastAsia"/>
        </w:rPr>
        <w:t>0</w:t>
      </w:r>
      <w:r>
        <w:t>x2E 0xF1 5A：在擦除内存例程之前，将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写到ECU内存中是</w:t>
      </w:r>
      <w:r>
        <w:rPr>
          <w:rFonts w:hint="eastAsia"/>
        </w:rPr>
        <w:t>非</w:t>
      </w:r>
      <w:r>
        <w:t>强制的。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标识了是哪个诊断仪对ECU内存做了修改。我们使用0xF1 5A数据标识符</w:t>
      </w:r>
      <w:r>
        <w:rPr>
          <w:rFonts w:hint="eastAsia"/>
        </w:rPr>
        <w:t>而不是</w:t>
      </w:r>
      <w:r>
        <w:t>引导软件指纹、应用软件指纹、应用数据指纹</w:t>
      </w:r>
      <w:r>
        <w:rPr>
          <w:rFonts w:hint="eastAsia"/>
        </w:rPr>
        <w:t>这些数据标识符</w:t>
      </w:r>
      <w:r>
        <w:t>。每个逻辑块（除了驱动）下载前，诊断仪将首先写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，在下载完逻辑块后，ECU</w:t>
      </w:r>
      <w:r>
        <w:rPr>
          <w:rFonts w:hint="eastAsia"/>
        </w:rPr>
        <w:t>即知道之前下载的程序是哪个逻辑块（即逻辑块序号），</w:t>
      </w:r>
      <w:r>
        <w:t>并根据逻辑块的</w:t>
      </w:r>
      <w:r>
        <w:rPr>
          <w:rFonts w:hint="eastAsia"/>
        </w:rPr>
        <w:t>序号</w:t>
      </w:r>
      <w:r>
        <w:t>将它存储。在追踪指纹信息时，诊断仪将发报文</w:t>
      </w:r>
      <w:r>
        <w:rPr>
          <w:rFonts w:hint="eastAsia"/>
        </w:rPr>
        <w:t>“0</w:t>
      </w:r>
      <w:r>
        <w:t>x22 0xF1 5B</w:t>
      </w:r>
      <w:r>
        <w:rPr>
          <w:rFonts w:hint="eastAsia"/>
        </w:rPr>
        <w:t>”</w:t>
      </w:r>
      <w:r>
        <w:t>，ECU将通过</w:t>
      </w:r>
      <w:r>
        <w:rPr>
          <w:rFonts w:hint="eastAsia"/>
        </w:rPr>
        <w:t>“0</w:t>
      </w:r>
      <w:r>
        <w:t>x62 0xF15B…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返回每一个</w:t>
      </w:r>
      <w:r>
        <w:t>逻辑块</w:t>
      </w:r>
      <w:r>
        <w:rPr>
          <w:rFonts w:hint="eastAsia"/>
        </w:rPr>
        <w:t>的指纹信息。</w:t>
      </w:r>
      <w:r>
        <w:t>具体格式，请参看章节3.4.2。</w:t>
      </w:r>
    </w:p>
    <w:p>
      <w:pPr>
        <w:pStyle w:val="33"/>
        <w:ind w:firstLine="480"/>
      </w:pPr>
    </w:p>
    <w:bookmarkEnd w:id="176"/>
    <w:bookmarkEnd w:id="177"/>
    <w:p>
      <w:pPr>
        <w:pStyle w:val="33"/>
        <w:ind w:firstLine="480"/>
      </w:pPr>
      <w:r>
        <w:t>（e）例程控制——</w:t>
      </w:r>
      <w:r>
        <w:rPr>
          <w:rFonts w:hint="eastAsia"/>
        </w:rPr>
        <w:t>“</w:t>
      </w:r>
      <w:r>
        <w:t>擦除内存</w:t>
      </w:r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00：为了允许应用软件和数据下载，ECU的内存将被擦除。此步骤通过例程</w:t>
      </w:r>
      <w:r>
        <w:rPr>
          <w:rFonts w:hint="eastAsia"/>
        </w:rPr>
        <w:t>控制服务（0x</w:t>
      </w:r>
      <w:r>
        <w:t>31</w:t>
      </w:r>
      <w:r>
        <w:rPr>
          <w:rFonts w:hint="eastAsia"/>
        </w:rPr>
        <w:t>）</w:t>
      </w:r>
      <w:r>
        <w:t>来执行擦除内存。如果擦除内存例程被调用</w:t>
      </w:r>
      <w:r>
        <w:rPr>
          <w:rFonts w:hint="eastAsia"/>
        </w:rPr>
        <w:t>执行</w:t>
      </w:r>
      <w:r>
        <w:t>，那么应用</w:t>
      </w:r>
      <w:r>
        <w:rPr>
          <w:rFonts w:hint="eastAsia"/>
        </w:rPr>
        <w:t>软件的</w:t>
      </w:r>
      <w:r>
        <w:t>标志位将被置为无效。</w:t>
      </w:r>
      <w:bookmarkStart w:id="178" w:name="OLE_LINK24"/>
      <w:bookmarkStart w:id="179" w:name="_Toc241393440"/>
      <w:bookmarkStart w:id="180" w:name="_Toc229976145"/>
      <w:bookmarkStart w:id="181" w:name="OLE_LINK25"/>
    </w:p>
    <w:bookmarkEnd w:id="178"/>
    <w:bookmarkEnd w:id="179"/>
    <w:bookmarkEnd w:id="180"/>
    <w:bookmarkEnd w:id="181"/>
    <w:p>
      <w:pPr>
        <w:pStyle w:val="33"/>
        <w:ind w:firstLine="480"/>
      </w:pPr>
      <w:r>
        <w:t>（f）下载过程</w:t>
      </w:r>
      <w:r>
        <w:rPr>
          <w:rFonts w:hint="eastAsia"/>
        </w:rPr>
        <w:t>0x</w:t>
      </w:r>
      <w:r>
        <w:t>34，</w:t>
      </w:r>
      <w:r>
        <w:rPr>
          <w:rFonts w:hint="eastAsia"/>
        </w:rPr>
        <w:t>0x</w:t>
      </w:r>
      <w:r>
        <w:t>36，</w:t>
      </w:r>
      <w:r>
        <w:rPr>
          <w:rFonts w:hint="eastAsia"/>
        </w:rPr>
        <w:t>0x</w:t>
      </w:r>
      <w:r>
        <w:t>37：</w:t>
      </w:r>
      <w:r>
        <w:rPr>
          <w:rFonts w:hint="eastAsia"/>
        </w:rPr>
        <w:t>应用软件或者数据的每一个连续的数据块（也叫段，可能是一个完整的应用软件或者数据，也可能是应用软件或者数据的一部分）</w:t>
      </w:r>
      <w:r>
        <w:t>下载到ECU非易失性内存中，</w:t>
      </w:r>
      <w:r>
        <w:rPr>
          <w:rFonts w:hint="eastAsia"/>
        </w:rPr>
        <w:t>都</w:t>
      </w:r>
      <w:r>
        <w:t>是遵循下面的服务顺序</w:t>
      </w:r>
      <w:r>
        <w:rPr>
          <w:rFonts w:hint="eastAsia"/>
        </w:rPr>
        <w:t>完成数传输</w:t>
      </w:r>
      <w:r>
        <w:t>：</w:t>
      </w:r>
    </w:p>
    <w:p>
      <w:pPr>
        <w:pStyle w:val="33"/>
        <w:numPr>
          <w:ilvl w:val="0"/>
          <w:numId w:val="16"/>
        </w:numPr>
        <w:ind w:firstLineChars="0"/>
      </w:pPr>
      <w:r>
        <w:t>请求下载</w:t>
      </w:r>
      <w:r>
        <w:rPr>
          <w:rFonts w:hint="eastAsia"/>
        </w:rPr>
        <w:t>（0x</w:t>
      </w:r>
      <w:r>
        <w:t>34</w:t>
      </w:r>
      <w:r>
        <w:rPr>
          <w:rFonts w:hint="eastAsia"/>
        </w:rPr>
        <w:t>）</w:t>
      </w:r>
      <w:r>
        <w:t>；</w:t>
      </w:r>
    </w:p>
    <w:p>
      <w:pPr>
        <w:pStyle w:val="33"/>
        <w:numPr>
          <w:ilvl w:val="0"/>
          <w:numId w:val="16"/>
        </w:numPr>
        <w:ind w:firstLineChars="0"/>
      </w:pPr>
      <w:r>
        <w:t>传输数据</w:t>
      </w:r>
      <w:r>
        <w:rPr>
          <w:rFonts w:hint="eastAsia"/>
        </w:rPr>
        <w:t>（0x</w:t>
      </w:r>
      <w:r>
        <w:t>36</w:t>
      </w:r>
      <w:r>
        <w:rPr>
          <w:rFonts w:hint="eastAsia"/>
        </w:rPr>
        <w:t>）</w:t>
      </w:r>
      <w:r>
        <w:t>；</w:t>
      </w:r>
    </w:p>
    <w:p>
      <w:pPr>
        <w:pStyle w:val="33"/>
        <w:numPr>
          <w:ilvl w:val="0"/>
          <w:numId w:val="16"/>
        </w:numPr>
        <w:ind w:firstLineChars="0"/>
      </w:pPr>
      <w:r>
        <w:t>请求传输退出</w:t>
      </w:r>
      <w:r>
        <w:rPr>
          <w:rFonts w:hint="eastAsia"/>
        </w:rPr>
        <w:t>（0x</w:t>
      </w:r>
      <w:r>
        <w:t>37</w:t>
      </w:r>
      <w:r>
        <w:rPr>
          <w:rFonts w:hint="eastAsia"/>
        </w:rPr>
        <w:t>）</w:t>
      </w:r>
      <w:r>
        <w:t>。</w:t>
      </w:r>
    </w:p>
    <w:p>
      <w:pPr>
        <w:pStyle w:val="33"/>
        <w:ind w:firstLine="480"/>
      </w:pPr>
      <w:r>
        <w:t>单个应用软件或数据块可能需要多个数据传输</w:t>
      </w:r>
      <w:r>
        <w:rPr>
          <w:rFonts w:hint="eastAsia"/>
        </w:rPr>
        <w:t>（0x</w:t>
      </w:r>
      <w:r>
        <w:t>36</w:t>
      </w:r>
      <w:r>
        <w:rPr>
          <w:rFonts w:hint="eastAsia"/>
        </w:rPr>
        <w:t>）</w:t>
      </w:r>
      <w:r>
        <w:t>请求报文来完成传输（当数据块长度超出网络层缓存大小时，就会出现这种情况）。</w:t>
      </w:r>
      <w:bookmarkStart w:id="182" w:name="_Toc241393441"/>
      <w:bookmarkStart w:id="183" w:name="_Toc229976146"/>
    </w:p>
    <w:bookmarkEnd w:id="182"/>
    <w:bookmarkEnd w:id="183"/>
    <w:p>
      <w:pPr>
        <w:pStyle w:val="33"/>
        <w:ind w:firstLine="480"/>
      </w:pPr>
      <w:r>
        <w:t>（g）例程控制——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F0 </w:t>
      </w:r>
      <w:r>
        <w:rPr>
          <w:rFonts w:hint="eastAsia"/>
        </w:rPr>
        <w:t>0x</w:t>
      </w:r>
      <w:r>
        <w:t>01：</w:t>
      </w:r>
      <w:bookmarkStart w:id="184" w:name="_Toc241393442"/>
      <w:bookmarkStart w:id="185" w:name="_Toc229976147"/>
      <w:r>
        <w:t>此例程用来检查逻辑块的完整性。</w:t>
      </w:r>
    </w:p>
    <w:bookmarkEnd w:id="184"/>
    <w:bookmarkEnd w:id="185"/>
    <w:p>
      <w:pPr>
        <w:pStyle w:val="33"/>
        <w:ind w:firstLine="480"/>
      </w:pPr>
      <w:r>
        <w:t>（h）例程控制——</w:t>
      </w:r>
      <w:r>
        <w:rPr>
          <w:rFonts w:hint="eastAsia"/>
        </w:rPr>
        <w:t>“</w:t>
      </w:r>
      <w:r>
        <w:t>检查编程依赖性</w:t>
      </w:r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01：一旦完成所有的应用软件或数据块/模块的下载，诊断仪将开始一个例程来触发ECU检查重编程的依赖性。ECU供应商定义检查内容，但必须确保所有逻辑块的兼容性和一致性。</w:t>
      </w:r>
    </w:p>
    <w:p>
      <w:pPr>
        <w:pStyle w:val="33"/>
        <w:ind w:firstLine="480"/>
      </w:pPr>
      <w:r>
        <w:t>（i）电控单元复位</w:t>
      </w:r>
      <w:r>
        <w:rPr>
          <w:rFonts w:hint="eastAsia"/>
        </w:rPr>
        <w:t>0x</w:t>
      </w:r>
      <w:r>
        <w:t xml:space="preserve">11 </w:t>
      </w:r>
      <w:r>
        <w:rPr>
          <w:rFonts w:hint="eastAsia"/>
        </w:rPr>
        <w:t>0x</w:t>
      </w:r>
      <w:r>
        <w:t>01：</w:t>
      </w:r>
      <w:bookmarkStart w:id="186" w:name="OLE_LINK36"/>
      <w:bookmarkStart w:id="187" w:name="OLE_LINK37"/>
      <w:r>
        <w:t>诊断仪使用物理寻址，发送一个复位类型为硬复位的ECU复位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</w:t>
      </w:r>
      <w:r>
        <w:t>服务请求报文到CAN网络上。</w:t>
      </w:r>
      <w:bookmarkEnd w:id="186"/>
      <w:bookmarkEnd w:id="187"/>
    </w:p>
    <w:p>
      <w:pPr>
        <w:pStyle w:val="33"/>
        <w:ind w:firstLine="480"/>
      </w:pPr>
      <w:r>
        <w:rPr>
          <w:rFonts w:hint="eastAsia"/>
        </w:rPr>
        <w:t>通过</w:t>
      </w:r>
      <w:r>
        <w:t>ECU</w:t>
      </w:r>
      <w:r>
        <w:rPr>
          <w:rFonts w:hint="eastAsia"/>
        </w:rPr>
        <w:t>复位</w:t>
      </w:r>
      <w:r>
        <w:t>服务请求</w:t>
      </w:r>
      <w:r>
        <w:rPr>
          <w:rFonts w:hint="eastAsia"/>
        </w:rPr>
        <w:t>将使ECU结束重编程过程，返回到正常的操作模式</w:t>
      </w:r>
      <w:r>
        <w:t>。内存驱动代码必须从RAM缓存中完全清除，避免意外激活这些可能会进行非预期的内存擦除或程序操作的代码。</w:t>
      </w:r>
    </w:p>
    <w:p>
      <w:pPr>
        <w:pStyle w:val="33"/>
        <w:ind w:firstLine="0" w:firstLineChars="0"/>
      </w:pPr>
    </w:p>
    <w:p>
      <w:pPr>
        <w:pStyle w:val="38"/>
      </w:pPr>
      <w:bookmarkStart w:id="188" w:name="_Toc516125637"/>
      <w:bookmarkStart w:id="189" w:name="_Toc339285138"/>
      <w:bookmarkStart w:id="190" w:name="_Toc329770079"/>
      <w:bookmarkStart w:id="191" w:name="_Toc481059257"/>
      <w:bookmarkStart w:id="192" w:name="_Toc326743925"/>
      <w:bookmarkStart w:id="193" w:name="_Toc514850686"/>
      <w:bookmarkStart w:id="194" w:name="_Toc514248788"/>
      <w:r>
        <w:t>后编程步骤</w:t>
      </w:r>
      <w:bookmarkEnd w:id="188"/>
      <w:bookmarkEnd w:id="189"/>
      <w:bookmarkEnd w:id="190"/>
      <w:bookmarkEnd w:id="191"/>
      <w:bookmarkEnd w:id="192"/>
      <w:bookmarkEnd w:id="193"/>
      <w:bookmarkEnd w:id="194"/>
    </w:p>
    <w:p>
      <w:pPr>
        <w:pStyle w:val="51"/>
      </w:pPr>
      <w:r>
        <w:object>
          <v:shape id="_x0000_i1029" o:spt="75" type="#_x0000_t75" style="height:186.5pt;width:158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8">
            <o:LockedField>false</o:LockedField>
          </o:OLEObject>
        </w:object>
      </w:r>
    </w:p>
    <w:p>
      <w:pPr>
        <w:pStyle w:val="50"/>
      </w:pPr>
      <w:bookmarkStart w:id="195" w:name="_Toc241393444"/>
      <w:bookmarkStart w:id="196" w:name="_Toc229976149"/>
      <w:r>
        <w:t>后编程步骤</w:t>
      </w:r>
    </w:p>
    <w:p>
      <w:pPr>
        <w:pStyle w:val="33"/>
        <w:ind w:firstLine="480"/>
      </w:pPr>
      <w:bookmarkStart w:id="197" w:name="OLE_LINK52"/>
      <w:bookmarkStart w:id="198" w:name="OLE_LINK53"/>
      <w:r>
        <w:t>（</w:t>
      </w:r>
      <w:bookmarkStart w:id="199" w:name="OLE_LINK47"/>
      <w:bookmarkStart w:id="200" w:name="OLE_LINK46"/>
      <w:r>
        <w:t>a）诊断会</w:t>
      </w:r>
      <w:bookmarkEnd w:id="197"/>
      <w:bookmarkEnd w:id="198"/>
      <w:bookmarkEnd w:id="199"/>
      <w:bookmarkEnd w:id="200"/>
      <w:r>
        <w:t>话控制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 xml:space="preserve"> 0x</w:t>
      </w:r>
      <w:r>
        <w:t>01：诊断仪发送一个会话类型为默认会话的诊断会话控制</w:t>
      </w:r>
      <w:bookmarkStart w:id="201" w:name="OLE_LINK43"/>
      <w:bookmarkStart w:id="202" w:name="OLE_LINK42"/>
      <w:r>
        <w:t>（</w:t>
      </w:r>
      <w:r>
        <w:rPr>
          <w:rFonts w:hint="eastAsia"/>
        </w:rPr>
        <w:t>0x</w:t>
      </w:r>
      <w:r>
        <w:t>10</w:t>
      </w:r>
      <w:bookmarkEnd w:id="201"/>
      <w:bookmarkEnd w:id="202"/>
      <w:r>
        <w:t>）服务请求报文到CAN网络上。所有的ECU接收到诊断会话控制（</w:t>
      </w:r>
      <w:r>
        <w:rPr>
          <w:rFonts w:hint="eastAsia"/>
        </w:rPr>
        <w:t>0x</w:t>
      </w:r>
      <w:r>
        <w:t>10），而进入到默认会话模式。此请求通过功能寻址发送，请求发送给所有包含在编程事件中或因此而进入非默认会话模式的ECU。跳转到默认会话模式，表示通信控制（</w:t>
      </w:r>
      <w:r>
        <w:rPr>
          <w:rFonts w:hint="eastAsia"/>
        </w:rPr>
        <w:t>0x</w:t>
      </w:r>
      <w:r>
        <w:t>28）服务和控制DTC设置（</w:t>
      </w:r>
      <w:r>
        <w:rPr>
          <w:rFonts w:hint="eastAsia"/>
        </w:rPr>
        <w:t>0x</w:t>
      </w:r>
      <w:r>
        <w:t>85）服务也将复位到默认状态。</w:t>
      </w:r>
    </w:p>
    <w:p>
      <w:pPr>
        <w:pStyle w:val="33"/>
        <w:ind w:firstLine="480"/>
      </w:pPr>
      <w:r>
        <w:t>（b）清除诊断信息</w:t>
      </w:r>
      <w:r>
        <w:rPr>
          <w:rFonts w:hint="eastAsia"/>
        </w:rPr>
        <w:t>0x</w:t>
      </w:r>
      <w:r>
        <w:t xml:space="preserve">14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 xml:space="preserve"> 0x</w:t>
      </w:r>
      <w:r>
        <w:t>FF：如果重编程ECU在编程步骤被重启，当编程ECU运行在默认会话模式时，网络上其它的ECU仍然在不能正常通信状态，此时，一些可能被存储在编程ECU中</w:t>
      </w:r>
      <w:r>
        <w:rPr>
          <w:rFonts w:hint="eastAsia"/>
        </w:rPr>
        <w:t>的</w:t>
      </w:r>
      <w:r>
        <w:t>诊断信息就应该通过物理寻址的清除诊断信息（</w:t>
      </w:r>
      <w:r>
        <w:rPr>
          <w:rFonts w:hint="eastAsia"/>
        </w:rPr>
        <w:t>0x</w:t>
      </w:r>
      <w:r>
        <w:t>14）服务来</w:t>
      </w:r>
      <w:r>
        <w:rPr>
          <w:rFonts w:hint="eastAsia"/>
        </w:rPr>
        <w:t>清除</w:t>
      </w:r>
      <w:r>
        <w:t>。</w:t>
      </w:r>
      <w:bookmarkEnd w:id="195"/>
      <w:bookmarkEnd w:id="196"/>
    </w:p>
    <w:p>
      <w:pPr>
        <w:pStyle w:val="33"/>
        <w:ind w:firstLine="480"/>
      </w:pPr>
    </w:p>
    <w:p>
      <w:pPr>
        <w:pStyle w:val="37"/>
      </w:pPr>
      <w:bookmarkStart w:id="203" w:name="_Toc326743926"/>
      <w:bookmarkStart w:id="204" w:name="_Toc481059258"/>
      <w:bookmarkStart w:id="205" w:name="_Toc514850687"/>
      <w:bookmarkStart w:id="206" w:name="_Toc516125638"/>
      <w:bookmarkStart w:id="207" w:name="_Toc514248789"/>
      <w:bookmarkStart w:id="208" w:name="_Toc329770080"/>
      <w:bookmarkStart w:id="209" w:name="_Toc339285139"/>
      <w:r>
        <w:t>诊断服务</w:t>
      </w:r>
      <w:bookmarkEnd w:id="203"/>
      <w:r>
        <w:t>需求</w:t>
      </w:r>
      <w:bookmarkEnd w:id="204"/>
      <w:bookmarkEnd w:id="205"/>
      <w:bookmarkEnd w:id="206"/>
      <w:bookmarkEnd w:id="207"/>
      <w:bookmarkEnd w:id="208"/>
      <w:bookmarkEnd w:id="209"/>
    </w:p>
    <w:p>
      <w:pPr>
        <w:pStyle w:val="33"/>
        <w:ind w:firstLine="480"/>
      </w:pPr>
      <w:r>
        <w:t>下表定义了一个</w:t>
      </w:r>
      <w:r>
        <w:rPr>
          <w:rFonts w:hint="eastAsia"/>
        </w:rPr>
        <w:t>重</w:t>
      </w:r>
      <w:r>
        <w:t>编程ECU的Bootloader软件需要的最小诊断服务。为了满足执行ECU非易失性内存的编程，表格中的服务必须要支持。</w:t>
      </w:r>
    </w:p>
    <w:p>
      <w:pPr>
        <w:pStyle w:val="49"/>
      </w:pPr>
      <w:bookmarkStart w:id="210" w:name="OLE_LINK28"/>
      <w:bookmarkStart w:id="211" w:name="OLE_LINK23"/>
      <w:r>
        <w:rPr>
          <w:rFonts w:hint="eastAsia"/>
        </w:rPr>
        <w:t>预</w:t>
      </w:r>
      <w:r>
        <w:t>编程步骤支持的诊断服务</w:t>
      </w:r>
      <w:bookmarkEnd w:id="210"/>
      <w:bookmarkEnd w:id="211"/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2488"/>
        <w:gridCol w:w="694"/>
        <w:gridCol w:w="705"/>
        <w:gridCol w:w="816"/>
        <w:gridCol w:w="694"/>
        <w:gridCol w:w="690"/>
        <w:gridCol w:w="692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28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12" w:name="_Hlk328750693"/>
            <w:bookmarkStart w:id="213" w:name="_Toc246813854"/>
            <w:bookmarkStart w:id="214" w:name="_Toc290921614"/>
            <w:bookmarkStart w:id="215" w:name="_Toc246750853"/>
            <w:r>
              <w:rPr>
                <w:rFonts w:cs="Arial" w:eastAsiaTheme="minorEastAsia"/>
                <w:b/>
                <w:szCs w:val="21"/>
              </w:rPr>
              <w:t>服务</w:t>
            </w:r>
          </w:p>
        </w:tc>
        <w:tc>
          <w:tcPr>
            <w:tcW w:w="2488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子功能/数据参数</w:t>
            </w:r>
          </w:p>
        </w:tc>
        <w:tc>
          <w:tcPr>
            <w:tcW w:w="1399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寻址信息</w:t>
            </w:r>
          </w:p>
        </w:tc>
        <w:tc>
          <w:tcPr>
            <w:tcW w:w="1510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应用模式</w:t>
            </w:r>
          </w:p>
        </w:tc>
        <w:tc>
          <w:tcPr>
            <w:tcW w:w="2149" w:type="dxa"/>
            <w:gridSpan w:val="3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Bootloader 模式</w:t>
            </w:r>
          </w:p>
        </w:tc>
      </w:tr>
      <w:bookmarkEnd w:id="2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28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16" w:name="_Hlk328750709"/>
          </w:p>
        </w:tc>
        <w:tc>
          <w:tcPr>
            <w:tcW w:w="2488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</w:p>
        </w:tc>
        <w:tc>
          <w:tcPr>
            <w:tcW w:w="69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物理</w:t>
            </w:r>
          </w:p>
        </w:tc>
        <w:tc>
          <w:tcPr>
            <w:tcW w:w="705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功能</w:t>
            </w:r>
          </w:p>
        </w:tc>
        <w:tc>
          <w:tcPr>
            <w:tcW w:w="816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690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767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编程</w:t>
            </w:r>
          </w:p>
        </w:tc>
      </w:tr>
      <w:bookmarkEnd w:id="2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17" w:name="OLE_LINK57"/>
            <w:bookmarkStart w:id="218" w:name="OLE_LINK58"/>
            <w:r>
              <w:rPr>
                <w:rFonts w:cs="Arial" w:eastAsiaTheme="minorEastAsia"/>
                <w:szCs w:val="21"/>
              </w:rPr>
              <w:t xml:space="preserve">诊断会话控制 </w:t>
            </w:r>
            <w:bookmarkEnd w:id="217"/>
            <w:bookmarkEnd w:id="218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10）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19" w:name="OLE_LINK64"/>
            <w:bookmarkStart w:id="220" w:name="OLE_LINK59"/>
            <w:r>
              <w:rPr>
                <w:rFonts w:cs="Arial" w:eastAsiaTheme="minorEastAsia"/>
                <w:szCs w:val="21"/>
              </w:rPr>
              <w:t>会话类型 = 扩展诊断会话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03</w:t>
            </w:r>
            <w:bookmarkEnd w:id="219"/>
            <w:bookmarkEnd w:id="220"/>
            <w:r>
              <w:rPr>
                <w:rFonts w:cs="Arial" w:eastAsiaTheme="minorEastAsia"/>
                <w:szCs w:val="21"/>
              </w:rPr>
              <w:t>）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例程控制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31）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21" w:name="OLE_LINK74"/>
            <w:bookmarkStart w:id="222" w:name="OLE_LINK75"/>
            <w:r>
              <w:rPr>
                <w:rFonts w:cs="Arial" w:eastAsiaTheme="minorEastAsia"/>
                <w:szCs w:val="21"/>
              </w:rPr>
              <w:t xml:space="preserve">例程控制类型 = 开始例程 </w:t>
            </w:r>
            <w:bookmarkEnd w:id="221"/>
            <w:bookmarkEnd w:id="222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 xml:space="preserve">01） 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DID = 检查编程预条件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 xml:space="preserve">FF 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02）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通信控制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28）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控制类型 = 不能接收和发送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03）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通信类型 = 应用和网络管理报文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03）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控制DTC设置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85）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DTC设置类型 = 关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02）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 xml:space="preserve">通过DID读数据 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（22h）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23" w:name="OLE_LINK63"/>
            <w:bookmarkStart w:id="224" w:name="OLE_LINK62"/>
            <w:r>
              <w:rPr>
                <w:rFonts w:cs="Arial" w:eastAsiaTheme="minorEastAsia"/>
                <w:szCs w:val="21"/>
              </w:rPr>
              <w:t xml:space="preserve">DID </w:t>
            </w:r>
            <w:bookmarkEnd w:id="223"/>
            <w:bookmarkEnd w:id="224"/>
            <w:r>
              <w:rPr>
                <w:rFonts w:cs="Arial" w:eastAsiaTheme="minorEastAsia"/>
                <w:szCs w:val="21"/>
              </w:rPr>
              <w:t>= 0x F15A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 xml:space="preserve">通过DID读数据 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（22h）</w:t>
            </w:r>
          </w:p>
        </w:tc>
        <w:tc>
          <w:tcPr>
            <w:tcW w:w="2488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DID = 0x F15B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</w:tbl>
    <w:p>
      <w:pPr>
        <w:pStyle w:val="33"/>
        <w:ind w:firstLine="480"/>
      </w:pPr>
    </w:p>
    <w:p>
      <w:pPr>
        <w:pStyle w:val="33"/>
        <w:ind w:firstLine="480"/>
      </w:pPr>
      <w:r>
        <w:t>注意:</w:t>
      </w:r>
    </w:p>
    <w:p>
      <w:pPr>
        <w:pStyle w:val="33"/>
        <w:ind w:firstLine="480"/>
      </w:pPr>
      <w:r>
        <w:t>√: 需要支持的服务</w:t>
      </w:r>
    </w:p>
    <w:p>
      <w:pPr>
        <w:pStyle w:val="33"/>
        <w:ind w:firstLine="480"/>
      </w:pPr>
      <w:bookmarkStart w:id="225" w:name="OLE_LINK15"/>
      <w:bookmarkStart w:id="226" w:name="OLE_LINK16"/>
      <w:r>
        <w:rPr>
          <w:rFonts w:hint="eastAsia"/>
        </w:rPr>
        <w:t>1</w:t>
      </w:r>
      <w:r>
        <w:t>: 此服务在前编程步骤不需要，但可能在追踪所有逻辑块的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时需要。</w:t>
      </w:r>
      <w:bookmarkEnd w:id="225"/>
      <w:bookmarkEnd w:id="226"/>
    </w:p>
    <w:p>
      <w:pPr>
        <w:pStyle w:val="33"/>
        <w:ind w:firstLine="480"/>
      </w:pPr>
      <w:r>
        <w:t>2: 此服务在前编程步骤不需要，但可能在追踪最新下载的逻辑块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时需要。</w:t>
      </w:r>
    </w:p>
    <w:p>
      <w:pPr>
        <w:pStyle w:val="33"/>
        <w:ind w:firstLine="480"/>
      </w:pPr>
    </w:p>
    <w:p>
      <w:pPr>
        <w:pStyle w:val="49"/>
      </w:pPr>
      <w:bookmarkStart w:id="227" w:name="OLE_LINK82"/>
      <w:bookmarkStart w:id="228" w:name="OLE_LINK83"/>
      <w:bookmarkStart w:id="229" w:name="OLE_LINK73"/>
      <w:bookmarkStart w:id="230" w:name="OLE_LINK72"/>
      <w:r>
        <w:rPr>
          <w:rFonts w:hint="eastAsia"/>
        </w:rPr>
        <w:t>主</w:t>
      </w:r>
      <w:r>
        <w:t>编程步骤支持的诊断服务</w:t>
      </w:r>
      <w:bookmarkEnd w:id="227"/>
      <w:bookmarkEnd w:id="228"/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207"/>
        <w:gridCol w:w="699"/>
        <w:gridCol w:w="692"/>
        <w:gridCol w:w="829"/>
        <w:gridCol w:w="692"/>
        <w:gridCol w:w="692"/>
        <w:gridCol w:w="692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04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31" w:name="_Hlk328751183"/>
            <w:bookmarkStart w:id="232" w:name="OLE_LINK71"/>
            <w:bookmarkStart w:id="233" w:name="OLE_LINK70"/>
            <w:r>
              <w:rPr>
                <w:rFonts w:cs="Arial" w:eastAsiaTheme="minorEastAsia"/>
                <w:b/>
                <w:szCs w:val="21"/>
              </w:rPr>
              <w:t>服务</w:t>
            </w:r>
          </w:p>
        </w:tc>
        <w:tc>
          <w:tcPr>
            <w:tcW w:w="2207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子功能/数据参数</w:t>
            </w:r>
          </w:p>
        </w:tc>
        <w:tc>
          <w:tcPr>
            <w:tcW w:w="1391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寻址信息</w:t>
            </w:r>
          </w:p>
        </w:tc>
        <w:tc>
          <w:tcPr>
            <w:tcW w:w="1521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应用模式</w:t>
            </w:r>
          </w:p>
        </w:tc>
        <w:tc>
          <w:tcPr>
            <w:tcW w:w="2151" w:type="dxa"/>
            <w:gridSpan w:val="3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Bootloader 模式</w:t>
            </w:r>
          </w:p>
        </w:tc>
      </w:tr>
      <w:bookmarkEnd w:id="23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04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34" w:name="_Hlk328751198"/>
          </w:p>
        </w:tc>
        <w:tc>
          <w:tcPr>
            <w:tcW w:w="2207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</w:p>
        </w:tc>
        <w:tc>
          <w:tcPr>
            <w:tcW w:w="69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物理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功能</w:t>
            </w:r>
          </w:p>
        </w:tc>
        <w:tc>
          <w:tcPr>
            <w:tcW w:w="82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767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编程</w:t>
            </w:r>
          </w:p>
        </w:tc>
      </w:tr>
      <w:bookmarkEnd w:id="2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35" w:name="OLE_LINK91"/>
            <w:bookmarkStart w:id="236" w:name="OLE_LINK90"/>
            <w:r>
              <w:rPr>
                <w:rFonts w:cs="Arial" w:eastAsiaTheme="minorEastAsia"/>
                <w:szCs w:val="21"/>
              </w:rPr>
              <w:t>诊断会话控制</w:t>
            </w:r>
            <w:bookmarkEnd w:id="235"/>
            <w:bookmarkEnd w:id="236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10）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会话类型 = 编程诊断会话（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02）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安全访问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27）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安全访问类型 = 请求种子（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03）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发送密钥（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04）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37" w:name="OLE_LINK66"/>
            <w:bookmarkStart w:id="238" w:name="OLE_LINK67"/>
            <w:r>
              <w:rPr>
                <w:rFonts w:cs="Arial" w:eastAsiaTheme="minorEastAsia"/>
                <w:szCs w:val="21"/>
              </w:rPr>
              <w:t>通过DID写数据</w:t>
            </w:r>
            <w:bookmarkEnd w:id="237"/>
            <w:bookmarkEnd w:id="238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2E）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 xml:space="preserve">DID = 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 xml:space="preserve">F1 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5A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请求下载（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34）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数据传输（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36）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请求传输退出（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37）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39" w:name="OLE_LINK68"/>
            <w:bookmarkStart w:id="240" w:name="OLE_LINK69"/>
            <w:r>
              <w:rPr>
                <w:rFonts w:cs="Arial" w:eastAsiaTheme="minorEastAsia"/>
                <w:szCs w:val="21"/>
              </w:rPr>
              <w:t>例程控制</w:t>
            </w:r>
            <w:bookmarkEnd w:id="239"/>
            <w:bookmarkEnd w:id="240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31）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41" w:name="OLE_LINK76"/>
            <w:bookmarkStart w:id="242" w:name="OLE_LINK77"/>
            <w:r>
              <w:rPr>
                <w:rFonts w:cs="Arial" w:eastAsiaTheme="minorEastAsia"/>
                <w:szCs w:val="21"/>
              </w:rPr>
              <w:t>例程控制类型</w:t>
            </w:r>
            <w:bookmarkEnd w:id="241"/>
            <w:bookmarkEnd w:id="242"/>
            <w:r>
              <w:rPr>
                <w:rFonts w:cs="Arial" w:eastAsiaTheme="minorEastAsia"/>
                <w:szCs w:val="21"/>
              </w:rPr>
              <w:t xml:space="preserve"> = </w:t>
            </w:r>
            <w:bookmarkStart w:id="243" w:name="OLE_LINK78"/>
            <w:bookmarkStart w:id="244" w:name="OLE_LINK79"/>
            <w:r>
              <w:rPr>
                <w:rFonts w:cs="Arial" w:eastAsiaTheme="minorEastAsia"/>
                <w:szCs w:val="21"/>
              </w:rPr>
              <w:t>开始例程</w:t>
            </w:r>
            <w:bookmarkEnd w:id="243"/>
            <w:bookmarkEnd w:id="244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DID = 擦除内存（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FF</w:t>
            </w:r>
            <w:r>
              <w:rPr>
                <w:rFonts w:hint="eastAsia" w:cs="Arial" w:eastAsiaTheme="minorEastAsia"/>
                <w:szCs w:val="21"/>
              </w:rPr>
              <w:t xml:space="preserve"> 0x</w:t>
            </w:r>
            <w:r>
              <w:rPr>
                <w:rFonts w:cs="Arial" w:eastAsiaTheme="minorEastAsia"/>
                <w:szCs w:val="21"/>
              </w:rPr>
              <w:t>00）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例程控制（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31）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bookmarkStart w:id="245" w:name="OLE_LINK81"/>
            <w:bookmarkStart w:id="246" w:name="OLE_LINK80"/>
            <w:r>
              <w:rPr>
                <w:rFonts w:cs="Arial" w:eastAsiaTheme="minorEastAsia"/>
                <w:szCs w:val="21"/>
              </w:rPr>
              <w:t>例程控制类型 = 开始例程</w:t>
            </w:r>
            <w:bookmarkEnd w:id="245"/>
            <w:bookmarkEnd w:id="246"/>
            <w:r>
              <w:rPr>
                <w:rFonts w:cs="Arial" w:eastAsiaTheme="minorEastAsia"/>
                <w:szCs w:val="21"/>
              </w:rPr>
              <w:t>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DID = 检查编程完整性（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 xml:space="preserve">F0 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例程控制（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31）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例程控制类型 = 开始例程（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DID = 检查编程依赖性（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 xml:space="preserve">FF 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ECU复位（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11）</w:t>
            </w:r>
          </w:p>
        </w:tc>
        <w:tc>
          <w:tcPr>
            <w:tcW w:w="2207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复位类型 = 硬复位（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bookmarkEnd w:id="229"/>
      <w:bookmarkEnd w:id="230"/>
      <w:bookmarkEnd w:id="232"/>
      <w:bookmarkEnd w:id="233"/>
    </w:tbl>
    <w:p>
      <w:pPr>
        <w:pStyle w:val="33"/>
        <w:ind w:firstLine="480"/>
      </w:pPr>
    </w:p>
    <w:p>
      <w:pPr>
        <w:pStyle w:val="49"/>
      </w:pPr>
      <w:r>
        <w:t>后编程步骤支持的诊断服务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211"/>
        <w:gridCol w:w="697"/>
        <w:gridCol w:w="692"/>
        <w:gridCol w:w="829"/>
        <w:gridCol w:w="692"/>
        <w:gridCol w:w="690"/>
        <w:gridCol w:w="690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02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服务</w:t>
            </w:r>
          </w:p>
        </w:tc>
        <w:tc>
          <w:tcPr>
            <w:tcW w:w="2211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子功能/数据参数</w:t>
            </w:r>
          </w:p>
        </w:tc>
        <w:tc>
          <w:tcPr>
            <w:tcW w:w="1389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寻址信息</w:t>
            </w:r>
          </w:p>
        </w:tc>
        <w:tc>
          <w:tcPr>
            <w:tcW w:w="1521" w:type="dxa"/>
            <w:gridSpan w:val="2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应用模式</w:t>
            </w:r>
          </w:p>
        </w:tc>
        <w:tc>
          <w:tcPr>
            <w:tcW w:w="2151" w:type="dxa"/>
            <w:gridSpan w:val="3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Bootloader 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02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</w:p>
        </w:tc>
        <w:tc>
          <w:tcPr>
            <w:tcW w:w="2211" w:type="dxa"/>
            <w:vMerge w:val="continue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</w:p>
        </w:tc>
        <w:tc>
          <w:tcPr>
            <w:tcW w:w="697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物理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功能</w:t>
            </w:r>
          </w:p>
        </w:tc>
        <w:tc>
          <w:tcPr>
            <w:tcW w:w="82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2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690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默认</w:t>
            </w:r>
          </w:p>
        </w:tc>
        <w:tc>
          <w:tcPr>
            <w:tcW w:w="690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扩展</w:t>
            </w:r>
          </w:p>
        </w:tc>
        <w:tc>
          <w:tcPr>
            <w:tcW w:w="77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902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诊断会话控制（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10）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会话类型 =</w:t>
            </w:r>
          </w:p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默认诊断会话 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01）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771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2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清除诊断信息 （</w:t>
            </w:r>
            <w:r>
              <w:rPr>
                <w:rFonts w:hint="eastAsia" w:cs="Arial" w:eastAsiaTheme="minorEastAsia"/>
                <w:szCs w:val="21"/>
              </w:rPr>
              <w:t>0x</w:t>
            </w:r>
            <w:r>
              <w:rPr>
                <w:rFonts w:cs="Arial" w:eastAsiaTheme="minorEastAsia"/>
                <w:szCs w:val="21"/>
              </w:rPr>
              <w:t>14）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√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  <w:tc>
          <w:tcPr>
            <w:tcW w:w="771" w:type="dxa"/>
            <w:vAlign w:val="center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</w:p>
        </w:tc>
      </w:tr>
    </w:tbl>
    <w:p>
      <w:pPr>
        <w:pStyle w:val="33"/>
        <w:ind w:firstLine="480"/>
      </w:pPr>
    </w:p>
    <w:p>
      <w:pPr>
        <w:pStyle w:val="33"/>
        <w:ind w:firstLine="480"/>
      </w:pPr>
      <w:r>
        <w:t>服务的格式请参看下节内容，没有在下面列出的服务，请参考</w:t>
      </w:r>
      <w:r>
        <w:rPr>
          <w:rFonts w:hint="eastAsia"/>
        </w:rPr>
        <w:t>[</w:t>
      </w:r>
      <w:r>
        <w:rPr>
          <w:color w:val="000000"/>
          <w:shd w:val="clear" w:color="auto" w:fill="FFFFFF"/>
        </w:rPr>
        <w:t>VPDIAG]</w:t>
      </w:r>
      <w:r>
        <w:t>。</w:t>
      </w:r>
    </w:p>
    <w:p>
      <w:pPr>
        <w:pStyle w:val="38"/>
      </w:pPr>
      <w:bookmarkStart w:id="247" w:name="_Toc436818887"/>
      <w:bookmarkStart w:id="248" w:name="_Toc514850688"/>
      <w:bookmarkStart w:id="249" w:name="_Toc514248790"/>
      <w:bookmarkStart w:id="250" w:name="_Toc329770081"/>
      <w:bookmarkStart w:id="251" w:name="_Toc339285140"/>
      <w:bookmarkStart w:id="252" w:name="_Toc516125639"/>
      <w:r>
        <w:t>通过数据标识符写数据</w:t>
      </w:r>
      <w:r>
        <w:rPr>
          <w:rFonts w:hint="eastAsia"/>
        </w:rPr>
        <w:t>0</w:t>
      </w:r>
      <w:r>
        <w:t>x2E</w:t>
      </w:r>
      <w:bookmarkEnd w:id="247"/>
      <w:bookmarkEnd w:id="248"/>
      <w:bookmarkEnd w:id="249"/>
      <w:bookmarkEnd w:id="250"/>
      <w:bookmarkEnd w:id="251"/>
      <w:bookmarkEnd w:id="252"/>
    </w:p>
    <w:p>
      <w:pPr>
        <w:pStyle w:val="33"/>
        <w:ind w:firstLine="480"/>
      </w:pPr>
      <w:r>
        <w:t>Bootloader中的通过数据标识符写数据服务支持数据标识符 0xF15A—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，此数据标识符应该是可读可写的（R/W）。</w:t>
      </w:r>
    </w:p>
    <w:p>
      <w:pPr>
        <w:pStyle w:val="49"/>
      </w:pPr>
      <w:r>
        <w:t>写入数据-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53" w:name="_Hlk328756984"/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bookmarkEnd w:id="2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WriteDataByIdentifier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Fingerprint DID （HByte）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Fingerprint DID （LByte）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#3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YY （byte 0, BCD-coded）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MM （byte1, BCD-coded）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#5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DD （byte 2, BCD-coded）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#6~#11</w:t>
            </w:r>
          </w:p>
        </w:tc>
        <w:tc>
          <w:tcPr>
            <w:tcW w:w="5541" w:type="dxa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testerSerialNumber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</w:tbl>
    <w:p>
      <w:pPr>
        <w:pStyle w:val="33"/>
        <w:ind w:firstLine="480"/>
      </w:pPr>
      <w:bookmarkStart w:id="254" w:name="OLE_LINK105"/>
      <w:bookmarkStart w:id="255" w:name="OLE_LINK106"/>
      <w:bookmarkStart w:id="256" w:name="_Toc329770082"/>
    </w:p>
    <w:p>
      <w:pPr>
        <w:pStyle w:val="38"/>
      </w:pPr>
      <w:bookmarkStart w:id="257" w:name="_Toc514850689"/>
      <w:bookmarkStart w:id="258" w:name="_Toc339285141"/>
      <w:bookmarkStart w:id="259" w:name="_Toc436818888"/>
      <w:bookmarkStart w:id="260" w:name="_Toc516125640"/>
      <w:bookmarkStart w:id="261" w:name="_Toc514248791"/>
      <w:r>
        <w:t>通过标识符</w:t>
      </w:r>
      <w:bookmarkEnd w:id="254"/>
      <w:bookmarkEnd w:id="255"/>
      <w:r>
        <w:t>读数据</w:t>
      </w:r>
      <w:r>
        <w:rPr>
          <w:rFonts w:hint="eastAsia"/>
        </w:rPr>
        <w:t>0</w:t>
      </w:r>
      <w:r>
        <w:t>x22</w:t>
      </w:r>
      <w:bookmarkEnd w:id="256"/>
      <w:bookmarkEnd w:id="257"/>
      <w:bookmarkEnd w:id="258"/>
      <w:bookmarkEnd w:id="259"/>
      <w:bookmarkEnd w:id="260"/>
      <w:bookmarkEnd w:id="261"/>
    </w:p>
    <w:p>
      <w:pPr>
        <w:pStyle w:val="33"/>
        <w:ind w:firstLine="480"/>
      </w:pPr>
      <w:r>
        <w:t>应用程序中的通过标识符读数据服务支持数据标识符</w:t>
      </w:r>
      <w:r>
        <w:rPr>
          <w:rFonts w:hint="eastAsia"/>
        </w:rPr>
        <w:t>0</w:t>
      </w:r>
      <w:r>
        <w:t>xF15B—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，通过此服务可以追踪ECU每个逻辑块的指纹信息，其遵循表5所示的格式：</w:t>
      </w:r>
    </w:p>
    <w:p>
      <w:pPr>
        <w:pStyle w:val="49"/>
      </w:pPr>
      <w:r>
        <w:t>读</w:t>
      </w:r>
      <w:r>
        <w:rPr>
          <w:rFonts w:hint="eastAsia"/>
        </w:rPr>
        <w:t>“</w:t>
      </w:r>
      <w:r>
        <w:t>指纹</w:t>
      </w:r>
      <w:r>
        <w:rPr>
          <w:rFonts w:hint="eastAsia"/>
        </w:rPr>
        <w:t>”</w:t>
      </w:r>
      <w:r>
        <w:t>数据服务肯定响应格式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ReadDataByIdentifier Request Service ID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62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fingerprint DID（HByte）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fingerprint DID（LByte）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5B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#3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blockID 0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Year （HByte,BCD-coded）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00-99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#5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Month （MByte,BCD-coded）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#6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Date （LByte, 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#7-12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testerSerialNumber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#13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blockID 1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#14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Year （HByte,BCD-coded）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00-99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#15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Month （MByte,BCD-coded）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#16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programmingDate Date （LByte, BCD-coded）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01-31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#17-22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testerSerialNumber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#23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…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#2+N*10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testerSerialNumber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#3+N*10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blockID N-1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…</w:t>
            </w:r>
          </w:p>
        </w:tc>
        <w:tc>
          <w:tcPr>
            <w:tcW w:w="55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…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9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hint="eastAsia" w:cs="Arial" w:eastAsiaTheme="minorEastAsia"/>
                <w:szCs w:val="21"/>
              </w:rPr>
              <w:t>注：</w:t>
            </w:r>
            <w:r>
              <w:rPr>
                <w:rFonts w:cs="Arial" w:eastAsiaTheme="minorEastAsia"/>
                <w:szCs w:val="21"/>
              </w:rPr>
              <w:t>N -</w:t>
            </w:r>
            <w:r>
              <w:rPr>
                <w:rFonts w:hint="eastAsia" w:cs="Arial" w:eastAsiaTheme="minorEastAsia"/>
                <w:szCs w:val="21"/>
              </w:rPr>
              <w:t>逻辑块的数量</w:t>
            </w:r>
          </w:p>
        </w:tc>
      </w:tr>
    </w:tbl>
    <w:p>
      <w:pPr>
        <w:pStyle w:val="33"/>
        <w:ind w:firstLine="480"/>
      </w:pPr>
    </w:p>
    <w:p>
      <w:pPr>
        <w:pStyle w:val="33"/>
        <w:ind w:firstLine="480"/>
      </w:pPr>
      <w:r>
        <w:t>为实现诊断仪追踪所有逻辑块下载的指纹信息，因此ECU需要根据下载的地址范围识别出当前下载的是哪个逻辑块，在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</w:t>
      </w:r>
      <w:r>
        <w:t>例程中，ECU需将</w:t>
      </w:r>
      <w:r>
        <w:rPr>
          <w:rFonts w:hint="eastAsia"/>
        </w:rPr>
        <w:t>0</w:t>
      </w:r>
      <w:r>
        <w:t>xF15A中存储的指纹信息放在对应的逻辑块指纹信息中，诊断仪可通过</w:t>
      </w:r>
      <w:r>
        <w:rPr>
          <w:rFonts w:hint="eastAsia"/>
        </w:rPr>
        <w:t>0</w:t>
      </w:r>
      <w:r>
        <w:t>xF15B读出每个逻辑块的指纹信息。</w:t>
      </w:r>
    </w:p>
    <w:bookmarkEnd w:id="213"/>
    <w:bookmarkEnd w:id="214"/>
    <w:bookmarkEnd w:id="215"/>
    <w:p>
      <w:pPr>
        <w:pStyle w:val="33"/>
        <w:ind w:firstLine="0" w:firstLineChars="0"/>
      </w:pPr>
      <w:bookmarkStart w:id="262" w:name="_Toc229976166"/>
      <w:bookmarkStart w:id="263" w:name="_Toc241393461"/>
    </w:p>
    <w:bookmarkEnd w:id="262"/>
    <w:bookmarkEnd w:id="263"/>
    <w:p>
      <w:pPr>
        <w:pStyle w:val="38"/>
      </w:pPr>
      <w:bookmarkStart w:id="264" w:name="_Toc516125641"/>
      <w:bookmarkStart w:id="265" w:name="_Toc514248792"/>
      <w:bookmarkStart w:id="266" w:name="_Toc514850690"/>
      <w:bookmarkStart w:id="267" w:name="_Toc329770083"/>
      <w:bookmarkStart w:id="268" w:name="_Toc339285142"/>
      <w:bookmarkStart w:id="269" w:name="_Toc481059259"/>
      <w:r>
        <w:t>例程控制——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F0 </w:t>
      </w:r>
      <w:r>
        <w:rPr>
          <w:rFonts w:hint="eastAsia"/>
        </w:rPr>
        <w:t>0x</w:t>
      </w:r>
      <w:r>
        <w:t>01</w:t>
      </w:r>
      <w:bookmarkEnd w:id="264"/>
      <w:bookmarkEnd w:id="265"/>
      <w:bookmarkEnd w:id="266"/>
      <w:bookmarkEnd w:id="267"/>
      <w:bookmarkEnd w:id="268"/>
      <w:bookmarkEnd w:id="269"/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检查编程完整性</w:t>
      </w:r>
      <w:r>
        <w:rPr>
          <w:rFonts w:hint="eastAsia"/>
        </w:rPr>
        <w:t>”</w:t>
      </w:r>
      <w:r>
        <w:t>请求格式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50"/>
        <w:gridCol w:w="5570"/>
        <w:gridCol w:w="23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bookmarkStart w:id="270" w:name="OLE_LINK117"/>
            <w:bookmarkStart w:id="271" w:name="OLE_LINK118"/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</w:t>
            </w:r>
            <w:r>
              <w:rPr>
                <w:rFonts w:hint="eastAsia" w:cs="Arial" w:eastAsiaTheme="minorEastAsia"/>
                <w:szCs w:val="21"/>
              </w:rPr>
              <w:t>ming</w:t>
            </w:r>
            <w:r>
              <w:rPr>
                <w:rFonts w:cs="Arial" w:eastAsiaTheme="minorEastAsia"/>
                <w:szCs w:val="21"/>
              </w:rPr>
              <w:t>Integrity</w:t>
            </w:r>
            <w:r>
              <w:rPr>
                <w:rFonts w:hint="eastAsia" w:cs="Arial" w:eastAsiaTheme="minorEastAsia"/>
                <w:szCs w:val="21"/>
              </w:rPr>
              <w:t xml:space="preserve"> 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#4-7</w:t>
            </w:r>
          </w:p>
        </w:tc>
        <w:tc>
          <w:tcPr>
            <w:tcW w:w="5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routineControlOptionRecord1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00-FF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9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注</w:t>
            </w:r>
            <w:r>
              <w:rPr>
                <w:rFonts w:hint="eastAsia" w:cs="Arial" w:eastAsiaTheme="minorEastAsia"/>
                <w:szCs w:val="21"/>
              </w:rPr>
              <w:t>：</w:t>
            </w:r>
            <w:r>
              <w:rPr>
                <w:rFonts w:cs="Arial" w:eastAsiaTheme="minorEastAsia"/>
                <w:szCs w:val="21"/>
              </w:rPr>
              <w:t>1 此四个字节是诊断仪Checksum计算的结果</w:t>
            </w:r>
          </w:p>
        </w:tc>
      </w:tr>
      <w:bookmarkEnd w:id="270"/>
      <w:bookmarkEnd w:id="271"/>
    </w:tbl>
    <w:p>
      <w:pPr>
        <w:pStyle w:val="33"/>
        <w:ind w:firstLine="0" w:firstLineChars="0"/>
      </w:pPr>
    </w:p>
    <w:p>
      <w:pPr>
        <w:pStyle w:val="49"/>
      </w:pPr>
      <w:r>
        <w:t>例程控制——“检查编程完整性”肯定响应格式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</w:t>
            </w:r>
            <w:r>
              <w:rPr>
                <w:rFonts w:hint="eastAsia" w:cs="Arial" w:eastAsiaTheme="minorEastAsia"/>
                <w:szCs w:val="21"/>
              </w:rPr>
              <w:t>ming</w:t>
            </w:r>
            <w:r>
              <w:rPr>
                <w:rFonts w:cs="Arial" w:eastAsiaTheme="minorEastAsia"/>
                <w:szCs w:val="21"/>
              </w:rPr>
              <w:t>Integrity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routineStatusRecord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correctResult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incorrectResult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</w:t>
            </w: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</w:tbl>
    <w:p>
      <w:pPr>
        <w:pStyle w:val="33"/>
        <w:ind w:firstLine="480"/>
      </w:pPr>
      <w:bookmarkStart w:id="272" w:name="_Toc329770084"/>
    </w:p>
    <w:p>
      <w:pPr>
        <w:pStyle w:val="33"/>
        <w:ind w:firstLine="480"/>
      </w:pPr>
    </w:p>
    <w:p>
      <w:pPr>
        <w:pStyle w:val="38"/>
      </w:pPr>
      <w:bookmarkStart w:id="273" w:name="_Toc514248793"/>
      <w:bookmarkStart w:id="274" w:name="_Toc514850691"/>
      <w:bookmarkStart w:id="275" w:name="_Toc339285143"/>
      <w:bookmarkStart w:id="276" w:name="_Toc481059260"/>
      <w:bookmarkStart w:id="277" w:name="_Toc516125642"/>
      <w:r>
        <w:t>例程控制——</w:t>
      </w:r>
      <w:r>
        <w:rPr>
          <w:rFonts w:hint="eastAsia"/>
        </w:rPr>
        <w:t>“</w:t>
      </w:r>
      <w:r>
        <w:t>检查编程预条件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02</w:t>
      </w:r>
      <w:bookmarkEnd w:id="272"/>
      <w:bookmarkEnd w:id="273"/>
      <w:bookmarkEnd w:id="274"/>
      <w:bookmarkEnd w:id="275"/>
      <w:bookmarkEnd w:id="276"/>
      <w:bookmarkEnd w:id="277"/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检查编程预条件</w:t>
      </w:r>
      <w:r>
        <w:rPr>
          <w:rFonts w:hint="eastAsia"/>
        </w:rPr>
        <w:t>”</w:t>
      </w:r>
      <w:r>
        <w:t>请求格式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checkProgrammingPreconditions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FF02</w:t>
            </w:r>
          </w:p>
        </w:tc>
      </w:tr>
    </w:tbl>
    <w:p>
      <w:pPr>
        <w:pStyle w:val="33"/>
        <w:ind w:firstLine="0" w:firstLineChars="0"/>
      </w:pPr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检查编程预条件</w:t>
      </w:r>
      <w:r>
        <w:rPr>
          <w:rFonts w:hint="eastAsia"/>
        </w:rPr>
        <w:t>”</w:t>
      </w:r>
      <w:r>
        <w:t>肯定响应格式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checkProgrammingPreconditions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routineStatusRecord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correctResult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incorrectResult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</w:t>
            </w: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</w:tbl>
    <w:p>
      <w:pPr>
        <w:pStyle w:val="33"/>
        <w:ind w:firstLine="480"/>
      </w:pPr>
      <w:bookmarkStart w:id="278" w:name="_Toc329770085"/>
    </w:p>
    <w:p>
      <w:pPr>
        <w:pStyle w:val="33"/>
        <w:ind w:firstLine="480"/>
      </w:pPr>
    </w:p>
    <w:p>
      <w:pPr>
        <w:pStyle w:val="38"/>
      </w:pPr>
      <w:bookmarkStart w:id="279" w:name="_Toc514850692"/>
      <w:bookmarkStart w:id="280" w:name="_Toc481059261"/>
      <w:bookmarkStart w:id="281" w:name="_Toc516125643"/>
      <w:bookmarkStart w:id="282" w:name="_Toc339285144"/>
      <w:bookmarkStart w:id="283" w:name="_Toc436818891"/>
      <w:bookmarkStart w:id="284" w:name="_Toc514248794"/>
      <w:r>
        <w:t>例程控制——</w:t>
      </w:r>
      <w:r>
        <w:rPr>
          <w:rFonts w:hint="eastAsia"/>
        </w:rPr>
        <w:t>“</w:t>
      </w:r>
      <w:r>
        <w:t>擦除内存</w:t>
      </w:r>
      <w:r>
        <w:rPr>
          <w:rFonts w:hint="eastAsia"/>
        </w:rPr>
        <w:t>”0x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00</w:t>
      </w:r>
      <w:bookmarkEnd w:id="278"/>
      <w:bookmarkEnd w:id="279"/>
      <w:bookmarkEnd w:id="280"/>
      <w:bookmarkEnd w:id="281"/>
      <w:bookmarkEnd w:id="282"/>
      <w:bookmarkEnd w:id="283"/>
      <w:bookmarkEnd w:id="284"/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擦除内存</w:t>
      </w:r>
      <w:r>
        <w:rPr>
          <w:rFonts w:hint="eastAsia"/>
        </w:rPr>
        <w:t>”</w:t>
      </w:r>
      <w:r>
        <w:t>服务请求格式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899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89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1996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899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1996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899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1996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899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eraseMemory</w:t>
            </w:r>
          </w:p>
        </w:tc>
        <w:tc>
          <w:tcPr>
            <w:tcW w:w="1996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FF00</w:t>
            </w:r>
          </w:p>
        </w:tc>
      </w:tr>
    </w:tbl>
    <w:p>
      <w:pPr>
        <w:pStyle w:val="33"/>
        <w:ind w:firstLine="480"/>
      </w:pPr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擦除内存</w:t>
      </w:r>
      <w:r>
        <w:rPr>
          <w:rFonts w:hint="eastAsia"/>
        </w:rPr>
        <w:t>”</w:t>
      </w:r>
      <w:r>
        <w:t>肯定响应格式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eraseMemory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routineStatusRecord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correctResult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incorrectResult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</w:t>
            </w: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</w:tbl>
    <w:p>
      <w:pPr>
        <w:pStyle w:val="33"/>
        <w:ind w:firstLine="0" w:firstLineChars="0"/>
      </w:pPr>
      <w:bookmarkStart w:id="285" w:name="_Toc329770086"/>
    </w:p>
    <w:p>
      <w:pPr>
        <w:pStyle w:val="33"/>
        <w:ind w:firstLine="0" w:firstLineChars="0"/>
      </w:pPr>
    </w:p>
    <w:p>
      <w:pPr>
        <w:pStyle w:val="38"/>
      </w:pPr>
      <w:bookmarkStart w:id="286" w:name="_Toc481059262"/>
      <w:bookmarkStart w:id="287" w:name="_Toc514248795"/>
      <w:bookmarkStart w:id="288" w:name="_Toc514850693"/>
      <w:bookmarkStart w:id="289" w:name="_Toc516125644"/>
      <w:bookmarkStart w:id="290" w:name="_Toc436818892"/>
      <w:bookmarkStart w:id="291" w:name="_Toc339285145"/>
      <w:r>
        <w:t>例程控制——</w:t>
      </w:r>
      <w:r>
        <w:rPr>
          <w:rFonts w:hint="eastAsia"/>
        </w:rPr>
        <w:t>“</w:t>
      </w:r>
      <w:r>
        <w:t>检查编程依赖性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0x</w:t>
      </w:r>
      <w:r>
        <w:t xml:space="preserve">31 </w:t>
      </w: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0x</w:t>
      </w:r>
      <w:r>
        <w:t xml:space="preserve">FF </w:t>
      </w:r>
      <w:r>
        <w:rPr>
          <w:rFonts w:hint="eastAsia"/>
        </w:rPr>
        <w:t>0x</w:t>
      </w:r>
      <w:r>
        <w:t>01</w:t>
      </w:r>
      <w:bookmarkEnd w:id="285"/>
      <w:bookmarkEnd w:id="286"/>
      <w:bookmarkEnd w:id="287"/>
      <w:bookmarkEnd w:id="288"/>
      <w:bookmarkEnd w:id="289"/>
      <w:bookmarkEnd w:id="290"/>
      <w:bookmarkEnd w:id="291"/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逻辑块依赖性检查</w:t>
      </w:r>
      <w:r>
        <w:rPr>
          <w:rFonts w:hint="eastAsia"/>
        </w:rPr>
        <w:t>”</w:t>
      </w:r>
      <w:r>
        <w:t>请求格式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checkProgrammingDependencies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FF01</w:t>
            </w:r>
          </w:p>
        </w:tc>
      </w:tr>
    </w:tbl>
    <w:p>
      <w:pPr>
        <w:pStyle w:val="33"/>
        <w:ind w:firstLine="480"/>
      </w:pPr>
    </w:p>
    <w:p>
      <w:pPr>
        <w:pStyle w:val="49"/>
      </w:pPr>
      <w:r>
        <w:t>例程控制——</w:t>
      </w:r>
      <w:r>
        <w:rPr>
          <w:rFonts w:hint="eastAsia"/>
        </w:rPr>
        <w:t>“</w:t>
      </w:r>
      <w:r>
        <w:t>逻辑块依赖性检查</w:t>
      </w:r>
      <w:r>
        <w:rPr>
          <w:rFonts w:hint="eastAsia"/>
        </w:rPr>
        <w:t>”</w:t>
      </w:r>
      <w:r>
        <w:t>肯定响应格式</w:t>
      </w:r>
    </w:p>
    <w:tbl>
      <w:tblPr>
        <w:tblStyle w:val="28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79"/>
        <w:gridCol w:w="5541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279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Byte</w:t>
            </w:r>
          </w:p>
        </w:tc>
        <w:tc>
          <w:tcPr>
            <w:tcW w:w="5541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Parameter name</w:t>
            </w:r>
          </w:p>
        </w:tc>
        <w:tc>
          <w:tcPr>
            <w:tcW w:w="2354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cs="Arial" w:eastAsiaTheme="minorEastAsia"/>
                <w:b/>
                <w:szCs w:val="21"/>
              </w:rPr>
            </w:pPr>
            <w:r>
              <w:rPr>
                <w:rFonts w:cs="Arial" w:eastAsiaTheme="minorEastAsia"/>
                <w:b/>
                <w:szCs w:val="21"/>
              </w:rPr>
              <w:t>Value（hex）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#0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 Request Service Id</w:t>
            </w:r>
          </w:p>
        </w:tc>
        <w:tc>
          <w:tcPr>
            <w:tcW w:w="2354" w:type="dxa"/>
          </w:tcPr>
          <w:p>
            <w:pPr>
              <w:pStyle w:val="78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#1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routineControlType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startRoutine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#2-3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routineIdentifier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checkProgrammingDependencies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FF01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279" w:type="dxa"/>
          </w:tcPr>
          <w:p>
            <w:pPr>
              <w:jc w:val="center"/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#4</w:t>
            </w:r>
          </w:p>
        </w:tc>
        <w:tc>
          <w:tcPr>
            <w:tcW w:w="5541" w:type="dxa"/>
          </w:tcPr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routineStatusRecord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correctResult</w:t>
            </w:r>
          </w:p>
          <w:p>
            <w:pPr>
              <w:rPr>
                <w:rFonts w:cs="Arial" w:eastAsiaTheme="minorEastAsia"/>
                <w:szCs w:val="21"/>
              </w:rPr>
            </w:pPr>
            <w:r>
              <w:rPr>
                <w:rFonts w:cs="Arial" w:eastAsiaTheme="minorEastAsia"/>
                <w:szCs w:val="21"/>
              </w:rPr>
              <w:t>incorrectResult</w:t>
            </w:r>
          </w:p>
        </w:tc>
        <w:tc>
          <w:tcPr>
            <w:tcW w:w="2354" w:type="dxa"/>
          </w:tcPr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00</w:t>
            </w:r>
          </w:p>
          <w:p>
            <w:pPr>
              <w:pStyle w:val="78"/>
              <w:spacing w:before="0" w:after="0"/>
              <w:jc w:val="center"/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Arial" w:eastAsiaTheme="minorEastAsia"/>
                <w:kern w:val="2"/>
                <w:sz w:val="21"/>
                <w:szCs w:val="21"/>
                <w:lang w:eastAsia="zh-CN"/>
              </w:rPr>
              <w:t>01</w:t>
            </w:r>
          </w:p>
        </w:tc>
      </w:tr>
    </w:tbl>
    <w:p>
      <w:pPr>
        <w:pStyle w:val="33"/>
        <w:ind w:firstLine="0" w:firstLineChars="0"/>
      </w:pPr>
    </w:p>
    <w:p>
      <w:pPr>
        <w:pStyle w:val="52"/>
        <w:jc w:val="left"/>
      </w:pPr>
      <w:bookmarkStart w:id="292" w:name="_Toc514850694"/>
      <w:bookmarkStart w:id="293" w:name="_Toc516125645"/>
      <w:bookmarkStart w:id="294" w:name="_Toc514248796"/>
      <w:bookmarkStart w:id="295" w:name="_Toc481059263"/>
      <w:r>
        <w:rPr>
          <w:rFonts w:hint="eastAsia"/>
        </w:rPr>
        <w:t>C</w:t>
      </w:r>
      <w:r>
        <w:t>RC32</w:t>
      </w:r>
      <w:r>
        <w:rPr>
          <w:rFonts w:hint="eastAsia"/>
        </w:rPr>
        <w:t>算法</w:t>
      </w:r>
      <w:bookmarkEnd w:id="292"/>
      <w:bookmarkEnd w:id="293"/>
    </w:p>
    <w:p>
      <w:pPr>
        <w:pStyle w:val="33"/>
        <w:ind w:firstLine="480"/>
      </w:pPr>
      <w:r>
        <w:t>/**************************************************************/</w:t>
      </w:r>
    </w:p>
    <w:p>
      <w:pPr>
        <w:pStyle w:val="33"/>
        <w:ind w:firstLine="480"/>
      </w:pPr>
      <w:r>
        <w:t>/*算法一：通过查表法进行运算，这种方法运算速度快，但代码长度长*/</w:t>
      </w:r>
    </w:p>
    <w:p>
      <w:pPr>
        <w:pStyle w:val="33"/>
        <w:ind w:firstLine="480"/>
      </w:pPr>
      <w:r>
        <w:t>/**************************************************************/</w:t>
      </w:r>
    </w:p>
    <w:p>
      <w:pPr>
        <w:pStyle w:val="33"/>
        <w:ind w:firstLine="480"/>
      </w:pPr>
      <w:r>
        <w:t>static unsigned __int32 crctab[256] = {</w:t>
      </w:r>
    </w:p>
    <w:p>
      <w:pPr>
        <w:pStyle w:val="33"/>
        <w:ind w:firstLine="480"/>
      </w:pPr>
      <w:r>
        <w:tab/>
      </w:r>
      <w:r>
        <w:t>0x00000000,0x04c11db7,0x09823b6e,0x0d4326d9, 0x130476dc, 0x17c56b6b,</w:t>
      </w:r>
    </w:p>
    <w:p>
      <w:pPr>
        <w:pStyle w:val="33"/>
        <w:ind w:firstLine="480"/>
      </w:pPr>
      <w:r>
        <w:tab/>
      </w:r>
      <w:r>
        <w:t>0x1a864db2, 0x1e475005, 0x2608edb8, 0x22c9f00f, 0x2f8ad6d6, 0x2b4bcb61,</w:t>
      </w:r>
    </w:p>
    <w:p>
      <w:pPr>
        <w:pStyle w:val="33"/>
        <w:ind w:firstLine="480"/>
      </w:pPr>
      <w:r>
        <w:tab/>
      </w:r>
      <w:r>
        <w:t>0x350c9b64,0x31cd86d3, 0x3c8ea00a, 0x384fbdbd, 0x4c11db70, 0x48d0c6c7,</w:t>
      </w:r>
    </w:p>
    <w:p>
      <w:pPr>
        <w:pStyle w:val="33"/>
        <w:ind w:firstLine="480"/>
      </w:pPr>
      <w:r>
        <w:tab/>
      </w:r>
      <w:r>
        <w:t>0x4593e01e,0x4152fda9, 0x5f15adac, 0x5bd4b01b, 0x569796c2, 0x52568b75,</w:t>
      </w:r>
    </w:p>
    <w:p>
      <w:pPr>
        <w:pStyle w:val="33"/>
        <w:ind w:firstLine="480"/>
      </w:pPr>
      <w:r>
        <w:tab/>
      </w:r>
      <w:r>
        <w:t>0x6a1936c8,0x6ed82b7f,0x639b0da6, 0x675a1011, 0x791d4014, 0x7ddc5da3,</w:t>
      </w:r>
    </w:p>
    <w:p>
      <w:pPr>
        <w:pStyle w:val="33"/>
        <w:ind w:firstLine="480"/>
      </w:pPr>
      <w:r>
        <w:tab/>
      </w:r>
      <w:r>
        <w:t>0x709f7b7a,0x745e66cd,0x9823b6e0, 0x9ce2ab57, 0x91a18d8e, 0x95609039,</w:t>
      </w:r>
    </w:p>
    <w:p>
      <w:pPr>
        <w:pStyle w:val="33"/>
        <w:ind w:firstLine="480"/>
      </w:pPr>
      <w:r>
        <w:tab/>
      </w:r>
      <w:r>
        <w:t>0x8b27c03c, 0x8fe6dd8b, 0x82a5fb52, 0x8664e6e5, 0xbe2b5b58, 0xbaea46ef,</w:t>
      </w:r>
    </w:p>
    <w:p>
      <w:pPr>
        <w:pStyle w:val="33"/>
        <w:ind w:firstLine="480"/>
      </w:pPr>
      <w:r>
        <w:tab/>
      </w:r>
      <w:r>
        <w:t>0xb7a96036,0xb3687d81,0xad2f2d84, 0xa9ee3033, 0xa4ad16ea, 0xa06c0b5d,</w:t>
      </w:r>
    </w:p>
    <w:p>
      <w:pPr>
        <w:pStyle w:val="33"/>
        <w:ind w:firstLine="480"/>
      </w:pPr>
      <w:r>
        <w:tab/>
      </w:r>
      <w:r>
        <w:t>0xd4326d90, 0xd0f37027, 0xddb056fe, 0xd9714b49, 0xc7361b4c, 0xc3f706fb,</w:t>
      </w:r>
    </w:p>
    <w:p>
      <w:pPr>
        <w:pStyle w:val="33"/>
        <w:ind w:firstLine="480"/>
      </w:pPr>
      <w:r>
        <w:tab/>
      </w:r>
      <w:r>
        <w:t>0xceb42022, 0xca753d95, 0xf23a8028, 0xf6fb9d9f, 0xfbb8bb46, 0xff79a6f1,</w:t>
      </w:r>
    </w:p>
    <w:p>
      <w:pPr>
        <w:pStyle w:val="33"/>
        <w:ind w:firstLine="480"/>
      </w:pPr>
      <w:r>
        <w:tab/>
      </w:r>
      <w:r>
        <w:t>0xe13ef6f4, 0xe5ffeb43, 0xe8bccd9a, 0xec7dd02d, 0x34867077, 0x30476dc0,</w:t>
      </w:r>
    </w:p>
    <w:p>
      <w:pPr>
        <w:pStyle w:val="33"/>
        <w:ind w:firstLine="480"/>
      </w:pPr>
      <w:r>
        <w:tab/>
      </w:r>
      <w:r>
        <w:t>0x3d044b19,0x39c556ae,0x278206ab,0x23431b1c, 0x2e003dc5, 0x2ac12072,</w:t>
      </w:r>
    </w:p>
    <w:p>
      <w:pPr>
        <w:pStyle w:val="33"/>
        <w:ind w:firstLine="480"/>
      </w:pPr>
      <w:r>
        <w:tab/>
      </w:r>
      <w:r>
        <w:t>0x128e9dcf, 0x164f8078, 0x1b0ca6a1, 0x1fcdbb16, 0x018aeb13, 0x054bf6a4,</w:t>
      </w:r>
    </w:p>
    <w:p>
      <w:pPr>
        <w:pStyle w:val="33"/>
        <w:ind w:firstLine="480"/>
      </w:pPr>
      <w:r>
        <w:tab/>
      </w:r>
      <w:r>
        <w:t>0x0808d07d,0x0cc9cdca,0x7897ab07, 0x7c56b6b0, 0x71159069, 0x75d48dde,</w:t>
      </w:r>
    </w:p>
    <w:p>
      <w:pPr>
        <w:pStyle w:val="33"/>
        <w:ind w:firstLine="480"/>
      </w:pPr>
      <w:r>
        <w:tab/>
      </w:r>
      <w:r>
        <w:t>0x6b93dddb, 0x6f52c06c, 0x6211e6b5, 0x66d0fb02, 0x5e9f46bf, 0x5a5e5b08,</w:t>
      </w:r>
    </w:p>
    <w:p>
      <w:pPr>
        <w:pStyle w:val="33"/>
        <w:ind w:firstLine="480"/>
      </w:pPr>
      <w:r>
        <w:tab/>
      </w:r>
      <w:r>
        <w:t>0x571d7dd1,0x53dc6066,0x4d9b3063,0x495a2dd4,0x44190b0d, 0x40d816ba,</w:t>
      </w:r>
    </w:p>
    <w:p>
      <w:pPr>
        <w:pStyle w:val="33"/>
        <w:ind w:firstLine="480"/>
      </w:pPr>
      <w:r>
        <w:tab/>
      </w:r>
      <w:r>
        <w:t>0xaca5c697, 0xa864db20, 0xa527fdf9, 0xa1e6e04e, 0xbfa1b04b, 0xbb60adfc,</w:t>
      </w:r>
    </w:p>
    <w:p>
      <w:pPr>
        <w:pStyle w:val="33"/>
        <w:ind w:firstLine="480"/>
      </w:pPr>
      <w:r>
        <w:tab/>
      </w:r>
      <w:r>
        <w:t>0xb6238b25, 0xb2e29692, 0x8aad2b2f, 0x8e6c3698, 0x832f1041, 0x87ee0df6,</w:t>
      </w:r>
    </w:p>
    <w:p>
      <w:pPr>
        <w:pStyle w:val="33"/>
        <w:ind w:firstLine="480"/>
      </w:pPr>
      <w:r>
        <w:tab/>
      </w:r>
      <w:r>
        <w:t>0x99a95df3,0x9d684044,0x902b669d,0x94ea7b2a, 0xe0b41de7, 0xe4750050,</w:t>
      </w:r>
    </w:p>
    <w:p>
      <w:pPr>
        <w:pStyle w:val="33"/>
        <w:ind w:firstLine="480"/>
      </w:pPr>
      <w:r>
        <w:tab/>
      </w:r>
      <w:r>
        <w:t>0xe9362689, 0xedf73b3e, 0xf3b06b3b, 0xf771768c, 0xfa325055, 0xfef34de2,</w:t>
      </w:r>
    </w:p>
    <w:p>
      <w:pPr>
        <w:pStyle w:val="33"/>
        <w:ind w:firstLine="480"/>
      </w:pPr>
      <w:r>
        <w:tab/>
      </w:r>
      <w:r>
        <w:t>0xc6bcf05f, 0xc27dede8, 0xcf3ecb31, 0xcbffd686, 0xd5b88683, 0xd1799b34,</w:t>
      </w:r>
    </w:p>
    <w:p>
      <w:pPr>
        <w:pStyle w:val="33"/>
        <w:ind w:firstLine="480"/>
      </w:pPr>
      <w:r>
        <w:tab/>
      </w:r>
      <w:r>
        <w:t>0xdc3abded, 0xd8fba05a, 0x690ce0ee, 0x6dcdfd59, 0x608edb80, 0x644fc637,</w:t>
      </w:r>
    </w:p>
    <w:p>
      <w:pPr>
        <w:pStyle w:val="33"/>
        <w:ind w:firstLine="480"/>
      </w:pPr>
      <w:r>
        <w:tab/>
      </w:r>
      <w:r>
        <w:t>0x7a089632,0x7ec98b85,0x738aad5c, 0x774bb0eb, 0x4f040d56, 0x4bc510e1,</w:t>
      </w:r>
    </w:p>
    <w:p>
      <w:pPr>
        <w:pStyle w:val="33"/>
        <w:ind w:firstLine="480"/>
      </w:pPr>
      <w:r>
        <w:tab/>
      </w:r>
      <w:r>
        <w:t>0x46863638,0x42472b8f,0x5c007b8a, 0x58c1663d, 0x558240e4, 0x51435d53,</w:t>
      </w:r>
    </w:p>
    <w:p>
      <w:pPr>
        <w:pStyle w:val="33"/>
        <w:ind w:firstLine="480"/>
      </w:pPr>
      <w:r>
        <w:tab/>
      </w:r>
      <w:r>
        <w:t>0x251d3b9e, 0x21dc2629, 0x2c9f00f0, 0x285e1d47, 0x36194d42, 0x32d850f5,</w:t>
      </w:r>
    </w:p>
    <w:p>
      <w:pPr>
        <w:pStyle w:val="33"/>
        <w:ind w:firstLine="480"/>
      </w:pPr>
      <w:r>
        <w:tab/>
      </w:r>
      <w:r>
        <w:t>0x3f9b762c, 0x3b5a6b9b, 0x0315d626, 0x07d4cb91, 0x0a97ed48, 0x0e56f0ff,</w:t>
      </w:r>
    </w:p>
    <w:p>
      <w:pPr>
        <w:pStyle w:val="33"/>
        <w:ind w:firstLine="480"/>
      </w:pPr>
      <w:r>
        <w:tab/>
      </w:r>
      <w:r>
        <w:t>0x1011a0fa, 0x14d0bd4d, 0x19939b94, 0x1d528623, 0xf12f560e, 0xf5ee4bb9,</w:t>
      </w:r>
    </w:p>
    <w:p>
      <w:pPr>
        <w:pStyle w:val="33"/>
        <w:ind w:firstLine="480"/>
      </w:pPr>
      <w:r>
        <w:tab/>
      </w:r>
      <w:r>
        <w:t>0xf8ad6d60, 0xfc6c70d7, 0xe22b20d2, 0xe6ea3d65, 0xeba91bbc, 0xef68060b,</w:t>
      </w:r>
    </w:p>
    <w:p>
      <w:pPr>
        <w:pStyle w:val="33"/>
        <w:ind w:firstLine="480"/>
      </w:pPr>
      <w:r>
        <w:tab/>
      </w:r>
      <w:r>
        <w:t>0xd727bbb6,0xd3e6a601,0xdea580d8, 0xda649d6f, 0xc423cd6a, 0xc0e2d0dd,</w:t>
      </w:r>
    </w:p>
    <w:p>
      <w:pPr>
        <w:pStyle w:val="33"/>
        <w:ind w:firstLine="480"/>
      </w:pPr>
      <w:r>
        <w:tab/>
      </w:r>
      <w:r>
        <w:t>0xcda1f604, 0xc960ebb3, 0xbd3e8d7e, 0xb9ff90c9, 0xb4bcb610, 0xb07daba7,</w:t>
      </w:r>
    </w:p>
    <w:p>
      <w:pPr>
        <w:pStyle w:val="33"/>
        <w:ind w:firstLine="480"/>
      </w:pPr>
      <w:r>
        <w:tab/>
      </w:r>
      <w:r>
        <w:t>0xae3afba2, 0xaafbe615, 0xa7b8c0cc, 0xa379dd7b, 0x9b3660c6, 0x9ff77d71,</w:t>
      </w:r>
    </w:p>
    <w:p>
      <w:pPr>
        <w:pStyle w:val="33"/>
        <w:ind w:firstLine="480"/>
      </w:pPr>
      <w:r>
        <w:tab/>
      </w:r>
      <w:r>
        <w:t>0x92b45ba8,0x9675461f, 0x8832161a, 0x8cf30bad, 0x81b02d74, 0x857130c3,</w:t>
      </w:r>
    </w:p>
    <w:p>
      <w:pPr>
        <w:pStyle w:val="33"/>
        <w:ind w:firstLine="480"/>
      </w:pPr>
      <w:r>
        <w:tab/>
      </w:r>
      <w:r>
        <w:t>0x5d8a9099, 0x594b8d2e, 0x5408abf7, 0x50c9b640, 0x4e8ee645, 0x4a4ffbf2,</w:t>
      </w:r>
    </w:p>
    <w:p>
      <w:pPr>
        <w:pStyle w:val="33"/>
        <w:ind w:firstLine="480"/>
      </w:pPr>
      <w:r>
        <w:tab/>
      </w:r>
      <w:r>
        <w:t>0x470cdd2b, 0x43cdc09c, 0x7b827d21, 0x7f436096, 0x7200464f, 0x76c15bf8,</w:t>
      </w:r>
    </w:p>
    <w:p>
      <w:pPr>
        <w:pStyle w:val="33"/>
        <w:ind w:firstLine="480"/>
      </w:pPr>
      <w:r>
        <w:tab/>
      </w:r>
      <w:r>
        <w:t>0x68860bfd,0x6c47164a,0x61043093, 0x65c52d24, 0x119b4be9, 0x155a565e,</w:t>
      </w:r>
    </w:p>
    <w:p>
      <w:pPr>
        <w:pStyle w:val="33"/>
        <w:ind w:firstLine="480"/>
      </w:pPr>
      <w:r>
        <w:tab/>
      </w:r>
      <w:r>
        <w:t>0x18197087, 0x1cd86d30, 0x029f3d35, 0x065e2082, 0x0b1d065b, 0x0fdc1bec,</w:t>
      </w:r>
    </w:p>
    <w:p>
      <w:pPr>
        <w:pStyle w:val="33"/>
        <w:ind w:firstLine="480"/>
      </w:pPr>
      <w:r>
        <w:tab/>
      </w:r>
      <w:r>
        <w:t>0x3793a651,0x3352bbe6,0x3e119d3f, 0x3ad08088, 0x2497d08d, 0x2056cd3a,</w:t>
      </w:r>
    </w:p>
    <w:p>
      <w:pPr>
        <w:pStyle w:val="33"/>
        <w:ind w:firstLine="480"/>
      </w:pPr>
      <w:r>
        <w:tab/>
      </w:r>
      <w:r>
        <w:t>0x2d15ebe3,0x29d4f654, 0xc5a92679, 0xc1683bce, 0xcc2b1d17, 0xc8ea00a0,</w:t>
      </w:r>
    </w:p>
    <w:p>
      <w:pPr>
        <w:pStyle w:val="33"/>
        <w:ind w:firstLine="480"/>
      </w:pPr>
      <w:r>
        <w:tab/>
      </w:r>
      <w:r>
        <w:t>0xd6ad50a5, 0xd26c4d12, 0xdf2f6bcb, 0xdbee767c, 0xe3a1cbc1, 0xe760d676,</w:t>
      </w:r>
    </w:p>
    <w:p>
      <w:pPr>
        <w:pStyle w:val="33"/>
        <w:ind w:firstLine="480"/>
      </w:pPr>
      <w:r>
        <w:tab/>
      </w:r>
      <w:r>
        <w:t>0xea23f0af, 0xeee2ed18, 0xf0a5bd1d, 0xf464a0aa, 0xf9278673, 0xfde69bc4,</w:t>
      </w:r>
    </w:p>
    <w:p>
      <w:pPr>
        <w:pStyle w:val="33"/>
        <w:ind w:firstLine="480"/>
      </w:pPr>
      <w:r>
        <w:tab/>
      </w:r>
      <w:r>
        <w:t>0x89b8fd09,0x8d79e0be, 0x803ac667, 0x84fbdbd0, 0x9abc8bd5, 0x9e7d9662,</w:t>
      </w:r>
    </w:p>
    <w:p>
      <w:pPr>
        <w:pStyle w:val="33"/>
        <w:ind w:firstLine="480"/>
      </w:pPr>
      <w:r>
        <w:tab/>
      </w:r>
      <w:r>
        <w:t>0x933eb0bb, 0x97ffad0c, 0xafb010b1, 0xab710d06, 0xa6322bdf, 0xa2f33668,</w:t>
      </w:r>
    </w:p>
    <w:p>
      <w:pPr>
        <w:pStyle w:val="33"/>
        <w:ind w:firstLine="480"/>
      </w:pPr>
      <w:r>
        <w:tab/>
      </w:r>
      <w:r>
        <w:t>0xbcb4666d, 0xb8757bda, 0xb5365d03, 0xb1f740b4</w:t>
      </w:r>
    </w:p>
    <w:p>
      <w:pPr>
        <w:pStyle w:val="33"/>
        <w:ind w:firstLine="480"/>
      </w:pPr>
      <w:r>
        <w:t>};</w:t>
      </w:r>
    </w:p>
    <w:p>
      <w:pPr>
        <w:pStyle w:val="33"/>
        <w:ind w:firstLine="480"/>
      </w:pPr>
    </w:p>
    <w:p>
      <w:pPr>
        <w:pStyle w:val="33"/>
        <w:ind w:firstLine="480"/>
      </w:pPr>
      <w:r>
        <w:t>unsigned int CalcCRCt(int size, unsigned char *data)</w:t>
      </w:r>
    </w:p>
    <w:p>
      <w:pPr>
        <w:pStyle w:val="33"/>
        <w:ind w:firstLine="480"/>
      </w:pPr>
      <w:r>
        <w:t>{</w:t>
      </w:r>
    </w:p>
    <w:p>
      <w:pPr>
        <w:pStyle w:val="33"/>
        <w:ind w:firstLine="480"/>
      </w:pPr>
      <w:r>
        <w:tab/>
      </w:r>
      <w:r>
        <w:t>unsigned __int32 crc = 0xffffffff; /* initial value */</w:t>
      </w:r>
    </w:p>
    <w:p>
      <w:pPr>
        <w:pStyle w:val="33"/>
        <w:ind w:firstLine="480"/>
      </w:pPr>
      <w:r>
        <w:tab/>
      </w:r>
      <w:r>
        <w:t>int i;</w:t>
      </w:r>
    </w:p>
    <w:p>
      <w:pPr>
        <w:pStyle w:val="33"/>
        <w:ind w:firstLine="480"/>
      </w:pPr>
      <w:r>
        <w:tab/>
      </w:r>
      <w:r>
        <w:t xml:space="preserve">for (i = 0; i &lt; size; i++) </w:t>
      </w:r>
    </w:p>
    <w:p>
      <w:pPr>
        <w:pStyle w:val="33"/>
        <w:ind w:firstLine="480"/>
      </w:pPr>
      <w:r>
        <w:tab/>
      </w:r>
      <w:r>
        <w:t>{</w:t>
      </w:r>
    </w:p>
    <w:p>
      <w:pPr>
        <w:pStyle w:val="33"/>
        <w:ind w:firstLine="480"/>
      </w:pPr>
      <w:r>
        <w:tab/>
      </w:r>
      <w:r>
        <w:tab/>
      </w:r>
      <w:r>
        <w:t>crc = (crc &lt;&lt; 8) ^ crctab[((crc &gt;&gt; 24) ^ data[i])&amp;0xff];</w:t>
      </w:r>
    </w:p>
    <w:p>
      <w:pPr>
        <w:pStyle w:val="33"/>
        <w:ind w:firstLine="480"/>
      </w:pPr>
      <w:r>
        <w:tab/>
      </w:r>
      <w:r>
        <w:t>}</w:t>
      </w:r>
    </w:p>
    <w:p>
      <w:pPr>
        <w:pStyle w:val="33"/>
        <w:ind w:firstLine="480"/>
      </w:pPr>
      <w:r>
        <w:tab/>
      </w:r>
      <w:r>
        <w:t>return crc;</w:t>
      </w:r>
    </w:p>
    <w:p>
      <w:pPr>
        <w:pStyle w:val="33"/>
        <w:ind w:firstLine="480"/>
      </w:pPr>
      <w:r>
        <w:t>}</w:t>
      </w:r>
    </w:p>
    <w:p>
      <w:pPr>
        <w:pStyle w:val="33"/>
        <w:ind w:firstLine="480"/>
      </w:pPr>
    </w:p>
    <w:p>
      <w:pPr>
        <w:pStyle w:val="33"/>
        <w:ind w:firstLine="480"/>
      </w:pPr>
      <w:r>
        <w:t>/**********************************************************/</w:t>
      </w:r>
    </w:p>
    <w:p>
      <w:pPr>
        <w:pStyle w:val="33"/>
        <w:ind w:firstLine="480"/>
      </w:pPr>
      <w:r>
        <w:t>/* 算法二：直接运算数据，这种方法运算时间长，但代码长度短 */</w:t>
      </w:r>
    </w:p>
    <w:p>
      <w:pPr>
        <w:pStyle w:val="33"/>
        <w:ind w:firstLine="480"/>
      </w:pPr>
      <w:r>
        <w:t>/**********************************************************/</w:t>
      </w:r>
    </w:p>
    <w:p>
      <w:pPr>
        <w:pStyle w:val="33"/>
        <w:ind w:firstLine="480"/>
      </w:pPr>
      <w:r>
        <w:t>unsigned int CalcCRC(int size, unsigned char *data)</w:t>
      </w:r>
    </w:p>
    <w:p>
      <w:pPr>
        <w:pStyle w:val="33"/>
        <w:ind w:firstLine="480"/>
      </w:pPr>
      <w:r>
        <w:t>{</w:t>
      </w:r>
    </w:p>
    <w:p>
      <w:pPr>
        <w:pStyle w:val="33"/>
        <w:ind w:firstLine="480"/>
      </w:pPr>
      <w:r>
        <w:tab/>
      </w:r>
      <w:r>
        <w:t>unsigned __int32 crc = 0xffffffff; /* initial value */</w:t>
      </w:r>
    </w:p>
    <w:p>
      <w:pPr>
        <w:pStyle w:val="33"/>
        <w:ind w:firstLine="480"/>
      </w:pPr>
      <w:r>
        <w:tab/>
      </w:r>
      <w:r>
        <w:t>int i, j;</w:t>
      </w:r>
    </w:p>
    <w:p>
      <w:pPr>
        <w:pStyle w:val="33"/>
        <w:ind w:firstLine="480"/>
      </w:pPr>
      <w:r>
        <w:tab/>
      </w:r>
      <w:r>
        <w:t>for (i = 0; i &lt; size; i++) {</w:t>
      </w:r>
    </w:p>
    <w:p>
      <w:pPr>
        <w:pStyle w:val="33"/>
        <w:ind w:firstLine="480"/>
      </w:pPr>
      <w:r>
        <w:tab/>
      </w:r>
      <w:r>
        <w:tab/>
      </w:r>
      <w:r>
        <w:t>crc = crc ^ (data[i] &lt;&lt; 24);</w:t>
      </w:r>
    </w:p>
    <w:p>
      <w:pPr>
        <w:pStyle w:val="33"/>
        <w:ind w:firstLine="480"/>
      </w:pPr>
      <w:r>
        <w:tab/>
      </w:r>
      <w:r>
        <w:tab/>
      </w:r>
      <w:r>
        <w:t>for (j = 0; j &lt; 8; j++) {</w:t>
      </w:r>
    </w:p>
    <w:p>
      <w:pPr>
        <w:pStyle w:val="33"/>
        <w:ind w:firstLine="480"/>
      </w:pPr>
      <w:r>
        <w:tab/>
      </w:r>
      <w:r>
        <w:tab/>
      </w:r>
      <w:r>
        <w:tab/>
      </w:r>
      <w:r>
        <w:t>if (crc &amp; 0x80000000)</w:t>
      </w:r>
    </w:p>
    <w:p>
      <w:pPr>
        <w:pStyle w:val="33"/>
        <w:ind w:firstLine="480"/>
      </w:pPr>
      <w:r>
        <w:tab/>
      </w:r>
      <w:r>
        <w:tab/>
      </w:r>
      <w:r>
        <w:tab/>
      </w:r>
      <w:r>
        <w:tab/>
      </w:r>
      <w:r>
        <w:t>crc = (crc &lt;&lt; 1) ^ 0x04c11db7;</w:t>
      </w:r>
    </w:p>
    <w:p>
      <w:pPr>
        <w:pStyle w:val="33"/>
        <w:ind w:firstLine="480"/>
      </w:pPr>
      <w:r>
        <w:tab/>
      </w:r>
      <w:r>
        <w:tab/>
      </w:r>
      <w:r>
        <w:tab/>
      </w:r>
      <w:r>
        <w:t xml:space="preserve">else </w:t>
      </w:r>
    </w:p>
    <w:p>
      <w:pPr>
        <w:pStyle w:val="33"/>
        <w:ind w:firstLine="480"/>
      </w:pPr>
      <w:r>
        <w:tab/>
      </w:r>
      <w:r>
        <w:tab/>
      </w:r>
      <w:r>
        <w:tab/>
      </w:r>
      <w:r>
        <w:tab/>
      </w:r>
      <w:r>
        <w:t>crc &lt;&lt;= 1;</w:t>
      </w:r>
    </w:p>
    <w:p>
      <w:pPr>
        <w:pStyle w:val="33"/>
        <w:ind w:firstLine="480"/>
      </w:pPr>
      <w:r>
        <w:tab/>
      </w:r>
      <w:r>
        <w:tab/>
      </w:r>
      <w:r>
        <w:t>}</w:t>
      </w:r>
    </w:p>
    <w:p>
      <w:pPr>
        <w:pStyle w:val="33"/>
        <w:ind w:firstLine="480"/>
      </w:pPr>
      <w:r>
        <w:tab/>
      </w:r>
      <w:r>
        <w:t>}</w:t>
      </w:r>
    </w:p>
    <w:p>
      <w:pPr>
        <w:pStyle w:val="33"/>
        <w:ind w:firstLine="480"/>
      </w:pPr>
      <w:r>
        <w:tab/>
      </w:r>
      <w:r>
        <w:t>return crc;</w:t>
      </w:r>
    </w:p>
    <w:p>
      <w:pPr>
        <w:pStyle w:val="33"/>
        <w:ind w:firstLine="480"/>
        <w:rPr>
          <w:rFonts w:ascii="宋体" w:hAnsi="宋体"/>
          <w:kern w:val="0"/>
        </w:rPr>
      </w:pPr>
      <w:r>
        <w:t>}</w:t>
      </w:r>
    </w:p>
    <w:p>
      <w:pPr>
        <w:widowControl/>
        <w:jc w:val="left"/>
        <w:rPr>
          <w:sz w:val="24"/>
        </w:rPr>
      </w:pPr>
      <w:r>
        <w:br w:type="page"/>
      </w:r>
    </w:p>
    <w:p>
      <w:pPr>
        <w:pStyle w:val="52"/>
        <w:jc w:val="left"/>
      </w:pPr>
      <w:bookmarkStart w:id="296" w:name="_Toc514850695"/>
      <w:bookmarkStart w:id="297" w:name="_Toc516125646"/>
      <w:r>
        <w:rPr>
          <w:rFonts w:hint="eastAsia"/>
        </w:rPr>
        <w:t>文档引用</w:t>
      </w:r>
      <w:bookmarkEnd w:id="294"/>
      <w:bookmarkEnd w:id="295"/>
      <w:bookmarkEnd w:id="296"/>
      <w:bookmarkEnd w:id="297"/>
    </w:p>
    <w:tbl>
      <w:tblPr>
        <w:tblStyle w:val="28"/>
        <w:tblW w:w="91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69"/>
        <w:gridCol w:w="66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26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66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hd w:val="clear" w:color="auto" w:fill="FFFFFF"/>
              </w:rPr>
              <w:t>VPDIAG</w:t>
            </w:r>
          </w:p>
        </w:tc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17</w:t>
            </w:r>
          </w:p>
        </w:tc>
        <w:tc>
          <w:tcPr>
            <w:tcW w:w="6617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江苏凌宝汽车</w:t>
            </w:r>
            <w:r>
              <w:rPr>
                <w:rFonts w:hint="eastAsia"/>
                <w:szCs w:val="21"/>
              </w:rPr>
              <w:t>CAN网络开发_UDS诊断需求规范.docx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ISO1</w:t>
            </w:r>
          </w:p>
        </w:tc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6617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eastAsia="PMingLiU" w:cs="Arial"/>
                <w:color w:val="000000"/>
                <w:lang w:eastAsia="zh-TW"/>
              </w:rPr>
              <w:t>ISO 14229-1: Road vehicles - Unified diagnostic services （UDS） - Part 1:Specification and requirements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ISO2</w:t>
            </w:r>
          </w:p>
        </w:tc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</w:p>
        </w:tc>
        <w:tc>
          <w:tcPr>
            <w:tcW w:w="6617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eastAsia="PMingLiU" w:cs="Arial"/>
                <w:color w:val="000000"/>
                <w:lang w:eastAsia="zh-TW"/>
              </w:rPr>
              <w:t>ISO/DIS 15765-2: Road vehicles - Diagnostics on CAN - Part 2: Network layer services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ISO3</w:t>
            </w:r>
          </w:p>
        </w:tc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06</w:t>
            </w:r>
          </w:p>
        </w:tc>
        <w:tc>
          <w:tcPr>
            <w:tcW w:w="6617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eastAsia="PMingLiU" w:cs="Arial"/>
                <w:color w:val="000000"/>
                <w:lang w:eastAsia="zh-TW"/>
              </w:rPr>
              <w:t>ISO/DIS 15765-3: Road vehicles - Diagnostics on CAN - Part 3: Implementation of Diagnostic Services</w:t>
            </w:r>
          </w:p>
        </w:tc>
      </w:tr>
    </w:tbl>
    <w:p>
      <w:pPr>
        <w:pStyle w:val="33"/>
        <w:ind w:firstLine="480"/>
      </w:pPr>
    </w:p>
    <w:p>
      <w:pPr>
        <w:widowControl/>
        <w:jc w:val="left"/>
        <w:rPr>
          <w:rFonts w:eastAsia="黑体"/>
          <w:sz w:val="24"/>
        </w:rPr>
      </w:pPr>
      <w:r>
        <w:br w:type="page"/>
      </w:r>
    </w:p>
    <w:p>
      <w:pPr>
        <w:pStyle w:val="52"/>
        <w:jc w:val="left"/>
      </w:pPr>
      <w:bookmarkStart w:id="298" w:name="_Toc481059264"/>
      <w:bookmarkStart w:id="299" w:name="_Toc516125647"/>
      <w:bookmarkStart w:id="300" w:name="_Toc514850696"/>
      <w:bookmarkStart w:id="301" w:name="_Toc514248797"/>
      <w:r>
        <w:rPr>
          <w:rFonts w:hint="eastAsia"/>
        </w:rPr>
        <w:t>术语与缩写</w:t>
      </w:r>
      <w:bookmarkEnd w:id="298"/>
      <w:bookmarkEnd w:id="299"/>
      <w:bookmarkEnd w:id="300"/>
      <w:bookmarkEnd w:id="301"/>
    </w:p>
    <w:tbl>
      <w:tblPr>
        <w:tblStyle w:val="28"/>
        <w:tblW w:w="91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74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746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ECU</w:t>
            </w:r>
          </w:p>
        </w:tc>
        <w:tc>
          <w:tcPr>
            <w:tcW w:w="7468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Electric Control Unit电子控制单元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DTC</w:t>
            </w:r>
          </w:p>
        </w:tc>
        <w:tc>
          <w:tcPr>
            <w:tcW w:w="7468" w:type="dxa"/>
            <w:vAlign w:val="center"/>
          </w:tcPr>
          <w:p>
            <w:pPr>
              <w:spacing w:line="360" w:lineRule="auto"/>
              <w:jc w:val="left"/>
              <w:rPr>
                <w:rFonts w:cs="Arial"/>
                <w:szCs w:val="21"/>
              </w:rPr>
            </w:pPr>
            <w:r>
              <w:rPr>
                <w:szCs w:val="21"/>
              </w:rPr>
              <w:t>Diagnostic Trouble Code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故障诊断代码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CTS</w:t>
            </w:r>
          </w:p>
        </w:tc>
        <w:tc>
          <w:tcPr>
            <w:tcW w:w="7468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</w:t>
            </w:r>
            <w:r>
              <w:rPr>
                <w:szCs w:val="21"/>
              </w:rPr>
              <w:t>ponent Technical Specification</w:t>
            </w:r>
            <w:r>
              <w:rPr>
                <w:rFonts w:hint="eastAsia"/>
                <w:szCs w:val="21"/>
              </w:rPr>
              <w:t>部件技术规范</w:t>
            </w:r>
          </w:p>
        </w:tc>
      </w:tr>
    </w:tbl>
    <w:p>
      <w:pPr>
        <w:pStyle w:val="33"/>
        <w:ind w:firstLine="480"/>
      </w:pPr>
    </w:p>
    <w:p>
      <w:pPr>
        <w:pStyle w:val="33"/>
        <w:ind w:firstLine="480"/>
      </w:pPr>
      <w:r>
        <w:br w:type="page"/>
      </w:r>
    </w:p>
    <w:p>
      <w:pPr>
        <w:pStyle w:val="52"/>
        <w:jc w:val="left"/>
      </w:pPr>
      <w:bookmarkStart w:id="302" w:name="_Toc481059265"/>
      <w:bookmarkStart w:id="303" w:name="_Toc514248798"/>
      <w:bookmarkStart w:id="304" w:name="_Toc514850697"/>
      <w:bookmarkStart w:id="305" w:name="_Toc516125648"/>
      <w:r>
        <w:rPr>
          <w:rFonts w:hint="eastAsia"/>
        </w:rPr>
        <w:t>变更历史</w:t>
      </w:r>
      <w:bookmarkEnd w:id="302"/>
      <w:bookmarkEnd w:id="303"/>
      <w:bookmarkEnd w:id="304"/>
      <w:bookmarkEnd w:id="305"/>
    </w:p>
    <w:tbl>
      <w:tblPr>
        <w:tblStyle w:val="28"/>
        <w:tblW w:w="91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415"/>
        <w:gridCol w:w="69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更改日期</w:t>
            </w:r>
          </w:p>
        </w:tc>
        <w:tc>
          <w:tcPr>
            <w:tcW w:w="690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更改</w:t>
            </w: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</w:pPr>
            <w:r>
              <w:t>1.0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费博</w:t>
            </w:r>
            <w:r>
              <w:rPr>
                <w:rFonts w:hint="eastAsia"/>
                <w:szCs w:val="21"/>
              </w:rPr>
              <w:t>：初始版本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ind w:firstLine="735" w:firstLineChars="3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3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6902" w:type="dxa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>
      <w:pPr>
        <w:pStyle w:val="33"/>
        <w:ind w:firstLine="480"/>
      </w:pPr>
    </w:p>
    <w:p>
      <w:pPr>
        <w:pStyle w:val="33"/>
        <w:ind w:firstLine="480"/>
      </w:pPr>
    </w:p>
    <w:sectPr>
      <w:pgSz w:w="11906" w:h="16838"/>
      <w:pgMar w:top="1021" w:right="1134" w:bottom="1021" w:left="158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4"/>
      </w:rPr>
      <w:fldChar w:fldCharType="begin"/>
    </w:r>
    <w:r>
      <w:rPr>
        <w:rStyle w:val="24"/>
      </w:rPr>
      <w:instrText xml:space="preserve"> PAGE </w:instrText>
    </w:r>
    <w:r>
      <w:rPr>
        <w:rStyle w:val="24"/>
      </w:rPr>
      <w:fldChar w:fldCharType="separate"/>
    </w:r>
    <w:r>
      <w:rPr>
        <w:rStyle w:val="24"/>
      </w:rPr>
      <w:t>5</w:t>
    </w:r>
    <w:r>
      <w:rPr>
        <w:rStyle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05283573" o:spid="_x0000_s3074" o:spt="136" type="#_x0000_t136" style="position:absolute;left:0pt;height:121.35pt;width:526pt;mso-position-horizontal:center;mso-position-horizontal-relative:margin;mso-position-vertical:center;mso-position-vertical-relative:margin;rotation:20643840f;z-index:-251655168;mso-width-relative:page;mso-height-relative:page;" fillcolor="#C6D9F1 [671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DOTRUST TECH" style="font-family:Arial Unicode MS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05283572" o:spid="_x0000_s3073" o:spt="136" type="#_x0000_t136" style="position:absolute;left:0pt;height:121.35pt;width:526pt;mso-position-horizontal:center;mso-position-horizontal-relative:margin;mso-position-vertical:center;mso-position-vertical-relative:margin;rotation:20643840f;z-index:-251657216;mso-width-relative:page;mso-height-relative:page;" fillcolor="#C6D9F1 [671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DOTRUST TECH" style="font-family:Arial Unicode MS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color w:val="4F81BD" w:themeColor="accent1"/>
        <w14:textFill>
          <w14:solidFill>
            <w14:schemeClr w14:val="accent1"/>
          </w14:solidFill>
        </w14:textFill>
      </w:rPr>
    </w:pPr>
    <w:r>
      <w:rPr>
        <w:rFonts w:hint="eastAsia"/>
      </w:rPr>
      <w:t>江苏凌宝新能源车业有限公司</w:t>
    </w:r>
  </w:p>
  <w:p>
    <w:pPr>
      <w:jc w:val="distribute"/>
      <w:rPr>
        <w:sz w:val="10"/>
        <w:szCs w:val="10"/>
      </w:rPr>
    </w:pPr>
    <w:r>
      <w:rPr>
        <w:sz w:val="18"/>
        <w:szCs w:val="18"/>
      </w:rPr>
      <w:pict>
        <v:shape id="PowerPlusWaterMarkObject205283577" o:spid="_x0000_s3076" o:spt="136" type="#_x0000_t136" style="position:absolute;left:0pt;height:121.35pt;width:526pt;mso-position-horizontal:center;mso-position-horizontal-relative:margin;mso-position-vertical:center;mso-position-vertical-relative:margin;rotation:20643840f;z-index:-251646976;mso-width-relative:page;mso-height-relative:page;" fillcolor="#C6D9F1 [671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DOTRUST TECH" style="font-family:Arial Unicode MS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05283576" o:spid="_x0000_s3077" o:spt="136" type="#_x0000_t136" style="position:absolute;left:0pt;height:121.35pt;width:526pt;mso-position-horizontal:center;mso-position-horizontal-relative:margin;mso-position-vertical:center;mso-position-vertical-relative:margin;rotation:20643840f;z-index:-251649024;mso-width-relative:page;mso-height-relative:page;" fillcolor="#C6D9F1 [671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DOTRUST TECH" style="font-family:Arial Unicode MS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05283575" o:spid="_x0000_s3075" o:spt="136" type="#_x0000_t136" style="position:absolute;left:0pt;height:121.35pt;width:526pt;mso-position-horizontal:center;mso-position-horizontal-relative:margin;mso-position-vertical:center;mso-position-vertical-relative:margin;rotation:20643840f;z-index:-251651072;mso-width-relative:page;mso-height-relative:page;" fillcolor="#C6D9F1 [671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DOTRUST TECH" style="font-family:Arial Unicode MS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82F"/>
    <w:multiLevelType w:val="multilevel"/>
    <w:tmpl w:val="035C182F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E84AF5"/>
    <w:multiLevelType w:val="multilevel"/>
    <w:tmpl w:val="09E84AF5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0C7D3916"/>
    <w:multiLevelType w:val="multilevel"/>
    <w:tmpl w:val="0C7D3916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56EDA"/>
    <w:multiLevelType w:val="multilevel"/>
    <w:tmpl w:val="0E156EDA"/>
    <w:lvl w:ilvl="0" w:tentative="0">
      <w:start w:val="1"/>
      <w:numFmt w:val="upperLetter"/>
      <w:pStyle w:val="52"/>
      <w:suff w:val="nothing"/>
      <w:lvlText w:val="附 录 %1  "/>
      <w:lvlJc w:val="left"/>
      <w:pPr>
        <w:ind w:left="850" w:firstLine="0"/>
      </w:pPr>
      <w:rPr>
        <w:rFonts w:hint="eastAsia" w:ascii="宋体" w:hAnsi="宋体" w:eastAsia="黑体"/>
        <w:b w:val="0"/>
        <w:i w:val="0"/>
        <w:sz w:val="24"/>
        <w:szCs w:val="24"/>
      </w:rPr>
    </w:lvl>
    <w:lvl w:ilvl="1" w:tentative="0">
      <w:start w:val="1"/>
      <w:numFmt w:val="decimal"/>
      <w:pStyle w:val="54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13346E1A"/>
    <w:multiLevelType w:val="multilevel"/>
    <w:tmpl w:val="13346E1A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178611F2"/>
    <w:multiLevelType w:val="multilevel"/>
    <w:tmpl w:val="178611F2"/>
    <w:lvl w:ilvl="0" w:tentative="0">
      <w:start w:val="1"/>
      <w:numFmt w:val="decimal"/>
      <w:pStyle w:val="50"/>
      <w:lvlText w:val="图 %1"/>
      <w:lvlJc w:val="center"/>
      <w:pPr>
        <w:tabs>
          <w:tab w:val="left" w:pos="600"/>
        </w:tabs>
        <w:ind w:left="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98A798D"/>
    <w:multiLevelType w:val="multilevel"/>
    <w:tmpl w:val="198A798D"/>
    <w:lvl w:ilvl="0" w:tentative="0">
      <w:start w:val="1"/>
      <w:numFmt w:val="decimal"/>
      <w:lvlText w:val="%1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1B4A2B7B"/>
    <w:multiLevelType w:val="multilevel"/>
    <w:tmpl w:val="1B4A2B7B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2C1976E2"/>
    <w:multiLevelType w:val="multilevel"/>
    <w:tmpl w:val="2C1976E2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30EA4D59"/>
    <w:multiLevelType w:val="multilevel"/>
    <w:tmpl w:val="30EA4D59"/>
    <w:lvl w:ilvl="0" w:tentative="0">
      <w:start w:val="1"/>
      <w:numFmt w:val="decimal"/>
      <w:pStyle w:val="72"/>
      <w:lvlText w:val="图 %1"/>
      <w:lvlJc w:val="center"/>
      <w:pPr>
        <w:ind w:left="620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4DA3263C"/>
    <w:multiLevelType w:val="multilevel"/>
    <w:tmpl w:val="4DA3263C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59043159"/>
    <w:multiLevelType w:val="multilevel"/>
    <w:tmpl w:val="59043159"/>
    <w:lvl w:ilvl="0" w:tentative="0">
      <w:start w:val="1"/>
      <w:numFmt w:val="decimal"/>
      <w:lvlText w:val="%1)"/>
      <w:lvlJc w:val="left"/>
      <w:pPr>
        <w:ind w:left="13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12">
    <w:nsid w:val="668E2CEC"/>
    <w:multiLevelType w:val="multilevel"/>
    <w:tmpl w:val="668E2CEC"/>
    <w:lvl w:ilvl="0" w:tentative="0">
      <w:start w:val="1"/>
      <w:numFmt w:val="decimal"/>
      <w:pStyle w:val="49"/>
      <w:lvlText w:val="表 %1"/>
      <w:lvlJc w:val="center"/>
      <w:pPr>
        <w:tabs>
          <w:tab w:val="left" w:pos="600"/>
        </w:tabs>
        <w:ind w:left="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6CCB64B8"/>
    <w:multiLevelType w:val="multilevel"/>
    <w:tmpl w:val="6CCB64B8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6DBF04F4"/>
    <w:multiLevelType w:val="multilevel"/>
    <w:tmpl w:val="6DBF04F4"/>
    <w:lvl w:ilvl="0" w:tentative="0">
      <w:start w:val="1"/>
      <w:numFmt w:val="none"/>
      <w:pStyle w:val="57"/>
      <w:lvlText w:val="%1注："/>
      <w:lvlJc w:val="left"/>
      <w:pPr>
        <w:tabs>
          <w:tab w:val="left" w:pos="1140"/>
        </w:tabs>
        <w:ind w:left="840" w:hanging="42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%2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735A25AA"/>
    <w:multiLevelType w:val="multilevel"/>
    <w:tmpl w:val="735A25AA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  <w:lvlOverride w:ilvl="0">
      <w:lvl w:ilvl="0" w:tentative="1">
        <w:start w:val="1"/>
        <w:numFmt w:val="decimal"/>
        <w:pStyle w:val="36"/>
        <w:lvlText w:val="%1"/>
        <w:lvlJc w:val="left"/>
        <w:pPr>
          <w:tabs>
            <w:tab w:val="left" w:pos="284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</w:lvl>
    </w:lvlOverride>
    <w:lvlOverride w:ilvl="1">
      <w:lvl w:ilvl="1" w:tentative="1">
        <w:start w:val="1"/>
        <w:numFmt w:val="decimal"/>
        <w:pStyle w:val="37"/>
        <w:lvlText w:val="%1.%2"/>
        <w:lvlJc w:val="left"/>
        <w:pPr>
          <w:tabs>
            <w:tab w:val="left" w:pos="454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</w:lvl>
    </w:lvlOverride>
    <w:lvlOverride w:ilvl="2">
      <w:lvl w:ilvl="2" w:tentative="1">
        <w:start w:val="1"/>
        <w:numFmt w:val="decimal"/>
        <w:pStyle w:val="38"/>
        <w:lvlText w:val="%1.%2.%3"/>
        <w:lvlJc w:val="left"/>
        <w:pPr>
          <w:tabs>
            <w:tab w:val="left" w:pos="624"/>
          </w:tabs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pStyle w:val="39"/>
        <w:lvlText w:val="%1.%2.%3.%4"/>
        <w:lvlJc w:val="left"/>
        <w:pPr>
          <w:tabs>
            <w:tab w:val="left" w:pos="794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</w:lvl>
    </w:lvlOverride>
    <w:lvlOverride w:ilvl="4">
      <w:lvl w:ilvl="4" w:tentative="1">
        <w:start w:val="1"/>
        <w:numFmt w:val="decimal"/>
        <w:pStyle w:val="40"/>
        <w:lvlText w:val="%1.%2.%3.%4.%5"/>
        <w:lvlJc w:val="left"/>
        <w:pPr>
          <w:tabs>
            <w:tab w:val="left" w:pos="964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</w:lvl>
    </w:lvlOverride>
    <w:lvlOverride w:ilvl="5">
      <w:lvl w:ilvl="5" w:tentative="1">
        <w:start w:val="1"/>
        <w:numFmt w:val="decimal"/>
        <w:pStyle w:val="41"/>
        <w:lvlText w:val="%1.%2.%3.%4.%5.%6"/>
        <w:lvlJc w:val="left"/>
        <w:pPr>
          <w:tabs>
            <w:tab w:val="left" w:pos="1134"/>
          </w:tabs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pStyle w:val="42"/>
        <w:lvlText w:val="%1.%2.%3.%4.%5.%6.%7"/>
        <w:lvlJc w:val="left"/>
        <w:pPr>
          <w:tabs>
            <w:tab w:val="left" w:pos="1332"/>
          </w:tabs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pStyle w:val="43"/>
        <w:lvlText w:val="%1.%2.%3.%4.%5.%6.%7.%8"/>
        <w:lvlJc w:val="left"/>
        <w:pPr>
          <w:tabs>
            <w:tab w:val="left" w:pos="1531"/>
          </w:tabs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1559"/>
          </w:tabs>
          <w:ind w:left="1559" w:hanging="1559"/>
        </w:pPr>
        <w:rPr>
          <w:rFonts w:hint="eastAsia"/>
        </w:rPr>
      </w:lvl>
    </w:lvlOverride>
  </w:num>
  <w:num w:numId="2">
    <w:abstractNumId w:val="12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4"/>
  </w:num>
  <w:num w:numId="9">
    <w:abstractNumId w:val="15"/>
  </w:num>
  <w:num w:numId="10">
    <w:abstractNumId w:val="8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69"/>
    <w:rsid w:val="0000190D"/>
    <w:rsid w:val="000020C4"/>
    <w:rsid w:val="00002140"/>
    <w:rsid w:val="000066EC"/>
    <w:rsid w:val="000077A0"/>
    <w:rsid w:val="000121B4"/>
    <w:rsid w:val="00012BB6"/>
    <w:rsid w:val="00014FAE"/>
    <w:rsid w:val="000202D3"/>
    <w:rsid w:val="000211EE"/>
    <w:rsid w:val="0002376C"/>
    <w:rsid w:val="00025A5A"/>
    <w:rsid w:val="00027BF4"/>
    <w:rsid w:val="000333C3"/>
    <w:rsid w:val="00040B5B"/>
    <w:rsid w:val="000439C5"/>
    <w:rsid w:val="00043D7A"/>
    <w:rsid w:val="0004402E"/>
    <w:rsid w:val="000445B1"/>
    <w:rsid w:val="0004747A"/>
    <w:rsid w:val="000623A5"/>
    <w:rsid w:val="000645DD"/>
    <w:rsid w:val="000648A6"/>
    <w:rsid w:val="000651E1"/>
    <w:rsid w:val="00066D5F"/>
    <w:rsid w:val="00067E7B"/>
    <w:rsid w:val="00067EC1"/>
    <w:rsid w:val="00073039"/>
    <w:rsid w:val="00084629"/>
    <w:rsid w:val="0008500F"/>
    <w:rsid w:val="00085BD0"/>
    <w:rsid w:val="000877FF"/>
    <w:rsid w:val="0009056B"/>
    <w:rsid w:val="00090936"/>
    <w:rsid w:val="00091A8D"/>
    <w:rsid w:val="00092265"/>
    <w:rsid w:val="00092350"/>
    <w:rsid w:val="00094B4E"/>
    <w:rsid w:val="00096096"/>
    <w:rsid w:val="0009682F"/>
    <w:rsid w:val="000A3661"/>
    <w:rsid w:val="000A6C0D"/>
    <w:rsid w:val="000A7B59"/>
    <w:rsid w:val="000B16D0"/>
    <w:rsid w:val="000B22B7"/>
    <w:rsid w:val="000B3104"/>
    <w:rsid w:val="000B67F1"/>
    <w:rsid w:val="000C13D9"/>
    <w:rsid w:val="000C2523"/>
    <w:rsid w:val="000C2FCD"/>
    <w:rsid w:val="000C34E3"/>
    <w:rsid w:val="000C621D"/>
    <w:rsid w:val="000D0542"/>
    <w:rsid w:val="000D394D"/>
    <w:rsid w:val="000D3C83"/>
    <w:rsid w:val="000D3D62"/>
    <w:rsid w:val="000D7FCF"/>
    <w:rsid w:val="000E15E1"/>
    <w:rsid w:val="000E21A6"/>
    <w:rsid w:val="000E26BD"/>
    <w:rsid w:val="000E72A5"/>
    <w:rsid w:val="000F302A"/>
    <w:rsid w:val="000F3C1B"/>
    <w:rsid w:val="000F442A"/>
    <w:rsid w:val="000F4A5E"/>
    <w:rsid w:val="000F5933"/>
    <w:rsid w:val="00111DBE"/>
    <w:rsid w:val="001120A0"/>
    <w:rsid w:val="00115132"/>
    <w:rsid w:val="00120CB0"/>
    <w:rsid w:val="0012135D"/>
    <w:rsid w:val="00127682"/>
    <w:rsid w:val="001309CA"/>
    <w:rsid w:val="0013527B"/>
    <w:rsid w:val="001366B8"/>
    <w:rsid w:val="0013773A"/>
    <w:rsid w:val="00137814"/>
    <w:rsid w:val="00142E55"/>
    <w:rsid w:val="0014300A"/>
    <w:rsid w:val="00143DDA"/>
    <w:rsid w:val="001468FC"/>
    <w:rsid w:val="00147B3B"/>
    <w:rsid w:val="00157059"/>
    <w:rsid w:val="00165DDA"/>
    <w:rsid w:val="001666DE"/>
    <w:rsid w:val="0016742F"/>
    <w:rsid w:val="00170819"/>
    <w:rsid w:val="00170E56"/>
    <w:rsid w:val="0017251C"/>
    <w:rsid w:val="001748B7"/>
    <w:rsid w:val="00174E10"/>
    <w:rsid w:val="00175525"/>
    <w:rsid w:val="0017626C"/>
    <w:rsid w:val="00177C7D"/>
    <w:rsid w:val="00180EC8"/>
    <w:rsid w:val="001816E0"/>
    <w:rsid w:val="00181EA6"/>
    <w:rsid w:val="00182B87"/>
    <w:rsid w:val="00185D48"/>
    <w:rsid w:val="001879D0"/>
    <w:rsid w:val="001A10B0"/>
    <w:rsid w:val="001A45CB"/>
    <w:rsid w:val="001A72E3"/>
    <w:rsid w:val="001A79C6"/>
    <w:rsid w:val="001A7CBE"/>
    <w:rsid w:val="001B0582"/>
    <w:rsid w:val="001B2CAB"/>
    <w:rsid w:val="001B32B5"/>
    <w:rsid w:val="001B4A49"/>
    <w:rsid w:val="001B7225"/>
    <w:rsid w:val="001D2828"/>
    <w:rsid w:val="001D5B36"/>
    <w:rsid w:val="001E14F0"/>
    <w:rsid w:val="001E4AE2"/>
    <w:rsid w:val="001E7C8B"/>
    <w:rsid w:val="001F0C99"/>
    <w:rsid w:val="001F4686"/>
    <w:rsid w:val="001F4BE5"/>
    <w:rsid w:val="001F7944"/>
    <w:rsid w:val="001F79B4"/>
    <w:rsid w:val="002022EB"/>
    <w:rsid w:val="002053EC"/>
    <w:rsid w:val="00206BD4"/>
    <w:rsid w:val="00207B1F"/>
    <w:rsid w:val="00210192"/>
    <w:rsid w:val="002121AC"/>
    <w:rsid w:val="0021716C"/>
    <w:rsid w:val="00221B94"/>
    <w:rsid w:val="0022562A"/>
    <w:rsid w:val="0022588C"/>
    <w:rsid w:val="00231131"/>
    <w:rsid w:val="002316B1"/>
    <w:rsid w:val="0023294E"/>
    <w:rsid w:val="00235DBF"/>
    <w:rsid w:val="00236F46"/>
    <w:rsid w:val="00240029"/>
    <w:rsid w:val="00240544"/>
    <w:rsid w:val="00243C12"/>
    <w:rsid w:val="002452F3"/>
    <w:rsid w:val="00250CD9"/>
    <w:rsid w:val="00256314"/>
    <w:rsid w:val="00261AA8"/>
    <w:rsid w:val="00262772"/>
    <w:rsid w:val="00271D4F"/>
    <w:rsid w:val="0027236B"/>
    <w:rsid w:val="0027362E"/>
    <w:rsid w:val="00273816"/>
    <w:rsid w:val="00280295"/>
    <w:rsid w:val="00281F18"/>
    <w:rsid w:val="00282C20"/>
    <w:rsid w:val="00290706"/>
    <w:rsid w:val="00291351"/>
    <w:rsid w:val="00291D4D"/>
    <w:rsid w:val="002927D9"/>
    <w:rsid w:val="002939CA"/>
    <w:rsid w:val="00296314"/>
    <w:rsid w:val="00296ED9"/>
    <w:rsid w:val="002A0B57"/>
    <w:rsid w:val="002A14F5"/>
    <w:rsid w:val="002A29C5"/>
    <w:rsid w:val="002A33B2"/>
    <w:rsid w:val="002B016F"/>
    <w:rsid w:val="002B087A"/>
    <w:rsid w:val="002B2350"/>
    <w:rsid w:val="002B56F0"/>
    <w:rsid w:val="002B5740"/>
    <w:rsid w:val="002B5D9F"/>
    <w:rsid w:val="002C09A8"/>
    <w:rsid w:val="002C2AAB"/>
    <w:rsid w:val="002C4BF9"/>
    <w:rsid w:val="002C567F"/>
    <w:rsid w:val="002C6CF3"/>
    <w:rsid w:val="002D112F"/>
    <w:rsid w:val="002D124E"/>
    <w:rsid w:val="002D5520"/>
    <w:rsid w:val="002E1F43"/>
    <w:rsid w:val="002E2156"/>
    <w:rsid w:val="002E3448"/>
    <w:rsid w:val="002E4AFD"/>
    <w:rsid w:val="002E4B75"/>
    <w:rsid w:val="002E72AE"/>
    <w:rsid w:val="002F0126"/>
    <w:rsid w:val="002F114C"/>
    <w:rsid w:val="002F1CC6"/>
    <w:rsid w:val="002F4D7A"/>
    <w:rsid w:val="002F5305"/>
    <w:rsid w:val="002F730F"/>
    <w:rsid w:val="002F7E69"/>
    <w:rsid w:val="0030048B"/>
    <w:rsid w:val="00310A70"/>
    <w:rsid w:val="00316C0A"/>
    <w:rsid w:val="00320770"/>
    <w:rsid w:val="0032102F"/>
    <w:rsid w:val="00322516"/>
    <w:rsid w:val="0032272F"/>
    <w:rsid w:val="003245E7"/>
    <w:rsid w:val="00330CC3"/>
    <w:rsid w:val="00333CC4"/>
    <w:rsid w:val="003407CB"/>
    <w:rsid w:val="003479F7"/>
    <w:rsid w:val="00351B08"/>
    <w:rsid w:val="00353048"/>
    <w:rsid w:val="003539D3"/>
    <w:rsid w:val="00363F8F"/>
    <w:rsid w:val="003667B4"/>
    <w:rsid w:val="00367E7A"/>
    <w:rsid w:val="00370ACC"/>
    <w:rsid w:val="00371EDA"/>
    <w:rsid w:val="00377128"/>
    <w:rsid w:val="003774CE"/>
    <w:rsid w:val="003818BD"/>
    <w:rsid w:val="00384F02"/>
    <w:rsid w:val="00386191"/>
    <w:rsid w:val="00393010"/>
    <w:rsid w:val="003938D2"/>
    <w:rsid w:val="003946EF"/>
    <w:rsid w:val="0039473B"/>
    <w:rsid w:val="00396D77"/>
    <w:rsid w:val="003A53EB"/>
    <w:rsid w:val="003A692E"/>
    <w:rsid w:val="003B1384"/>
    <w:rsid w:val="003B7F3A"/>
    <w:rsid w:val="003C5E11"/>
    <w:rsid w:val="003C7ECD"/>
    <w:rsid w:val="003D2277"/>
    <w:rsid w:val="003D5DE6"/>
    <w:rsid w:val="003E2928"/>
    <w:rsid w:val="003E6524"/>
    <w:rsid w:val="003E657A"/>
    <w:rsid w:val="003E75EE"/>
    <w:rsid w:val="003E7D1D"/>
    <w:rsid w:val="003F09D6"/>
    <w:rsid w:val="003F17D9"/>
    <w:rsid w:val="003F3434"/>
    <w:rsid w:val="003F4CDF"/>
    <w:rsid w:val="003F63F4"/>
    <w:rsid w:val="00402731"/>
    <w:rsid w:val="00403255"/>
    <w:rsid w:val="00403292"/>
    <w:rsid w:val="004040F1"/>
    <w:rsid w:val="004051E6"/>
    <w:rsid w:val="00410940"/>
    <w:rsid w:val="004109C8"/>
    <w:rsid w:val="00410A76"/>
    <w:rsid w:val="0041450F"/>
    <w:rsid w:val="00422B04"/>
    <w:rsid w:val="00423AD6"/>
    <w:rsid w:val="00423F53"/>
    <w:rsid w:val="00430C3D"/>
    <w:rsid w:val="00431AD6"/>
    <w:rsid w:val="004335E8"/>
    <w:rsid w:val="00434D22"/>
    <w:rsid w:val="00435859"/>
    <w:rsid w:val="004361B1"/>
    <w:rsid w:val="0043732C"/>
    <w:rsid w:val="00437D86"/>
    <w:rsid w:val="00437EC9"/>
    <w:rsid w:val="0045265B"/>
    <w:rsid w:val="00452976"/>
    <w:rsid w:val="00453469"/>
    <w:rsid w:val="0045493B"/>
    <w:rsid w:val="0045602C"/>
    <w:rsid w:val="00457ECE"/>
    <w:rsid w:val="00463B80"/>
    <w:rsid w:val="00463F71"/>
    <w:rsid w:val="0046429C"/>
    <w:rsid w:val="00464E15"/>
    <w:rsid w:val="00465323"/>
    <w:rsid w:val="00465878"/>
    <w:rsid w:val="00470096"/>
    <w:rsid w:val="0047061F"/>
    <w:rsid w:val="00470751"/>
    <w:rsid w:val="004750A1"/>
    <w:rsid w:val="00475758"/>
    <w:rsid w:val="004761D5"/>
    <w:rsid w:val="0048054A"/>
    <w:rsid w:val="00483FC6"/>
    <w:rsid w:val="00484F9E"/>
    <w:rsid w:val="004877F9"/>
    <w:rsid w:val="0049030C"/>
    <w:rsid w:val="004928B5"/>
    <w:rsid w:val="00495A58"/>
    <w:rsid w:val="00495D80"/>
    <w:rsid w:val="00497444"/>
    <w:rsid w:val="00497FFE"/>
    <w:rsid w:val="004A0126"/>
    <w:rsid w:val="004A0AD4"/>
    <w:rsid w:val="004A2D10"/>
    <w:rsid w:val="004A3798"/>
    <w:rsid w:val="004A3828"/>
    <w:rsid w:val="004A444C"/>
    <w:rsid w:val="004A64CC"/>
    <w:rsid w:val="004B11A1"/>
    <w:rsid w:val="004B4089"/>
    <w:rsid w:val="004B411B"/>
    <w:rsid w:val="004B5D6E"/>
    <w:rsid w:val="004C116C"/>
    <w:rsid w:val="004C43E5"/>
    <w:rsid w:val="004C51BB"/>
    <w:rsid w:val="004C65AA"/>
    <w:rsid w:val="004C7854"/>
    <w:rsid w:val="004D0FD3"/>
    <w:rsid w:val="004D67CB"/>
    <w:rsid w:val="004E382C"/>
    <w:rsid w:val="004E588A"/>
    <w:rsid w:val="004E62EE"/>
    <w:rsid w:val="004E65FA"/>
    <w:rsid w:val="004E7BA4"/>
    <w:rsid w:val="004F5405"/>
    <w:rsid w:val="00501FF4"/>
    <w:rsid w:val="00503999"/>
    <w:rsid w:val="00503BF2"/>
    <w:rsid w:val="005068D3"/>
    <w:rsid w:val="00511590"/>
    <w:rsid w:val="00511A23"/>
    <w:rsid w:val="005133AF"/>
    <w:rsid w:val="005151E7"/>
    <w:rsid w:val="00517C54"/>
    <w:rsid w:val="00526086"/>
    <w:rsid w:val="00526AFC"/>
    <w:rsid w:val="00527694"/>
    <w:rsid w:val="005317B8"/>
    <w:rsid w:val="00535F66"/>
    <w:rsid w:val="00537403"/>
    <w:rsid w:val="00540833"/>
    <w:rsid w:val="00540CBB"/>
    <w:rsid w:val="0054193C"/>
    <w:rsid w:val="00542A8F"/>
    <w:rsid w:val="005438DB"/>
    <w:rsid w:val="00545951"/>
    <w:rsid w:val="00546840"/>
    <w:rsid w:val="00547C24"/>
    <w:rsid w:val="005508D4"/>
    <w:rsid w:val="0055208A"/>
    <w:rsid w:val="00552B8E"/>
    <w:rsid w:val="00552F70"/>
    <w:rsid w:val="00557CFB"/>
    <w:rsid w:val="0056010A"/>
    <w:rsid w:val="0056148D"/>
    <w:rsid w:val="0056197E"/>
    <w:rsid w:val="005677DD"/>
    <w:rsid w:val="00572742"/>
    <w:rsid w:val="00581714"/>
    <w:rsid w:val="0058490D"/>
    <w:rsid w:val="005858C3"/>
    <w:rsid w:val="00587A9B"/>
    <w:rsid w:val="00591BDA"/>
    <w:rsid w:val="00591E8F"/>
    <w:rsid w:val="005946C6"/>
    <w:rsid w:val="005A2D56"/>
    <w:rsid w:val="005A2E75"/>
    <w:rsid w:val="005A7D41"/>
    <w:rsid w:val="005B1481"/>
    <w:rsid w:val="005B3D0D"/>
    <w:rsid w:val="005C5F97"/>
    <w:rsid w:val="005D746D"/>
    <w:rsid w:val="005E02C5"/>
    <w:rsid w:val="005E2A92"/>
    <w:rsid w:val="005E445A"/>
    <w:rsid w:val="005F0418"/>
    <w:rsid w:val="005F2057"/>
    <w:rsid w:val="005F41E3"/>
    <w:rsid w:val="005F5E1D"/>
    <w:rsid w:val="005F61D6"/>
    <w:rsid w:val="005F67F4"/>
    <w:rsid w:val="00602A29"/>
    <w:rsid w:val="0060447A"/>
    <w:rsid w:val="00611485"/>
    <w:rsid w:val="0061173B"/>
    <w:rsid w:val="006133E7"/>
    <w:rsid w:val="00613BF2"/>
    <w:rsid w:val="00614543"/>
    <w:rsid w:val="00616D1F"/>
    <w:rsid w:val="0061701E"/>
    <w:rsid w:val="00620D74"/>
    <w:rsid w:val="00621077"/>
    <w:rsid w:val="00621442"/>
    <w:rsid w:val="006354AB"/>
    <w:rsid w:val="0064165B"/>
    <w:rsid w:val="00644F12"/>
    <w:rsid w:val="00647167"/>
    <w:rsid w:val="00651D60"/>
    <w:rsid w:val="00653EA8"/>
    <w:rsid w:val="00661703"/>
    <w:rsid w:val="006636D5"/>
    <w:rsid w:val="00663EA8"/>
    <w:rsid w:val="0066558B"/>
    <w:rsid w:val="00667A5F"/>
    <w:rsid w:val="00671960"/>
    <w:rsid w:val="00673E7F"/>
    <w:rsid w:val="00675F21"/>
    <w:rsid w:val="00682694"/>
    <w:rsid w:val="00687D03"/>
    <w:rsid w:val="006905DD"/>
    <w:rsid w:val="00692760"/>
    <w:rsid w:val="00694738"/>
    <w:rsid w:val="0069522E"/>
    <w:rsid w:val="00697593"/>
    <w:rsid w:val="006A12CD"/>
    <w:rsid w:val="006A1E77"/>
    <w:rsid w:val="006A2421"/>
    <w:rsid w:val="006B37E4"/>
    <w:rsid w:val="006B702B"/>
    <w:rsid w:val="006B745B"/>
    <w:rsid w:val="006B7DD7"/>
    <w:rsid w:val="006C04FD"/>
    <w:rsid w:val="006C1BA1"/>
    <w:rsid w:val="006C45D1"/>
    <w:rsid w:val="006C66B2"/>
    <w:rsid w:val="006C7DB9"/>
    <w:rsid w:val="006D1B5B"/>
    <w:rsid w:val="006D5C35"/>
    <w:rsid w:val="006E575B"/>
    <w:rsid w:val="006E580B"/>
    <w:rsid w:val="006F2B75"/>
    <w:rsid w:val="006F2BF5"/>
    <w:rsid w:val="006F3D0A"/>
    <w:rsid w:val="006F619A"/>
    <w:rsid w:val="00700C89"/>
    <w:rsid w:val="00702524"/>
    <w:rsid w:val="00703DE8"/>
    <w:rsid w:val="00707035"/>
    <w:rsid w:val="00711163"/>
    <w:rsid w:val="00711626"/>
    <w:rsid w:val="00712DD6"/>
    <w:rsid w:val="0071361E"/>
    <w:rsid w:val="007157D8"/>
    <w:rsid w:val="0071622C"/>
    <w:rsid w:val="007166DC"/>
    <w:rsid w:val="007222A7"/>
    <w:rsid w:val="007249F4"/>
    <w:rsid w:val="007261B7"/>
    <w:rsid w:val="00726E07"/>
    <w:rsid w:val="007274F7"/>
    <w:rsid w:val="00727CEA"/>
    <w:rsid w:val="00732272"/>
    <w:rsid w:val="007349EC"/>
    <w:rsid w:val="00734C31"/>
    <w:rsid w:val="00741F2A"/>
    <w:rsid w:val="00746287"/>
    <w:rsid w:val="007463E2"/>
    <w:rsid w:val="00750A3B"/>
    <w:rsid w:val="007511C0"/>
    <w:rsid w:val="007526EE"/>
    <w:rsid w:val="007563CB"/>
    <w:rsid w:val="007564B9"/>
    <w:rsid w:val="0076132F"/>
    <w:rsid w:val="00764507"/>
    <w:rsid w:val="0076741A"/>
    <w:rsid w:val="00767FEB"/>
    <w:rsid w:val="00771C0E"/>
    <w:rsid w:val="00772A99"/>
    <w:rsid w:val="00775CB4"/>
    <w:rsid w:val="007804A6"/>
    <w:rsid w:val="0078166A"/>
    <w:rsid w:val="00790E3D"/>
    <w:rsid w:val="00794ADE"/>
    <w:rsid w:val="00795561"/>
    <w:rsid w:val="0079776C"/>
    <w:rsid w:val="007A3F6E"/>
    <w:rsid w:val="007A41FD"/>
    <w:rsid w:val="007A6F71"/>
    <w:rsid w:val="007A70EC"/>
    <w:rsid w:val="007C0130"/>
    <w:rsid w:val="007C0E1F"/>
    <w:rsid w:val="007C2346"/>
    <w:rsid w:val="007C3641"/>
    <w:rsid w:val="007C77D7"/>
    <w:rsid w:val="007D1A66"/>
    <w:rsid w:val="007D3510"/>
    <w:rsid w:val="007D4A37"/>
    <w:rsid w:val="007D4D3E"/>
    <w:rsid w:val="007D70F9"/>
    <w:rsid w:val="007D79DF"/>
    <w:rsid w:val="007E0020"/>
    <w:rsid w:val="007E1D12"/>
    <w:rsid w:val="007E492E"/>
    <w:rsid w:val="007E50F4"/>
    <w:rsid w:val="007F23CB"/>
    <w:rsid w:val="007F2947"/>
    <w:rsid w:val="007F6764"/>
    <w:rsid w:val="0080355A"/>
    <w:rsid w:val="0080695E"/>
    <w:rsid w:val="0080762C"/>
    <w:rsid w:val="008122B1"/>
    <w:rsid w:val="00812721"/>
    <w:rsid w:val="00813FFB"/>
    <w:rsid w:val="008154D8"/>
    <w:rsid w:val="008244D0"/>
    <w:rsid w:val="00824A03"/>
    <w:rsid w:val="00825A3D"/>
    <w:rsid w:val="00827D76"/>
    <w:rsid w:val="00830581"/>
    <w:rsid w:val="0083410C"/>
    <w:rsid w:val="0083463E"/>
    <w:rsid w:val="008346FD"/>
    <w:rsid w:val="008406EC"/>
    <w:rsid w:val="0084525B"/>
    <w:rsid w:val="00847912"/>
    <w:rsid w:val="0085598C"/>
    <w:rsid w:val="0085712F"/>
    <w:rsid w:val="00857400"/>
    <w:rsid w:val="00867140"/>
    <w:rsid w:val="008700C9"/>
    <w:rsid w:val="008714A9"/>
    <w:rsid w:val="00875178"/>
    <w:rsid w:val="00877AA9"/>
    <w:rsid w:val="0088231F"/>
    <w:rsid w:val="00883659"/>
    <w:rsid w:val="00883B65"/>
    <w:rsid w:val="00886096"/>
    <w:rsid w:val="008901AB"/>
    <w:rsid w:val="008909FA"/>
    <w:rsid w:val="00891BDC"/>
    <w:rsid w:val="0089385E"/>
    <w:rsid w:val="00894A34"/>
    <w:rsid w:val="008A64BA"/>
    <w:rsid w:val="008A6703"/>
    <w:rsid w:val="008A6751"/>
    <w:rsid w:val="008A6FDD"/>
    <w:rsid w:val="008B34A1"/>
    <w:rsid w:val="008B3B57"/>
    <w:rsid w:val="008B5E64"/>
    <w:rsid w:val="008C03BB"/>
    <w:rsid w:val="008C1CA4"/>
    <w:rsid w:val="008C5477"/>
    <w:rsid w:val="008C62B9"/>
    <w:rsid w:val="008C756D"/>
    <w:rsid w:val="008C7D9B"/>
    <w:rsid w:val="008D0AD3"/>
    <w:rsid w:val="008D430D"/>
    <w:rsid w:val="008D54FB"/>
    <w:rsid w:val="008E00C3"/>
    <w:rsid w:val="008E0D6D"/>
    <w:rsid w:val="008E2FD8"/>
    <w:rsid w:val="008E5B39"/>
    <w:rsid w:val="0090015B"/>
    <w:rsid w:val="00902E97"/>
    <w:rsid w:val="009040C8"/>
    <w:rsid w:val="009064E1"/>
    <w:rsid w:val="0090740E"/>
    <w:rsid w:val="00910224"/>
    <w:rsid w:val="0091131D"/>
    <w:rsid w:val="00920A80"/>
    <w:rsid w:val="009223C4"/>
    <w:rsid w:val="00923DB4"/>
    <w:rsid w:val="00930AB1"/>
    <w:rsid w:val="00932B52"/>
    <w:rsid w:val="00940828"/>
    <w:rsid w:val="00942E29"/>
    <w:rsid w:val="009464E5"/>
    <w:rsid w:val="0094760E"/>
    <w:rsid w:val="00947CE2"/>
    <w:rsid w:val="009556D5"/>
    <w:rsid w:val="009566F0"/>
    <w:rsid w:val="009574F1"/>
    <w:rsid w:val="0096004E"/>
    <w:rsid w:val="0096044C"/>
    <w:rsid w:val="00965E80"/>
    <w:rsid w:val="009663CD"/>
    <w:rsid w:val="009725FE"/>
    <w:rsid w:val="00972607"/>
    <w:rsid w:val="0097317E"/>
    <w:rsid w:val="0097479B"/>
    <w:rsid w:val="009778D6"/>
    <w:rsid w:val="0098567B"/>
    <w:rsid w:val="009858EE"/>
    <w:rsid w:val="0098679B"/>
    <w:rsid w:val="009870D3"/>
    <w:rsid w:val="00990BD3"/>
    <w:rsid w:val="0099333B"/>
    <w:rsid w:val="00993FF7"/>
    <w:rsid w:val="00994CCF"/>
    <w:rsid w:val="0099534B"/>
    <w:rsid w:val="00997CFC"/>
    <w:rsid w:val="009A0957"/>
    <w:rsid w:val="009A0B51"/>
    <w:rsid w:val="009A63AA"/>
    <w:rsid w:val="009A69CB"/>
    <w:rsid w:val="009A6C59"/>
    <w:rsid w:val="009B26E0"/>
    <w:rsid w:val="009B4676"/>
    <w:rsid w:val="009B683C"/>
    <w:rsid w:val="009B6E1F"/>
    <w:rsid w:val="009B7BD1"/>
    <w:rsid w:val="009C021F"/>
    <w:rsid w:val="009C63EA"/>
    <w:rsid w:val="009D0ACC"/>
    <w:rsid w:val="009D1871"/>
    <w:rsid w:val="009D2EAD"/>
    <w:rsid w:val="009D56AA"/>
    <w:rsid w:val="009D75D7"/>
    <w:rsid w:val="009D7CA1"/>
    <w:rsid w:val="009E6E03"/>
    <w:rsid w:val="009E720E"/>
    <w:rsid w:val="009E7600"/>
    <w:rsid w:val="009F2358"/>
    <w:rsid w:val="009F3138"/>
    <w:rsid w:val="009F48C0"/>
    <w:rsid w:val="009F5FCC"/>
    <w:rsid w:val="009F66B2"/>
    <w:rsid w:val="009F7184"/>
    <w:rsid w:val="00A0047B"/>
    <w:rsid w:val="00A149E1"/>
    <w:rsid w:val="00A201BA"/>
    <w:rsid w:val="00A207D8"/>
    <w:rsid w:val="00A2080B"/>
    <w:rsid w:val="00A2305C"/>
    <w:rsid w:val="00A349C3"/>
    <w:rsid w:val="00A34EAA"/>
    <w:rsid w:val="00A3507C"/>
    <w:rsid w:val="00A36532"/>
    <w:rsid w:val="00A43325"/>
    <w:rsid w:val="00A46089"/>
    <w:rsid w:val="00A573C3"/>
    <w:rsid w:val="00A60B94"/>
    <w:rsid w:val="00A642FF"/>
    <w:rsid w:val="00A657F3"/>
    <w:rsid w:val="00A67D06"/>
    <w:rsid w:val="00A734C1"/>
    <w:rsid w:val="00A80DB5"/>
    <w:rsid w:val="00A82E5D"/>
    <w:rsid w:val="00A83AB9"/>
    <w:rsid w:val="00A85837"/>
    <w:rsid w:val="00A90C56"/>
    <w:rsid w:val="00A923E4"/>
    <w:rsid w:val="00A93089"/>
    <w:rsid w:val="00A9497F"/>
    <w:rsid w:val="00A94F77"/>
    <w:rsid w:val="00A95A79"/>
    <w:rsid w:val="00A965CD"/>
    <w:rsid w:val="00AA3BB9"/>
    <w:rsid w:val="00AC1C89"/>
    <w:rsid w:val="00AC44FE"/>
    <w:rsid w:val="00AC48A1"/>
    <w:rsid w:val="00AC57E8"/>
    <w:rsid w:val="00AC65B9"/>
    <w:rsid w:val="00AD125D"/>
    <w:rsid w:val="00AE4F34"/>
    <w:rsid w:val="00AE66DE"/>
    <w:rsid w:val="00AF300A"/>
    <w:rsid w:val="00AF340C"/>
    <w:rsid w:val="00B02BD9"/>
    <w:rsid w:val="00B030CE"/>
    <w:rsid w:val="00B056A9"/>
    <w:rsid w:val="00B05928"/>
    <w:rsid w:val="00B07601"/>
    <w:rsid w:val="00B10A2C"/>
    <w:rsid w:val="00B11834"/>
    <w:rsid w:val="00B20AB8"/>
    <w:rsid w:val="00B20BFA"/>
    <w:rsid w:val="00B20F43"/>
    <w:rsid w:val="00B24EF7"/>
    <w:rsid w:val="00B271C1"/>
    <w:rsid w:val="00B2746A"/>
    <w:rsid w:val="00B3556A"/>
    <w:rsid w:val="00B3750C"/>
    <w:rsid w:val="00B44CE0"/>
    <w:rsid w:val="00B47266"/>
    <w:rsid w:val="00B5053D"/>
    <w:rsid w:val="00B519CD"/>
    <w:rsid w:val="00B51BC3"/>
    <w:rsid w:val="00B5272E"/>
    <w:rsid w:val="00B53906"/>
    <w:rsid w:val="00B55437"/>
    <w:rsid w:val="00B563FD"/>
    <w:rsid w:val="00B56B29"/>
    <w:rsid w:val="00B57632"/>
    <w:rsid w:val="00B6372A"/>
    <w:rsid w:val="00B648A7"/>
    <w:rsid w:val="00B6512A"/>
    <w:rsid w:val="00B65898"/>
    <w:rsid w:val="00B75B43"/>
    <w:rsid w:val="00B763E4"/>
    <w:rsid w:val="00B84C3A"/>
    <w:rsid w:val="00B86A7F"/>
    <w:rsid w:val="00B906E6"/>
    <w:rsid w:val="00B909B7"/>
    <w:rsid w:val="00B93E8C"/>
    <w:rsid w:val="00B96375"/>
    <w:rsid w:val="00BA0F9B"/>
    <w:rsid w:val="00BA151E"/>
    <w:rsid w:val="00BA1B11"/>
    <w:rsid w:val="00BA605D"/>
    <w:rsid w:val="00BA61FD"/>
    <w:rsid w:val="00BA6B0F"/>
    <w:rsid w:val="00BA79F7"/>
    <w:rsid w:val="00BB59F1"/>
    <w:rsid w:val="00BB6601"/>
    <w:rsid w:val="00BB77A1"/>
    <w:rsid w:val="00BC482D"/>
    <w:rsid w:val="00BC5B9A"/>
    <w:rsid w:val="00BC796E"/>
    <w:rsid w:val="00BD061B"/>
    <w:rsid w:val="00BD2E98"/>
    <w:rsid w:val="00BD421E"/>
    <w:rsid w:val="00BD47B6"/>
    <w:rsid w:val="00BE106C"/>
    <w:rsid w:val="00BE1E6A"/>
    <w:rsid w:val="00BE5632"/>
    <w:rsid w:val="00BE720C"/>
    <w:rsid w:val="00C01944"/>
    <w:rsid w:val="00C048D1"/>
    <w:rsid w:val="00C049E5"/>
    <w:rsid w:val="00C05FA2"/>
    <w:rsid w:val="00C13B4D"/>
    <w:rsid w:val="00C13DCB"/>
    <w:rsid w:val="00C21033"/>
    <w:rsid w:val="00C21536"/>
    <w:rsid w:val="00C21C7A"/>
    <w:rsid w:val="00C23526"/>
    <w:rsid w:val="00C254A7"/>
    <w:rsid w:val="00C31AEE"/>
    <w:rsid w:val="00C335D3"/>
    <w:rsid w:val="00C36551"/>
    <w:rsid w:val="00C3663F"/>
    <w:rsid w:val="00C36A2F"/>
    <w:rsid w:val="00C402EF"/>
    <w:rsid w:val="00C4083B"/>
    <w:rsid w:val="00C44DDA"/>
    <w:rsid w:val="00C55CB0"/>
    <w:rsid w:val="00C6087C"/>
    <w:rsid w:val="00C659E3"/>
    <w:rsid w:val="00C7349A"/>
    <w:rsid w:val="00C74752"/>
    <w:rsid w:val="00C752FB"/>
    <w:rsid w:val="00C80343"/>
    <w:rsid w:val="00C86DF8"/>
    <w:rsid w:val="00C9011F"/>
    <w:rsid w:val="00C948D2"/>
    <w:rsid w:val="00C94BC3"/>
    <w:rsid w:val="00C96B84"/>
    <w:rsid w:val="00C975B9"/>
    <w:rsid w:val="00CA15C0"/>
    <w:rsid w:val="00CA2B0B"/>
    <w:rsid w:val="00CA3F53"/>
    <w:rsid w:val="00CA4959"/>
    <w:rsid w:val="00CA50C8"/>
    <w:rsid w:val="00CA583E"/>
    <w:rsid w:val="00CA5B06"/>
    <w:rsid w:val="00CB7058"/>
    <w:rsid w:val="00CC32BA"/>
    <w:rsid w:val="00CC7449"/>
    <w:rsid w:val="00CD2258"/>
    <w:rsid w:val="00CD2E57"/>
    <w:rsid w:val="00CD53BC"/>
    <w:rsid w:val="00CD5FA0"/>
    <w:rsid w:val="00CE1197"/>
    <w:rsid w:val="00CE3CA0"/>
    <w:rsid w:val="00CE5D37"/>
    <w:rsid w:val="00CE65D0"/>
    <w:rsid w:val="00CE7085"/>
    <w:rsid w:val="00CF1C71"/>
    <w:rsid w:val="00CF24C1"/>
    <w:rsid w:val="00CF779B"/>
    <w:rsid w:val="00CF7B79"/>
    <w:rsid w:val="00D0560E"/>
    <w:rsid w:val="00D071FD"/>
    <w:rsid w:val="00D077AD"/>
    <w:rsid w:val="00D10F9C"/>
    <w:rsid w:val="00D11663"/>
    <w:rsid w:val="00D143B0"/>
    <w:rsid w:val="00D14AE2"/>
    <w:rsid w:val="00D16CDD"/>
    <w:rsid w:val="00D2101D"/>
    <w:rsid w:val="00D21473"/>
    <w:rsid w:val="00D2174D"/>
    <w:rsid w:val="00D2184C"/>
    <w:rsid w:val="00D250E3"/>
    <w:rsid w:val="00D251E1"/>
    <w:rsid w:val="00D259C9"/>
    <w:rsid w:val="00D260FF"/>
    <w:rsid w:val="00D26AEF"/>
    <w:rsid w:val="00D26C9C"/>
    <w:rsid w:val="00D3153B"/>
    <w:rsid w:val="00D333F2"/>
    <w:rsid w:val="00D33CC0"/>
    <w:rsid w:val="00D34392"/>
    <w:rsid w:val="00D466D6"/>
    <w:rsid w:val="00D47A0E"/>
    <w:rsid w:val="00D53E2B"/>
    <w:rsid w:val="00D54AFC"/>
    <w:rsid w:val="00D5678C"/>
    <w:rsid w:val="00D56EA3"/>
    <w:rsid w:val="00D600A9"/>
    <w:rsid w:val="00D603BA"/>
    <w:rsid w:val="00D60658"/>
    <w:rsid w:val="00D627CB"/>
    <w:rsid w:val="00D7296D"/>
    <w:rsid w:val="00D77150"/>
    <w:rsid w:val="00D800F6"/>
    <w:rsid w:val="00D81B52"/>
    <w:rsid w:val="00D840C7"/>
    <w:rsid w:val="00D84A9D"/>
    <w:rsid w:val="00D916AD"/>
    <w:rsid w:val="00D93B1F"/>
    <w:rsid w:val="00D93FAE"/>
    <w:rsid w:val="00D967F9"/>
    <w:rsid w:val="00D96BAC"/>
    <w:rsid w:val="00DA0C78"/>
    <w:rsid w:val="00DA50C9"/>
    <w:rsid w:val="00DB00CC"/>
    <w:rsid w:val="00DB26FD"/>
    <w:rsid w:val="00DB502C"/>
    <w:rsid w:val="00DB6DB2"/>
    <w:rsid w:val="00DB7C71"/>
    <w:rsid w:val="00DC2E37"/>
    <w:rsid w:val="00DC564D"/>
    <w:rsid w:val="00DD1CD5"/>
    <w:rsid w:val="00DD34F5"/>
    <w:rsid w:val="00DE1218"/>
    <w:rsid w:val="00DE2E02"/>
    <w:rsid w:val="00DE4DFF"/>
    <w:rsid w:val="00DE7928"/>
    <w:rsid w:val="00DF04BE"/>
    <w:rsid w:val="00DF1A34"/>
    <w:rsid w:val="00DF2CA1"/>
    <w:rsid w:val="00DF31C2"/>
    <w:rsid w:val="00DF3440"/>
    <w:rsid w:val="00DF4066"/>
    <w:rsid w:val="00DF523B"/>
    <w:rsid w:val="00E01E25"/>
    <w:rsid w:val="00E02633"/>
    <w:rsid w:val="00E0287C"/>
    <w:rsid w:val="00E04730"/>
    <w:rsid w:val="00E0636A"/>
    <w:rsid w:val="00E0670F"/>
    <w:rsid w:val="00E06734"/>
    <w:rsid w:val="00E06880"/>
    <w:rsid w:val="00E11A60"/>
    <w:rsid w:val="00E148EF"/>
    <w:rsid w:val="00E15231"/>
    <w:rsid w:val="00E15999"/>
    <w:rsid w:val="00E20B41"/>
    <w:rsid w:val="00E21FD9"/>
    <w:rsid w:val="00E24604"/>
    <w:rsid w:val="00E24C1C"/>
    <w:rsid w:val="00E275A0"/>
    <w:rsid w:val="00E318FD"/>
    <w:rsid w:val="00E32FCD"/>
    <w:rsid w:val="00E365E4"/>
    <w:rsid w:val="00E41AA1"/>
    <w:rsid w:val="00E56D68"/>
    <w:rsid w:val="00E60593"/>
    <w:rsid w:val="00E63474"/>
    <w:rsid w:val="00E7067A"/>
    <w:rsid w:val="00E73605"/>
    <w:rsid w:val="00E739D7"/>
    <w:rsid w:val="00E75100"/>
    <w:rsid w:val="00E7610B"/>
    <w:rsid w:val="00E80064"/>
    <w:rsid w:val="00E82D6A"/>
    <w:rsid w:val="00E82E2D"/>
    <w:rsid w:val="00E86F51"/>
    <w:rsid w:val="00E90302"/>
    <w:rsid w:val="00E905D1"/>
    <w:rsid w:val="00E9172C"/>
    <w:rsid w:val="00E9287A"/>
    <w:rsid w:val="00E9458B"/>
    <w:rsid w:val="00E94A25"/>
    <w:rsid w:val="00E95E54"/>
    <w:rsid w:val="00EA4B84"/>
    <w:rsid w:val="00EA64D7"/>
    <w:rsid w:val="00EB0C7E"/>
    <w:rsid w:val="00EC1B56"/>
    <w:rsid w:val="00EC4A68"/>
    <w:rsid w:val="00ED0749"/>
    <w:rsid w:val="00ED2C19"/>
    <w:rsid w:val="00ED3777"/>
    <w:rsid w:val="00ED5486"/>
    <w:rsid w:val="00EE0FDC"/>
    <w:rsid w:val="00EE3331"/>
    <w:rsid w:val="00EF00D6"/>
    <w:rsid w:val="00EF1ED7"/>
    <w:rsid w:val="00EF387B"/>
    <w:rsid w:val="00EF46A6"/>
    <w:rsid w:val="00EF6D98"/>
    <w:rsid w:val="00EF7091"/>
    <w:rsid w:val="00EF7A3E"/>
    <w:rsid w:val="00F139E6"/>
    <w:rsid w:val="00F13F41"/>
    <w:rsid w:val="00F15894"/>
    <w:rsid w:val="00F175DD"/>
    <w:rsid w:val="00F21AFB"/>
    <w:rsid w:val="00F21F5C"/>
    <w:rsid w:val="00F2501D"/>
    <w:rsid w:val="00F27688"/>
    <w:rsid w:val="00F27B4D"/>
    <w:rsid w:val="00F30F52"/>
    <w:rsid w:val="00F31E82"/>
    <w:rsid w:val="00F34DC9"/>
    <w:rsid w:val="00F431AB"/>
    <w:rsid w:val="00F502B5"/>
    <w:rsid w:val="00F509B8"/>
    <w:rsid w:val="00F579B8"/>
    <w:rsid w:val="00F66592"/>
    <w:rsid w:val="00F71575"/>
    <w:rsid w:val="00F7194F"/>
    <w:rsid w:val="00F726A0"/>
    <w:rsid w:val="00F75563"/>
    <w:rsid w:val="00F80B0C"/>
    <w:rsid w:val="00F83ADE"/>
    <w:rsid w:val="00F90FD8"/>
    <w:rsid w:val="00F91488"/>
    <w:rsid w:val="00F93173"/>
    <w:rsid w:val="00F94606"/>
    <w:rsid w:val="00F96C32"/>
    <w:rsid w:val="00FA0170"/>
    <w:rsid w:val="00FA1CA8"/>
    <w:rsid w:val="00FA5157"/>
    <w:rsid w:val="00FA7091"/>
    <w:rsid w:val="00FB68C9"/>
    <w:rsid w:val="00FB7BC8"/>
    <w:rsid w:val="00FC36F4"/>
    <w:rsid w:val="00FC65FB"/>
    <w:rsid w:val="00FD6E40"/>
    <w:rsid w:val="00FD71E7"/>
    <w:rsid w:val="00FE0D66"/>
    <w:rsid w:val="00FE18D2"/>
    <w:rsid w:val="00FE1931"/>
    <w:rsid w:val="00FE47C6"/>
    <w:rsid w:val="00FE7517"/>
    <w:rsid w:val="00FF6633"/>
    <w:rsid w:val="0A4333CD"/>
    <w:rsid w:val="27F6479E"/>
    <w:rsid w:val="2B403224"/>
    <w:rsid w:val="31581CE1"/>
    <w:rsid w:val="35804EE0"/>
    <w:rsid w:val="40EE1DF0"/>
    <w:rsid w:val="47C45C69"/>
    <w:rsid w:val="494A4442"/>
    <w:rsid w:val="4B9909A4"/>
    <w:rsid w:val="4BA95187"/>
    <w:rsid w:val="5B6C5EF6"/>
    <w:rsid w:val="6CA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qFormat="1"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9"/>
    <w:qFormat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1"/>
    <w:next w:val="1"/>
    <w:link w:val="5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semiHidden/>
    <w:qFormat/>
    <w:uiPriority w:val="0"/>
    <w:rPr>
      <w:b/>
      <w:bCs/>
    </w:rPr>
  </w:style>
  <w:style w:type="paragraph" w:styleId="5">
    <w:name w:val="annotation text"/>
    <w:basedOn w:val="1"/>
    <w:link w:val="48"/>
    <w:semiHidden/>
    <w:qFormat/>
    <w:uiPriority w:val="0"/>
    <w:pPr>
      <w:jc w:val="left"/>
    </w:pPr>
  </w:style>
  <w:style w:type="paragraph" w:styleId="6">
    <w:name w:val="caption"/>
    <w:basedOn w:val="1"/>
    <w:next w:val="1"/>
    <w:qFormat/>
    <w:uiPriority w:val="0"/>
    <w:rPr>
      <w:rFonts w:eastAsia="黑体" w:cs="Arial"/>
      <w:sz w:val="20"/>
      <w:szCs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"/>
    <w:basedOn w:val="1"/>
    <w:link w:val="55"/>
    <w:unhideWhenUsed/>
    <w:qFormat/>
    <w:uiPriority w:val="0"/>
    <w:pPr>
      <w:spacing w:after="120"/>
    </w:pPr>
    <w:rPr>
      <w:rFonts w:ascii="Times New Roman" w:hAnsi="Times New Roman"/>
    </w:r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endnote text"/>
    <w:basedOn w:val="1"/>
    <w:link w:val="70"/>
    <w:qFormat/>
    <w:uiPriority w:val="0"/>
    <w:pPr>
      <w:snapToGrid w:val="0"/>
      <w:jc w:val="left"/>
    </w:pPr>
  </w:style>
  <w:style w:type="paragraph" w:styleId="12">
    <w:name w:val="Balloon Text"/>
    <w:basedOn w:val="1"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6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6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9174"/>
      </w:tabs>
    </w:pPr>
  </w:style>
  <w:style w:type="paragraph" w:styleId="16">
    <w:name w:val="toc 4"/>
    <w:basedOn w:val="1"/>
    <w:next w:val="1"/>
    <w:semiHidden/>
    <w:qFormat/>
    <w:uiPriority w:val="0"/>
    <w:pPr>
      <w:ind w:left="1260" w:leftChars="600"/>
    </w:pPr>
  </w:style>
  <w:style w:type="paragraph" w:styleId="17">
    <w:name w:val="footnote text"/>
    <w:basedOn w:val="1"/>
    <w:link w:val="69"/>
    <w:qFormat/>
    <w:uiPriority w:val="0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link w:val="7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3">
    <w:name w:val="endnote reference"/>
    <w:basedOn w:val="22"/>
    <w:qFormat/>
    <w:uiPriority w:val="0"/>
    <w:rPr>
      <w:vertAlign w:val="superscript"/>
    </w:rPr>
  </w:style>
  <w:style w:type="character" w:styleId="24">
    <w:name w:val="page number"/>
    <w:basedOn w:val="22"/>
    <w:qFormat/>
    <w:uiPriority w:val="0"/>
  </w:style>
  <w:style w:type="character" w:styleId="25">
    <w:name w:val="Hyperlink"/>
    <w:basedOn w:val="22"/>
    <w:qFormat/>
    <w:uiPriority w:val="99"/>
    <w:rPr>
      <w:rFonts w:ascii="Arial" w:hAnsi="Arial"/>
      <w:color w:val="0000FF"/>
      <w:u w:val="single"/>
    </w:rPr>
  </w:style>
  <w:style w:type="character" w:styleId="26">
    <w:name w:val="annotation reference"/>
    <w:basedOn w:val="22"/>
    <w:semiHidden/>
    <w:qFormat/>
    <w:uiPriority w:val="0"/>
    <w:rPr>
      <w:sz w:val="21"/>
      <w:szCs w:val="21"/>
    </w:rPr>
  </w:style>
  <w:style w:type="character" w:styleId="27">
    <w:name w:val="footnote reference"/>
    <w:basedOn w:val="22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0">
    <w:name w:val="Table Grid 8"/>
    <w:basedOn w:val="2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1">
    <w:name w:val="Light Shading Accent 1"/>
    <w:basedOn w:val="2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Medium Shading 2 Accent 5"/>
    <w:basedOn w:val="28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33">
    <w:name w:val="DX正文"/>
    <w:basedOn w:val="1"/>
    <w:link w:val="53"/>
    <w:qFormat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34">
    <w:name w:val="DX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35">
    <w:name w:val="DX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36">
    <w:name w:val="DX标题1"/>
    <w:basedOn w:val="1"/>
    <w:next w:val="33"/>
    <w:qFormat/>
    <w:uiPriority w:val="0"/>
    <w:pPr>
      <w:numPr>
        <w:ilvl w:val="0"/>
        <w:numId w:val="1"/>
      </w:numPr>
      <w:spacing w:line="360" w:lineRule="auto"/>
      <w:outlineLvl w:val="0"/>
    </w:pPr>
    <w:rPr>
      <w:rFonts w:eastAsia="黑体"/>
      <w:sz w:val="24"/>
    </w:rPr>
  </w:style>
  <w:style w:type="paragraph" w:customStyle="1" w:styleId="37">
    <w:name w:val="DX标题2"/>
    <w:basedOn w:val="1"/>
    <w:next w:val="33"/>
    <w:qFormat/>
    <w:uiPriority w:val="0"/>
    <w:pPr>
      <w:numPr>
        <w:ilvl w:val="1"/>
        <w:numId w:val="1"/>
      </w:numPr>
      <w:spacing w:line="360" w:lineRule="auto"/>
      <w:outlineLvl w:val="1"/>
    </w:pPr>
    <w:rPr>
      <w:rFonts w:eastAsia="黑体"/>
      <w:sz w:val="24"/>
    </w:rPr>
  </w:style>
  <w:style w:type="paragraph" w:customStyle="1" w:styleId="38">
    <w:name w:val="DX标题3"/>
    <w:basedOn w:val="1"/>
    <w:next w:val="33"/>
    <w:qFormat/>
    <w:uiPriority w:val="0"/>
    <w:pPr>
      <w:numPr>
        <w:ilvl w:val="2"/>
        <w:numId w:val="1"/>
      </w:numPr>
      <w:spacing w:line="360" w:lineRule="auto"/>
      <w:outlineLvl w:val="2"/>
    </w:pPr>
    <w:rPr>
      <w:rFonts w:eastAsia="黑体"/>
      <w:sz w:val="24"/>
    </w:rPr>
  </w:style>
  <w:style w:type="paragraph" w:customStyle="1" w:styleId="39">
    <w:name w:val="DX标题4"/>
    <w:basedOn w:val="1"/>
    <w:next w:val="33"/>
    <w:qFormat/>
    <w:uiPriority w:val="0"/>
    <w:pPr>
      <w:numPr>
        <w:ilvl w:val="3"/>
        <w:numId w:val="1"/>
      </w:numPr>
      <w:spacing w:line="360" w:lineRule="auto"/>
      <w:outlineLvl w:val="3"/>
    </w:pPr>
    <w:rPr>
      <w:rFonts w:eastAsia="黑体"/>
      <w:sz w:val="24"/>
    </w:rPr>
  </w:style>
  <w:style w:type="paragraph" w:customStyle="1" w:styleId="40">
    <w:name w:val="DX标题5"/>
    <w:basedOn w:val="1"/>
    <w:next w:val="33"/>
    <w:qFormat/>
    <w:uiPriority w:val="0"/>
    <w:pPr>
      <w:numPr>
        <w:ilvl w:val="4"/>
        <w:numId w:val="1"/>
      </w:numPr>
      <w:spacing w:line="360" w:lineRule="auto"/>
      <w:outlineLvl w:val="4"/>
    </w:pPr>
    <w:rPr>
      <w:rFonts w:eastAsia="黑体"/>
      <w:sz w:val="24"/>
    </w:rPr>
  </w:style>
  <w:style w:type="paragraph" w:customStyle="1" w:styleId="41">
    <w:name w:val="DX标题6"/>
    <w:basedOn w:val="1"/>
    <w:next w:val="33"/>
    <w:qFormat/>
    <w:uiPriority w:val="0"/>
    <w:pPr>
      <w:numPr>
        <w:ilvl w:val="5"/>
        <w:numId w:val="1"/>
      </w:numPr>
      <w:spacing w:line="360" w:lineRule="auto"/>
      <w:outlineLvl w:val="5"/>
    </w:pPr>
    <w:rPr>
      <w:rFonts w:eastAsia="黑体"/>
      <w:sz w:val="24"/>
    </w:rPr>
  </w:style>
  <w:style w:type="paragraph" w:customStyle="1" w:styleId="42">
    <w:name w:val="DX标题7"/>
    <w:basedOn w:val="1"/>
    <w:next w:val="33"/>
    <w:qFormat/>
    <w:uiPriority w:val="0"/>
    <w:pPr>
      <w:numPr>
        <w:ilvl w:val="6"/>
        <w:numId w:val="1"/>
      </w:numPr>
      <w:spacing w:line="360" w:lineRule="auto"/>
      <w:outlineLvl w:val="6"/>
    </w:pPr>
    <w:rPr>
      <w:rFonts w:eastAsia="黑体"/>
      <w:sz w:val="24"/>
    </w:rPr>
  </w:style>
  <w:style w:type="paragraph" w:customStyle="1" w:styleId="43">
    <w:name w:val="DX标题8"/>
    <w:basedOn w:val="1"/>
    <w:next w:val="33"/>
    <w:qFormat/>
    <w:uiPriority w:val="0"/>
    <w:pPr>
      <w:numPr>
        <w:ilvl w:val="7"/>
        <w:numId w:val="1"/>
      </w:numPr>
      <w:spacing w:line="360" w:lineRule="auto"/>
      <w:outlineLvl w:val="7"/>
    </w:pPr>
    <w:rPr>
      <w:rFonts w:eastAsia="黑体"/>
      <w:sz w:val="24"/>
    </w:rPr>
  </w:style>
  <w:style w:type="paragraph" w:customStyle="1" w:styleId="44">
    <w:name w:val="-----完-----"/>
    <w:basedOn w:val="33"/>
    <w:next w:val="33"/>
    <w:qFormat/>
    <w:uiPriority w:val="0"/>
    <w:pPr>
      <w:spacing w:line="720" w:lineRule="auto"/>
      <w:jc w:val="center"/>
    </w:pPr>
  </w:style>
  <w:style w:type="paragraph" w:customStyle="1" w:styleId="45">
    <w:name w:val="DX封面公司名称"/>
    <w:basedOn w:val="34"/>
    <w:qFormat/>
    <w:uiPriority w:val="0"/>
    <w:rPr>
      <w:rFonts w:ascii="楷体_GB2312" w:hAnsi="楷体_GB2312" w:eastAsia="楷体_GB2312"/>
      <w:bCs/>
      <w:sz w:val="44"/>
    </w:rPr>
  </w:style>
  <w:style w:type="paragraph" w:customStyle="1" w:styleId="46">
    <w:name w:val="段"/>
    <w:qFormat/>
    <w:uiPriority w:val="0"/>
    <w:pPr>
      <w:autoSpaceDE w:val="0"/>
      <w:autoSpaceDN w:val="0"/>
      <w:adjustRightInd w:val="0"/>
      <w:snapToGrid w:val="0"/>
      <w:spacing w:line="360" w:lineRule="auto"/>
      <w:ind w:firstLine="514" w:firstLineChars="200"/>
      <w:jc w:val="both"/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character" w:customStyle="1" w:styleId="47">
    <w:name w:val="atn"/>
    <w:basedOn w:val="22"/>
    <w:qFormat/>
    <w:uiPriority w:val="0"/>
  </w:style>
  <w:style w:type="character" w:customStyle="1" w:styleId="48">
    <w:name w:val="批注文字 字符"/>
    <w:basedOn w:val="22"/>
    <w:link w:val="5"/>
    <w:semiHidden/>
    <w:qFormat/>
    <w:uiPriority w:val="0"/>
    <w:rPr>
      <w:rFonts w:ascii="Arial" w:hAnsi="Arial"/>
      <w:kern w:val="2"/>
      <w:sz w:val="21"/>
      <w:szCs w:val="24"/>
    </w:rPr>
  </w:style>
  <w:style w:type="paragraph" w:customStyle="1" w:styleId="49">
    <w:name w:val="DX表标题"/>
    <w:basedOn w:val="1"/>
    <w:next w:val="33"/>
    <w:qFormat/>
    <w:uiPriority w:val="0"/>
    <w:pPr>
      <w:numPr>
        <w:ilvl w:val="0"/>
        <w:numId w:val="2"/>
      </w:numPr>
      <w:spacing w:before="78" w:beforeLines="25" w:line="300" w:lineRule="auto"/>
      <w:jc w:val="center"/>
    </w:pPr>
  </w:style>
  <w:style w:type="paragraph" w:customStyle="1" w:styleId="50">
    <w:name w:val="DX图标题"/>
    <w:basedOn w:val="1"/>
    <w:next w:val="33"/>
    <w:qFormat/>
    <w:uiPriority w:val="0"/>
    <w:pPr>
      <w:numPr>
        <w:ilvl w:val="0"/>
        <w:numId w:val="3"/>
      </w:numPr>
      <w:spacing w:after="78" w:afterLines="25" w:line="300" w:lineRule="auto"/>
      <w:jc w:val="center"/>
    </w:pPr>
    <w:rPr>
      <w:szCs w:val="21"/>
    </w:rPr>
  </w:style>
  <w:style w:type="paragraph" w:customStyle="1" w:styleId="51">
    <w:name w:val="DX图"/>
    <w:basedOn w:val="1"/>
    <w:next w:val="50"/>
    <w:qFormat/>
    <w:uiPriority w:val="0"/>
    <w:pPr>
      <w:jc w:val="center"/>
    </w:pPr>
  </w:style>
  <w:style w:type="paragraph" w:customStyle="1" w:styleId="52">
    <w:name w:val="DX附录标题1"/>
    <w:basedOn w:val="1"/>
    <w:next w:val="33"/>
    <w:qFormat/>
    <w:uiPriority w:val="0"/>
    <w:pPr>
      <w:numPr>
        <w:ilvl w:val="0"/>
        <w:numId w:val="4"/>
      </w:numPr>
      <w:spacing w:line="360" w:lineRule="auto"/>
      <w:ind w:left="0"/>
      <w:outlineLvl w:val="0"/>
    </w:pPr>
    <w:rPr>
      <w:rFonts w:eastAsia="黑体"/>
      <w:sz w:val="24"/>
    </w:rPr>
  </w:style>
  <w:style w:type="character" w:customStyle="1" w:styleId="53">
    <w:name w:val="DX正文 Char"/>
    <w:basedOn w:val="22"/>
    <w:link w:val="33"/>
    <w:qFormat/>
    <w:uiPriority w:val="0"/>
    <w:rPr>
      <w:rFonts w:ascii="Arial" w:hAnsi="Arial"/>
      <w:kern w:val="2"/>
      <w:sz w:val="24"/>
      <w:szCs w:val="24"/>
    </w:rPr>
  </w:style>
  <w:style w:type="paragraph" w:customStyle="1" w:styleId="54">
    <w:name w:val="附录章标题"/>
    <w:basedOn w:val="1"/>
    <w:next w:val="33"/>
    <w:qFormat/>
    <w:uiPriority w:val="0"/>
    <w:pPr>
      <w:numPr>
        <w:ilvl w:val="1"/>
        <w:numId w:val="4"/>
      </w:numPr>
      <w:spacing w:line="300" w:lineRule="auto"/>
    </w:pPr>
  </w:style>
  <w:style w:type="character" w:customStyle="1" w:styleId="55">
    <w:name w:val="正文文本 字符"/>
    <w:basedOn w:val="22"/>
    <w:link w:val="8"/>
    <w:qFormat/>
    <w:uiPriority w:val="0"/>
    <w:rPr>
      <w:kern w:val="2"/>
      <w:sz w:val="21"/>
      <w:szCs w:val="24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paragraph" w:customStyle="1" w:styleId="57">
    <w:name w:val="注："/>
    <w:next w:val="46"/>
    <w:qFormat/>
    <w:uiPriority w:val="0"/>
    <w:pPr>
      <w:widowControl w:val="0"/>
      <w:numPr>
        <w:ilvl w:val="0"/>
        <w:numId w:val="5"/>
      </w:numPr>
      <w:tabs>
        <w:tab w:val="left" w:pos="908"/>
        <w:tab w:val="clear" w:pos="1140"/>
      </w:tabs>
      <w:autoSpaceDE w:val="0"/>
      <w:autoSpaceDN w:val="0"/>
      <w:adjustRightInd w:val="0"/>
      <w:snapToGrid w:val="0"/>
      <w:spacing w:line="36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8">
    <w:name w:val="标题 3 字符"/>
    <w:basedOn w:val="22"/>
    <w:link w:val="3"/>
    <w:qFormat/>
    <w:uiPriority w:val="0"/>
    <w:rPr>
      <w:b/>
      <w:bCs/>
      <w:kern w:val="2"/>
      <w:sz w:val="32"/>
      <w:szCs w:val="32"/>
    </w:rPr>
  </w:style>
  <w:style w:type="character" w:customStyle="1" w:styleId="59">
    <w:name w:val="标题 2 字符"/>
    <w:basedOn w:val="22"/>
    <w:link w:val="2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60">
    <w:name w:val="页脚 字符"/>
    <w:basedOn w:val="22"/>
    <w:link w:val="13"/>
    <w:qFormat/>
    <w:uiPriority w:val="99"/>
    <w:rPr>
      <w:rFonts w:ascii="Arial" w:hAnsi="Arial"/>
      <w:kern w:val="2"/>
      <w:sz w:val="18"/>
      <w:szCs w:val="18"/>
    </w:rPr>
  </w:style>
  <w:style w:type="character" w:customStyle="1" w:styleId="61">
    <w:name w:val="Char Char Char Char Char Char Char Char Char Char Char"/>
    <w:basedOn w:val="22"/>
    <w:link w:val="62"/>
    <w:locked/>
    <w:uiPriority w:val="0"/>
    <w:rPr>
      <w:rFonts w:ascii="Tahoma" w:hAnsi="Tahoma" w:cs="Tahoma"/>
      <w:kern w:val="2"/>
      <w:sz w:val="24"/>
      <w:szCs w:val="24"/>
      <w:shd w:val="clear" w:color="auto" w:fill="000080"/>
    </w:rPr>
  </w:style>
  <w:style w:type="paragraph" w:customStyle="1" w:styleId="62">
    <w:name w:val="Char Char Char Char Char Char Char Char Char Char"/>
    <w:basedOn w:val="7"/>
    <w:link w:val="61"/>
    <w:qFormat/>
    <w:uiPriority w:val="0"/>
    <w:rPr>
      <w:rFonts w:ascii="Tahoma" w:hAnsi="Tahoma" w:cs="Tahoma"/>
      <w:sz w:val="24"/>
    </w:rPr>
  </w:style>
  <w:style w:type="character" w:customStyle="1" w:styleId="63">
    <w:name w:val="页眉 字符"/>
    <w:basedOn w:val="22"/>
    <w:link w:val="14"/>
    <w:qFormat/>
    <w:uiPriority w:val="99"/>
    <w:rPr>
      <w:rFonts w:ascii="Arial" w:hAnsi="Arial"/>
      <w:kern w:val="2"/>
      <w:sz w:val="18"/>
      <w:szCs w:val="18"/>
    </w:rPr>
  </w:style>
  <w:style w:type="paragraph" w:customStyle="1" w:styleId="64">
    <w:name w:val="样式 HR正文 + 宋体 五号"/>
    <w:basedOn w:val="1"/>
    <w:qFormat/>
    <w:uiPriority w:val="0"/>
    <w:pPr>
      <w:spacing w:line="300" w:lineRule="auto"/>
      <w:ind w:firstLine="200" w:firstLineChars="200"/>
    </w:pPr>
    <w:rPr>
      <w:rFonts w:ascii="宋体" w:hAnsi="宋体" w:eastAsia="Times New Roman"/>
    </w:rPr>
  </w:style>
  <w:style w:type="paragraph" w:customStyle="1" w:styleId="65">
    <w:name w:val="样式 HR正文 + 宋体 五号1"/>
    <w:basedOn w:val="1"/>
    <w:qFormat/>
    <w:uiPriority w:val="0"/>
    <w:pPr>
      <w:spacing w:line="300" w:lineRule="auto"/>
      <w:ind w:firstLine="200" w:firstLineChars="200"/>
    </w:pPr>
  </w:style>
  <w:style w:type="paragraph" w:customStyle="1" w:styleId="66">
    <w:name w:val="样式 HR正文 + 宋体 五号 居中"/>
    <w:basedOn w:val="1"/>
    <w:uiPriority w:val="0"/>
    <w:pPr>
      <w:spacing w:afterLines="25" w:line="300" w:lineRule="auto"/>
      <w:jc w:val="center"/>
    </w:pPr>
    <w:rPr>
      <w:rFonts w:cs="宋体"/>
      <w:szCs w:val="20"/>
    </w:rPr>
  </w:style>
  <w:style w:type="paragraph" w:customStyle="1" w:styleId="67">
    <w:name w:val="样式 样式 HR正文 + 宋体 五号1 + 居中"/>
    <w:basedOn w:val="65"/>
    <w:qFormat/>
    <w:uiPriority w:val="0"/>
    <w:pPr>
      <w:spacing w:beforeLines="25"/>
      <w:ind w:firstLine="0" w:firstLineChars="0"/>
      <w:jc w:val="center"/>
    </w:pPr>
    <w:rPr>
      <w:rFonts w:cs="宋体"/>
      <w:szCs w:val="20"/>
    </w:rPr>
  </w:style>
  <w:style w:type="paragraph" w:customStyle="1" w:styleId="68">
    <w:name w:val="样式 样式 样式 HR正文 + 宋体 五号1 + 居中 + 段前: 0.25 行"/>
    <w:basedOn w:val="1"/>
    <w:uiPriority w:val="0"/>
    <w:pPr>
      <w:spacing w:before="78" w:line="300" w:lineRule="auto"/>
      <w:ind w:firstLine="200" w:firstLineChars="200"/>
    </w:pPr>
    <w:rPr>
      <w:sz w:val="24"/>
    </w:rPr>
  </w:style>
  <w:style w:type="character" w:customStyle="1" w:styleId="69">
    <w:name w:val="脚注文本 字符"/>
    <w:basedOn w:val="22"/>
    <w:link w:val="17"/>
    <w:uiPriority w:val="0"/>
    <w:rPr>
      <w:rFonts w:ascii="Arial" w:hAnsi="Arial"/>
      <w:kern w:val="2"/>
      <w:sz w:val="18"/>
      <w:szCs w:val="18"/>
    </w:rPr>
  </w:style>
  <w:style w:type="character" w:customStyle="1" w:styleId="70">
    <w:name w:val="尾注文本 字符"/>
    <w:basedOn w:val="22"/>
    <w:link w:val="11"/>
    <w:qFormat/>
    <w:uiPriority w:val="0"/>
    <w:rPr>
      <w:rFonts w:ascii="Arial" w:hAnsi="Arial"/>
      <w:kern w:val="2"/>
      <w:sz w:val="21"/>
      <w:szCs w:val="24"/>
    </w:rPr>
  </w:style>
  <w:style w:type="paragraph" w:customStyle="1" w:styleId="71">
    <w:name w:val="Default"/>
    <w:qFormat/>
    <w:uiPriority w:val="0"/>
    <w:pPr>
      <w:widowControl w:val="0"/>
      <w:autoSpaceDE w:val="0"/>
      <w:autoSpaceDN w:val="0"/>
      <w:adjustRightInd w:val="0"/>
      <w:ind w:hanging="200" w:hangingChars="200"/>
      <w:jc w:val="center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72">
    <w:name w:val="样式 HR图标题 + 段后: 0.25 行"/>
    <w:basedOn w:val="1"/>
    <w:qFormat/>
    <w:uiPriority w:val="0"/>
    <w:pPr>
      <w:numPr>
        <w:ilvl w:val="0"/>
        <w:numId w:val="6"/>
      </w:numPr>
      <w:spacing w:after="78" w:afterLines="25" w:line="300" w:lineRule="auto"/>
      <w:jc w:val="center"/>
    </w:pPr>
    <w:rPr>
      <w:rFonts w:ascii="Times New Roman" w:hAnsi="Times New Roman" w:cs="宋体"/>
      <w:szCs w:val="20"/>
    </w:rPr>
  </w:style>
  <w:style w:type="paragraph" w:customStyle="1" w:styleId="73">
    <w:name w:val="Tabellentext"/>
    <w:basedOn w:val="1"/>
    <w:link w:val="75"/>
    <w:qFormat/>
    <w:uiPriority w:val="0"/>
    <w:pPr>
      <w:widowControl/>
      <w:spacing w:before="60" w:after="60"/>
      <w:jc w:val="left"/>
    </w:pPr>
    <w:rPr>
      <w:kern w:val="0"/>
      <w:sz w:val="20"/>
      <w:szCs w:val="20"/>
      <w:lang w:val="de-DE" w:eastAsia="de-DE"/>
    </w:rPr>
  </w:style>
  <w:style w:type="paragraph" w:customStyle="1" w:styleId="74">
    <w:name w:val="Table First Row"/>
    <w:basedOn w:val="1"/>
    <w:next w:val="1"/>
    <w:qFormat/>
    <w:uiPriority w:val="0"/>
    <w:pPr>
      <w:suppressAutoHyphens/>
      <w:spacing w:before="20" w:after="20"/>
      <w:jc w:val="left"/>
    </w:pPr>
    <w:rPr>
      <w:b/>
      <w:kern w:val="0"/>
      <w:sz w:val="20"/>
      <w:szCs w:val="20"/>
      <w:lang w:eastAsia="ar-SA"/>
    </w:rPr>
  </w:style>
  <w:style w:type="character" w:customStyle="1" w:styleId="75">
    <w:name w:val="Tabellentext Char"/>
    <w:basedOn w:val="22"/>
    <w:link w:val="73"/>
    <w:locked/>
    <w:uiPriority w:val="0"/>
    <w:rPr>
      <w:rFonts w:ascii="Arial" w:hAnsi="Arial"/>
      <w:lang w:val="de-DE" w:eastAsia="de-DE"/>
    </w:rPr>
  </w:style>
  <w:style w:type="paragraph" w:customStyle="1" w:styleId="76">
    <w:name w:val="GAC规范正文"/>
    <w:link w:val="77"/>
    <w:uiPriority w:val="0"/>
    <w:pPr>
      <w:spacing w:after="120"/>
      <w:ind w:firstLine="480" w:firstLineChars="200"/>
    </w:pPr>
    <w:rPr>
      <w:rFonts w:ascii="Times New Roman" w:hAnsi="Times New Roman" w:eastAsia="宋体" w:cs="Times New Roman"/>
      <w:kern w:val="16"/>
      <w:sz w:val="24"/>
      <w:lang w:val="en-US" w:eastAsia="zh-CN" w:bidi="ar-SA"/>
    </w:rPr>
  </w:style>
  <w:style w:type="character" w:customStyle="1" w:styleId="77">
    <w:name w:val="GAC规范正文 Char Char"/>
    <w:basedOn w:val="22"/>
    <w:link w:val="76"/>
    <w:qFormat/>
    <w:uiPriority w:val="0"/>
    <w:rPr>
      <w:kern w:val="16"/>
      <w:sz w:val="24"/>
    </w:rPr>
  </w:style>
  <w:style w:type="paragraph" w:customStyle="1" w:styleId="78">
    <w:name w:val="GAC规范表文字"/>
    <w:basedOn w:val="8"/>
    <w:uiPriority w:val="0"/>
    <w:pPr>
      <w:keepNext/>
      <w:keepLines/>
      <w:widowControl/>
      <w:spacing w:before="40" w:after="40"/>
      <w:jc w:val="left"/>
    </w:pPr>
    <w:rPr>
      <w:rFonts w:ascii="Arial" w:hAnsi="Arial"/>
      <w:kern w:val="16"/>
      <w:sz w:val="22"/>
      <w:szCs w:val="20"/>
      <w:lang w:eastAsia="de-DE"/>
    </w:rPr>
  </w:style>
  <w:style w:type="character" w:customStyle="1" w:styleId="79">
    <w:name w:val="HTML 预设格式 字符"/>
    <w:basedOn w:val="22"/>
    <w:link w:val="20"/>
    <w:semiHidden/>
    <w:uiPriority w:val="99"/>
    <w:rPr>
      <w:rFonts w:ascii="宋体" w:hAnsi="宋体" w:cs="宋体"/>
      <w:sz w:val="24"/>
      <w:szCs w:val="24"/>
    </w:rPr>
  </w:style>
  <w:style w:type="paragraph" w:styleId="8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5.emf"/><Relationship Id="rId18" Type="http://schemas.openxmlformats.org/officeDocument/2006/relationships/oleObject" Target="embeddings/oleObject5.bin"/><Relationship Id="rId17" Type="http://schemas.openxmlformats.org/officeDocument/2006/relationships/image" Target="media/image4.emf"/><Relationship Id="rId16" Type="http://schemas.openxmlformats.org/officeDocument/2006/relationships/oleObject" Target="embeddings/oleObject4.bin"/><Relationship Id="rId15" Type="http://schemas.openxmlformats.org/officeDocument/2006/relationships/image" Target="media/image3.emf"/><Relationship Id="rId14" Type="http://schemas.openxmlformats.org/officeDocument/2006/relationships/oleObject" Target="embeddings/oleObject3.bin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YUEZHAI\solutions\&#25216;&#26415;&#26041;&#26696;&#27169;&#26495;2011042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4"/>
    <customShpInfo spid="_x0000_s3073"/>
    <customShpInfo spid="_x0000_s3076"/>
    <customShpInfo spid="_x0000_s3077"/>
    <customShpInfo spid="_x0000_s307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53F6A5-100B-4157-88B8-7F4C617E6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技术方案模板20110426</Template>
  <Company>HiRain Technologies</Company>
  <Pages>23</Pages>
  <Words>2909</Words>
  <Characters>16584</Characters>
  <Lines>138</Lines>
  <Paragraphs>38</Paragraphs>
  <TotalTime>1</TotalTime>
  <ScaleCrop>false</ScaleCrop>
  <LinksUpToDate>false</LinksUpToDate>
  <CharactersWithSpaces>19455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2018-08-07T03:18:00Z</dcterms:created>
  <dc:creator>Jiaqi</dc:creator>
  <cp:lastModifiedBy>黄二豆</cp:lastModifiedBy>
  <cp:lastPrinted>2018-08-14T11:03:00Z</cp:lastPrinted>
  <dcterms:modified xsi:type="dcterms:W3CDTF">2019-01-03T08:01:53Z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