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38009">
      <w:pPr>
        <w:spacing w:after="2400"/>
      </w:pPr>
      <w:bookmarkStart w:id="46" w:name="_GoBack"/>
      <w:bookmarkEnd w:id="46"/>
    </w:p>
    <w:p w14:paraId="5CDB79FE">
      <w:pPr>
        <w:pStyle w:val="34"/>
        <w:spacing w:after="600"/>
        <w:ind w:firstLine="0"/>
        <w:jc w:val="center"/>
      </w:pPr>
      <w:r>
        <w:rPr>
          <w:b/>
          <w:sz w:val="48"/>
        </w:rPr>
        <w:t>多协议数据采集管理软件</w:t>
      </w:r>
    </w:p>
    <w:p w14:paraId="5753E007">
      <w:pPr>
        <w:spacing w:after="700"/>
        <w:ind w:firstLine="0"/>
        <w:jc w:val="center"/>
      </w:pPr>
      <w:r>
        <w:rPr>
          <w:b w:val="0"/>
          <w:sz w:val="36"/>
        </w:rPr>
        <w:t>V1.0</w:t>
      </w:r>
    </w:p>
    <w:p w14:paraId="218331C4">
      <w:pPr>
        <w:spacing w:after="2200"/>
        <w:ind w:firstLine="0"/>
        <w:jc w:val="center"/>
      </w:pPr>
      <w:r>
        <w:rPr>
          <w:b/>
          <w:sz w:val="48"/>
        </w:rPr>
        <w:t>设计说明书</w:t>
      </w:r>
    </w:p>
    <w:p w14:paraId="18E43355">
      <w:pPr>
        <w:spacing w:after="480"/>
        <w:ind w:firstLine="0"/>
        <w:jc w:val="center"/>
      </w:pPr>
      <w:r>
        <w:rPr>
          <w:b w:val="0"/>
          <w:sz w:val="24"/>
        </w:rPr>
        <w:t>著作权人：________________________</w:t>
      </w:r>
    </w:p>
    <w:p w14:paraId="27D6082C">
      <w:pPr>
        <w:spacing w:after="120"/>
        <w:ind w:firstLine="0"/>
        <w:jc w:val="center"/>
      </w:pPr>
      <w:r>
        <w:rPr>
          <w:b w:val="0"/>
          <w:sz w:val="24"/>
        </w:rPr>
        <w:t>编制日期：________________________</w:t>
      </w:r>
    </w:p>
    <w:p w14:paraId="67670DED">
      <w:pPr>
        <w:sectPr>
          <w:pgSz w:w="11906" w:h="16838"/>
          <w:pgMar w:top="1020" w:right="1077" w:bottom="1020" w:left="1077" w:header="397" w:footer="283" w:gutter="0"/>
          <w:cols w:space="720" w:num="1"/>
          <w:docGrid w:linePitch="360" w:charSpace="0"/>
        </w:sectPr>
      </w:pPr>
    </w:p>
    <w:p w14:paraId="52BBD281">
      <w:pPr>
        <w:spacing w:after="400"/>
        <w:ind w:firstLine="0"/>
        <w:jc w:val="center"/>
      </w:pPr>
      <w:r>
        <w:rPr>
          <w:b/>
          <w:sz w:val="40"/>
        </w:rPr>
        <w:t>目  录</w:t>
      </w:r>
    </w:p>
    <w:p w14:paraId="31CCC0A0">
      <w:pPr>
        <w:pStyle w:val="27"/>
        <w:tabs>
          <w:tab w:val="right" w:leader="dot" w:pos="9752"/>
        </w:tabs>
        <w:spacing w:after="0" w:line="360" w:lineRule="exact"/>
        <w:rPr>
          <w:sz w:val="22"/>
        </w:rPr>
      </w:pPr>
      <w:r>
        <w:rPr>
          <w:sz w:val="22"/>
        </w:rPr>
        <w:fldChar w:fldCharType="begin"/>
      </w:r>
      <w:r>
        <w:rPr>
          <w:sz w:val="22"/>
        </w:rPr>
        <w:instrText xml:space="preserve"> TOC \o "1-3" \h \z </w:instrText>
      </w:r>
      <w:r>
        <w:rPr>
          <w:sz w:val="22"/>
        </w:rPr>
        <w:fldChar w:fldCharType="separate"/>
      </w:r>
      <w:r>
        <w:rPr>
          <w:sz w:val="22"/>
        </w:rPr>
        <w:fldChar w:fldCharType="begin"/>
      </w:r>
      <w:r>
        <w:rPr>
          <w:sz w:val="22"/>
        </w:rPr>
        <w:instrText xml:space="preserve"> HYPERLINK \l _Toc4109 </w:instrText>
      </w:r>
      <w:r>
        <w:rPr>
          <w:sz w:val="22"/>
        </w:rPr>
        <w:fldChar w:fldCharType="separate"/>
      </w:r>
      <w:r>
        <w:rPr>
          <w:sz w:val="22"/>
        </w:rPr>
        <w:t>一 引言</w:t>
      </w:r>
      <w:r>
        <w:rPr>
          <w:sz w:val="22"/>
        </w:rPr>
        <w:tab/>
      </w:r>
      <w:r>
        <w:rPr>
          <w:sz w:val="22"/>
        </w:rPr>
        <w:fldChar w:fldCharType="begin"/>
      </w:r>
      <w:r>
        <w:rPr>
          <w:sz w:val="22"/>
        </w:rPr>
        <w:instrText xml:space="preserve"> PAGEREF _Toc4109 \h </w:instrText>
      </w:r>
      <w:r>
        <w:rPr>
          <w:sz w:val="22"/>
        </w:rPr>
        <w:fldChar w:fldCharType="separate"/>
      </w:r>
      <w:r>
        <w:rPr>
          <w:sz w:val="22"/>
        </w:rPr>
        <w:t>1</w:t>
      </w:r>
      <w:r>
        <w:rPr>
          <w:sz w:val="22"/>
        </w:rPr>
        <w:fldChar w:fldCharType="end"/>
      </w:r>
      <w:r>
        <w:rPr>
          <w:sz w:val="22"/>
        </w:rPr>
        <w:fldChar w:fldCharType="end"/>
      </w:r>
    </w:p>
    <w:p w14:paraId="5A539C94">
      <w:pPr>
        <w:pStyle w:val="30"/>
        <w:tabs>
          <w:tab w:val="right" w:leader="dot" w:pos="9752"/>
        </w:tabs>
        <w:spacing w:after="0" w:line="360" w:lineRule="exact"/>
        <w:rPr>
          <w:sz w:val="22"/>
        </w:rPr>
      </w:pPr>
      <w:r>
        <w:rPr>
          <w:sz w:val="22"/>
        </w:rPr>
        <w:fldChar w:fldCharType="begin"/>
      </w:r>
      <w:r>
        <w:rPr>
          <w:sz w:val="22"/>
        </w:rPr>
        <w:instrText xml:space="preserve"> HYPERLINK \l _Toc29356 </w:instrText>
      </w:r>
      <w:r>
        <w:rPr>
          <w:sz w:val="22"/>
        </w:rPr>
        <w:fldChar w:fldCharType="separate"/>
      </w:r>
      <w:r>
        <w:rPr>
          <w:sz w:val="22"/>
        </w:rPr>
        <w:t>1.1 编写目的</w:t>
      </w:r>
      <w:r>
        <w:rPr>
          <w:sz w:val="22"/>
        </w:rPr>
        <w:tab/>
      </w:r>
      <w:r>
        <w:rPr>
          <w:sz w:val="22"/>
        </w:rPr>
        <w:fldChar w:fldCharType="begin"/>
      </w:r>
      <w:r>
        <w:rPr>
          <w:sz w:val="22"/>
        </w:rPr>
        <w:instrText xml:space="preserve"> PAGEREF _Toc29356 \h </w:instrText>
      </w:r>
      <w:r>
        <w:rPr>
          <w:sz w:val="22"/>
        </w:rPr>
        <w:fldChar w:fldCharType="separate"/>
      </w:r>
      <w:r>
        <w:rPr>
          <w:sz w:val="22"/>
        </w:rPr>
        <w:t>1</w:t>
      </w:r>
      <w:r>
        <w:rPr>
          <w:sz w:val="22"/>
        </w:rPr>
        <w:fldChar w:fldCharType="end"/>
      </w:r>
      <w:r>
        <w:rPr>
          <w:sz w:val="22"/>
        </w:rPr>
        <w:fldChar w:fldCharType="end"/>
      </w:r>
    </w:p>
    <w:p w14:paraId="220944B5">
      <w:pPr>
        <w:pStyle w:val="30"/>
        <w:tabs>
          <w:tab w:val="right" w:leader="dot" w:pos="9752"/>
        </w:tabs>
        <w:spacing w:after="0" w:line="360" w:lineRule="exact"/>
        <w:rPr>
          <w:sz w:val="22"/>
        </w:rPr>
      </w:pPr>
      <w:r>
        <w:rPr>
          <w:sz w:val="22"/>
        </w:rPr>
        <w:fldChar w:fldCharType="begin"/>
      </w:r>
      <w:r>
        <w:rPr>
          <w:sz w:val="22"/>
        </w:rPr>
        <w:instrText xml:space="preserve"> HYPERLINK \l _Toc12461 </w:instrText>
      </w:r>
      <w:r>
        <w:rPr>
          <w:sz w:val="22"/>
        </w:rPr>
        <w:fldChar w:fldCharType="separate"/>
      </w:r>
      <w:r>
        <w:rPr>
          <w:sz w:val="22"/>
        </w:rPr>
        <w:t>1.2 背景</w:t>
      </w:r>
      <w:r>
        <w:rPr>
          <w:sz w:val="22"/>
        </w:rPr>
        <w:tab/>
      </w:r>
      <w:r>
        <w:rPr>
          <w:sz w:val="22"/>
        </w:rPr>
        <w:fldChar w:fldCharType="begin"/>
      </w:r>
      <w:r>
        <w:rPr>
          <w:sz w:val="22"/>
        </w:rPr>
        <w:instrText xml:space="preserve"> PAGEREF _Toc12461 \h </w:instrText>
      </w:r>
      <w:r>
        <w:rPr>
          <w:sz w:val="22"/>
        </w:rPr>
        <w:fldChar w:fldCharType="separate"/>
      </w:r>
      <w:r>
        <w:rPr>
          <w:sz w:val="22"/>
        </w:rPr>
        <w:t>1</w:t>
      </w:r>
      <w:r>
        <w:rPr>
          <w:sz w:val="22"/>
        </w:rPr>
        <w:fldChar w:fldCharType="end"/>
      </w:r>
      <w:r>
        <w:rPr>
          <w:sz w:val="22"/>
        </w:rPr>
        <w:fldChar w:fldCharType="end"/>
      </w:r>
    </w:p>
    <w:p w14:paraId="53241532">
      <w:pPr>
        <w:pStyle w:val="30"/>
        <w:tabs>
          <w:tab w:val="right" w:leader="dot" w:pos="9752"/>
        </w:tabs>
        <w:spacing w:after="0" w:line="360" w:lineRule="exact"/>
        <w:rPr>
          <w:sz w:val="22"/>
        </w:rPr>
      </w:pPr>
      <w:r>
        <w:rPr>
          <w:sz w:val="22"/>
        </w:rPr>
        <w:fldChar w:fldCharType="begin"/>
      </w:r>
      <w:r>
        <w:rPr>
          <w:sz w:val="22"/>
        </w:rPr>
        <w:instrText xml:space="preserve"> HYPERLINK \l _Toc26308 </w:instrText>
      </w:r>
      <w:r>
        <w:rPr>
          <w:sz w:val="22"/>
        </w:rPr>
        <w:fldChar w:fldCharType="separate"/>
      </w:r>
      <w:r>
        <w:rPr>
          <w:sz w:val="22"/>
        </w:rPr>
        <w:t>1.3 参考资料</w:t>
      </w:r>
      <w:r>
        <w:rPr>
          <w:sz w:val="22"/>
        </w:rPr>
        <w:tab/>
      </w:r>
      <w:r>
        <w:rPr>
          <w:sz w:val="22"/>
        </w:rPr>
        <w:fldChar w:fldCharType="begin"/>
      </w:r>
      <w:r>
        <w:rPr>
          <w:sz w:val="22"/>
        </w:rPr>
        <w:instrText xml:space="preserve"> PAGEREF _Toc26308 \h </w:instrText>
      </w:r>
      <w:r>
        <w:rPr>
          <w:sz w:val="22"/>
        </w:rPr>
        <w:fldChar w:fldCharType="separate"/>
      </w:r>
      <w:r>
        <w:rPr>
          <w:sz w:val="22"/>
        </w:rPr>
        <w:t>1</w:t>
      </w:r>
      <w:r>
        <w:rPr>
          <w:sz w:val="22"/>
        </w:rPr>
        <w:fldChar w:fldCharType="end"/>
      </w:r>
      <w:r>
        <w:rPr>
          <w:sz w:val="22"/>
        </w:rPr>
        <w:fldChar w:fldCharType="end"/>
      </w:r>
    </w:p>
    <w:p w14:paraId="5B938721">
      <w:pPr>
        <w:pStyle w:val="27"/>
        <w:tabs>
          <w:tab w:val="right" w:leader="dot" w:pos="9752"/>
        </w:tabs>
        <w:spacing w:after="0" w:line="360" w:lineRule="exact"/>
        <w:rPr>
          <w:sz w:val="22"/>
        </w:rPr>
      </w:pPr>
      <w:r>
        <w:rPr>
          <w:sz w:val="22"/>
        </w:rPr>
        <w:fldChar w:fldCharType="begin"/>
      </w:r>
      <w:r>
        <w:rPr>
          <w:sz w:val="22"/>
        </w:rPr>
        <w:instrText xml:space="preserve"> HYPERLINK \l _Toc20256 </w:instrText>
      </w:r>
      <w:r>
        <w:rPr>
          <w:sz w:val="22"/>
        </w:rPr>
        <w:fldChar w:fldCharType="separate"/>
      </w:r>
      <w:r>
        <w:rPr>
          <w:sz w:val="22"/>
        </w:rPr>
        <w:t>二 用途</w:t>
      </w:r>
      <w:r>
        <w:rPr>
          <w:sz w:val="22"/>
        </w:rPr>
        <w:tab/>
      </w:r>
      <w:r>
        <w:rPr>
          <w:sz w:val="22"/>
        </w:rPr>
        <w:fldChar w:fldCharType="begin"/>
      </w:r>
      <w:r>
        <w:rPr>
          <w:sz w:val="22"/>
        </w:rPr>
        <w:instrText xml:space="preserve"> PAGEREF _Toc20256 \h </w:instrText>
      </w:r>
      <w:r>
        <w:rPr>
          <w:sz w:val="22"/>
        </w:rPr>
        <w:fldChar w:fldCharType="separate"/>
      </w:r>
      <w:r>
        <w:rPr>
          <w:sz w:val="22"/>
        </w:rPr>
        <w:t>2</w:t>
      </w:r>
      <w:r>
        <w:rPr>
          <w:sz w:val="22"/>
        </w:rPr>
        <w:fldChar w:fldCharType="end"/>
      </w:r>
      <w:r>
        <w:rPr>
          <w:sz w:val="22"/>
        </w:rPr>
        <w:fldChar w:fldCharType="end"/>
      </w:r>
    </w:p>
    <w:p w14:paraId="07C17439">
      <w:pPr>
        <w:pStyle w:val="30"/>
        <w:tabs>
          <w:tab w:val="right" w:leader="dot" w:pos="9752"/>
        </w:tabs>
        <w:spacing w:after="0" w:line="360" w:lineRule="exact"/>
        <w:rPr>
          <w:sz w:val="22"/>
        </w:rPr>
      </w:pPr>
      <w:r>
        <w:rPr>
          <w:sz w:val="22"/>
        </w:rPr>
        <w:fldChar w:fldCharType="begin"/>
      </w:r>
      <w:r>
        <w:rPr>
          <w:sz w:val="22"/>
        </w:rPr>
        <w:instrText xml:space="preserve"> HYPERLINK \l _Toc9557 </w:instrText>
      </w:r>
      <w:r>
        <w:rPr>
          <w:sz w:val="22"/>
        </w:rPr>
        <w:fldChar w:fldCharType="separate"/>
      </w:r>
      <w:r>
        <w:rPr>
          <w:sz w:val="22"/>
        </w:rPr>
        <w:t>2.1 功能</w:t>
      </w:r>
      <w:r>
        <w:rPr>
          <w:sz w:val="22"/>
        </w:rPr>
        <w:tab/>
      </w:r>
      <w:r>
        <w:rPr>
          <w:sz w:val="22"/>
        </w:rPr>
        <w:fldChar w:fldCharType="begin"/>
      </w:r>
      <w:r>
        <w:rPr>
          <w:sz w:val="22"/>
        </w:rPr>
        <w:instrText xml:space="preserve"> PAGEREF _Toc9557 \h </w:instrText>
      </w:r>
      <w:r>
        <w:rPr>
          <w:sz w:val="22"/>
        </w:rPr>
        <w:fldChar w:fldCharType="separate"/>
      </w:r>
      <w:r>
        <w:rPr>
          <w:sz w:val="22"/>
        </w:rPr>
        <w:t>2</w:t>
      </w:r>
      <w:r>
        <w:rPr>
          <w:sz w:val="22"/>
        </w:rPr>
        <w:fldChar w:fldCharType="end"/>
      </w:r>
      <w:r>
        <w:rPr>
          <w:sz w:val="22"/>
        </w:rPr>
        <w:fldChar w:fldCharType="end"/>
      </w:r>
    </w:p>
    <w:p w14:paraId="5B4E7D95">
      <w:pPr>
        <w:pStyle w:val="30"/>
        <w:tabs>
          <w:tab w:val="right" w:leader="dot" w:pos="9752"/>
        </w:tabs>
        <w:spacing w:after="0" w:line="360" w:lineRule="exact"/>
        <w:rPr>
          <w:sz w:val="22"/>
        </w:rPr>
      </w:pPr>
      <w:r>
        <w:rPr>
          <w:sz w:val="22"/>
        </w:rPr>
        <w:fldChar w:fldCharType="begin"/>
      </w:r>
      <w:r>
        <w:rPr>
          <w:sz w:val="22"/>
        </w:rPr>
        <w:instrText xml:space="preserve"> HYPERLINK \l _Toc10056 </w:instrText>
      </w:r>
      <w:r>
        <w:rPr>
          <w:sz w:val="22"/>
        </w:rPr>
        <w:fldChar w:fldCharType="separate"/>
      </w:r>
      <w:r>
        <w:rPr>
          <w:sz w:val="22"/>
        </w:rPr>
        <w:t>2.2 性能</w:t>
      </w:r>
      <w:r>
        <w:rPr>
          <w:sz w:val="22"/>
        </w:rPr>
        <w:tab/>
      </w:r>
      <w:r>
        <w:rPr>
          <w:sz w:val="22"/>
        </w:rPr>
        <w:fldChar w:fldCharType="begin"/>
      </w:r>
      <w:r>
        <w:rPr>
          <w:sz w:val="22"/>
        </w:rPr>
        <w:instrText xml:space="preserve"> PAGEREF _Toc10056 \h </w:instrText>
      </w:r>
      <w:r>
        <w:rPr>
          <w:sz w:val="22"/>
        </w:rPr>
        <w:fldChar w:fldCharType="separate"/>
      </w:r>
      <w:r>
        <w:rPr>
          <w:sz w:val="22"/>
        </w:rPr>
        <w:t>2</w:t>
      </w:r>
      <w:r>
        <w:rPr>
          <w:sz w:val="22"/>
        </w:rPr>
        <w:fldChar w:fldCharType="end"/>
      </w:r>
      <w:r>
        <w:rPr>
          <w:sz w:val="22"/>
        </w:rPr>
        <w:fldChar w:fldCharType="end"/>
      </w:r>
    </w:p>
    <w:p w14:paraId="59648853">
      <w:pPr>
        <w:pStyle w:val="30"/>
        <w:tabs>
          <w:tab w:val="right" w:leader="dot" w:pos="9752"/>
        </w:tabs>
        <w:spacing w:after="0" w:line="360" w:lineRule="exact"/>
        <w:rPr>
          <w:sz w:val="22"/>
        </w:rPr>
      </w:pPr>
      <w:r>
        <w:rPr>
          <w:sz w:val="22"/>
        </w:rPr>
        <w:fldChar w:fldCharType="begin"/>
      </w:r>
      <w:r>
        <w:rPr>
          <w:sz w:val="22"/>
        </w:rPr>
        <w:instrText xml:space="preserve"> HYPERLINK \l _Toc15465 </w:instrText>
      </w:r>
      <w:r>
        <w:rPr>
          <w:sz w:val="22"/>
        </w:rPr>
        <w:fldChar w:fldCharType="separate"/>
      </w:r>
      <w:r>
        <w:rPr>
          <w:sz w:val="22"/>
        </w:rPr>
        <w:t>2.3 安全保密</w:t>
      </w:r>
      <w:r>
        <w:rPr>
          <w:sz w:val="22"/>
        </w:rPr>
        <w:tab/>
      </w:r>
      <w:r>
        <w:rPr>
          <w:sz w:val="22"/>
        </w:rPr>
        <w:fldChar w:fldCharType="begin"/>
      </w:r>
      <w:r>
        <w:rPr>
          <w:sz w:val="22"/>
        </w:rPr>
        <w:instrText xml:space="preserve"> PAGEREF _Toc15465 \h </w:instrText>
      </w:r>
      <w:r>
        <w:rPr>
          <w:sz w:val="22"/>
        </w:rPr>
        <w:fldChar w:fldCharType="separate"/>
      </w:r>
      <w:r>
        <w:rPr>
          <w:sz w:val="22"/>
        </w:rPr>
        <w:t>2</w:t>
      </w:r>
      <w:r>
        <w:rPr>
          <w:sz w:val="22"/>
        </w:rPr>
        <w:fldChar w:fldCharType="end"/>
      </w:r>
      <w:r>
        <w:rPr>
          <w:sz w:val="22"/>
        </w:rPr>
        <w:fldChar w:fldCharType="end"/>
      </w:r>
    </w:p>
    <w:p w14:paraId="63A0F7FA">
      <w:pPr>
        <w:pStyle w:val="27"/>
        <w:tabs>
          <w:tab w:val="right" w:leader="dot" w:pos="9752"/>
        </w:tabs>
        <w:spacing w:after="0" w:line="360" w:lineRule="exact"/>
        <w:rPr>
          <w:sz w:val="22"/>
        </w:rPr>
      </w:pPr>
      <w:r>
        <w:rPr>
          <w:sz w:val="22"/>
        </w:rPr>
        <w:fldChar w:fldCharType="begin"/>
      </w:r>
      <w:r>
        <w:rPr>
          <w:sz w:val="22"/>
        </w:rPr>
        <w:instrText xml:space="preserve"> HYPERLINK \l _Toc29196 </w:instrText>
      </w:r>
      <w:r>
        <w:rPr>
          <w:sz w:val="22"/>
        </w:rPr>
        <w:fldChar w:fldCharType="separate"/>
      </w:r>
      <w:r>
        <w:rPr>
          <w:sz w:val="22"/>
        </w:rPr>
        <w:t>三 运行环境</w:t>
      </w:r>
      <w:r>
        <w:rPr>
          <w:sz w:val="22"/>
        </w:rPr>
        <w:tab/>
      </w:r>
      <w:r>
        <w:rPr>
          <w:sz w:val="22"/>
        </w:rPr>
        <w:fldChar w:fldCharType="begin"/>
      </w:r>
      <w:r>
        <w:rPr>
          <w:sz w:val="22"/>
        </w:rPr>
        <w:instrText xml:space="preserve"> PAGEREF _Toc29196 \h </w:instrText>
      </w:r>
      <w:r>
        <w:rPr>
          <w:sz w:val="22"/>
        </w:rPr>
        <w:fldChar w:fldCharType="separate"/>
      </w:r>
      <w:r>
        <w:rPr>
          <w:sz w:val="22"/>
        </w:rPr>
        <w:t>3</w:t>
      </w:r>
      <w:r>
        <w:rPr>
          <w:sz w:val="22"/>
        </w:rPr>
        <w:fldChar w:fldCharType="end"/>
      </w:r>
      <w:r>
        <w:rPr>
          <w:sz w:val="22"/>
        </w:rPr>
        <w:fldChar w:fldCharType="end"/>
      </w:r>
    </w:p>
    <w:p w14:paraId="7BA1FF6F">
      <w:pPr>
        <w:pStyle w:val="30"/>
        <w:tabs>
          <w:tab w:val="right" w:leader="dot" w:pos="9752"/>
        </w:tabs>
        <w:spacing w:after="0" w:line="360" w:lineRule="exact"/>
        <w:rPr>
          <w:sz w:val="22"/>
        </w:rPr>
      </w:pPr>
      <w:r>
        <w:rPr>
          <w:sz w:val="22"/>
        </w:rPr>
        <w:fldChar w:fldCharType="begin"/>
      </w:r>
      <w:r>
        <w:rPr>
          <w:sz w:val="22"/>
        </w:rPr>
        <w:instrText xml:space="preserve"> HYPERLINK \l _Toc24642 </w:instrText>
      </w:r>
      <w:r>
        <w:rPr>
          <w:sz w:val="22"/>
        </w:rPr>
        <w:fldChar w:fldCharType="separate"/>
      </w:r>
      <w:r>
        <w:rPr>
          <w:sz w:val="22"/>
        </w:rPr>
        <w:t>3.1 硬件设备</w:t>
      </w:r>
      <w:r>
        <w:rPr>
          <w:sz w:val="22"/>
        </w:rPr>
        <w:tab/>
      </w:r>
      <w:r>
        <w:rPr>
          <w:sz w:val="22"/>
        </w:rPr>
        <w:fldChar w:fldCharType="begin"/>
      </w:r>
      <w:r>
        <w:rPr>
          <w:sz w:val="22"/>
        </w:rPr>
        <w:instrText xml:space="preserve"> PAGEREF _Toc24642 \h </w:instrText>
      </w:r>
      <w:r>
        <w:rPr>
          <w:sz w:val="22"/>
        </w:rPr>
        <w:fldChar w:fldCharType="separate"/>
      </w:r>
      <w:r>
        <w:rPr>
          <w:sz w:val="22"/>
        </w:rPr>
        <w:t>3</w:t>
      </w:r>
      <w:r>
        <w:rPr>
          <w:sz w:val="22"/>
        </w:rPr>
        <w:fldChar w:fldCharType="end"/>
      </w:r>
      <w:r>
        <w:rPr>
          <w:sz w:val="22"/>
        </w:rPr>
        <w:fldChar w:fldCharType="end"/>
      </w:r>
    </w:p>
    <w:p w14:paraId="1FF8CEC2">
      <w:pPr>
        <w:pStyle w:val="30"/>
        <w:tabs>
          <w:tab w:val="right" w:leader="dot" w:pos="9752"/>
        </w:tabs>
        <w:spacing w:after="0" w:line="360" w:lineRule="exact"/>
        <w:rPr>
          <w:sz w:val="22"/>
        </w:rPr>
      </w:pPr>
      <w:r>
        <w:rPr>
          <w:sz w:val="22"/>
        </w:rPr>
        <w:fldChar w:fldCharType="begin"/>
      </w:r>
      <w:r>
        <w:rPr>
          <w:sz w:val="22"/>
        </w:rPr>
        <w:instrText xml:space="preserve"> HYPERLINK \l _Toc23986 </w:instrText>
      </w:r>
      <w:r>
        <w:rPr>
          <w:sz w:val="22"/>
        </w:rPr>
        <w:fldChar w:fldCharType="separate"/>
      </w:r>
      <w:r>
        <w:rPr>
          <w:sz w:val="22"/>
        </w:rPr>
        <w:t>3.2 支持软件</w:t>
      </w:r>
      <w:r>
        <w:rPr>
          <w:sz w:val="22"/>
        </w:rPr>
        <w:tab/>
      </w:r>
      <w:r>
        <w:rPr>
          <w:sz w:val="22"/>
        </w:rPr>
        <w:fldChar w:fldCharType="begin"/>
      </w:r>
      <w:r>
        <w:rPr>
          <w:sz w:val="22"/>
        </w:rPr>
        <w:instrText xml:space="preserve"> PAGEREF _Toc23986 \h </w:instrText>
      </w:r>
      <w:r>
        <w:rPr>
          <w:sz w:val="22"/>
        </w:rPr>
        <w:fldChar w:fldCharType="separate"/>
      </w:r>
      <w:r>
        <w:rPr>
          <w:sz w:val="22"/>
        </w:rPr>
        <w:t>3</w:t>
      </w:r>
      <w:r>
        <w:rPr>
          <w:sz w:val="22"/>
        </w:rPr>
        <w:fldChar w:fldCharType="end"/>
      </w:r>
      <w:r>
        <w:rPr>
          <w:sz w:val="22"/>
        </w:rPr>
        <w:fldChar w:fldCharType="end"/>
      </w:r>
    </w:p>
    <w:p w14:paraId="7C89AFF0">
      <w:pPr>
        <w:pStyle w:val="30"/>
        <w:tabs>
          <w:tab w:val="right" w:leader="dot" w:pos="9752"/>
        </w:tabs>
        <w:spacing w:after="0" w:line="360" w:lineRule="exact"/>
        <w:rPr>
          <w:sz w:val="22"/>
        </w:rPr>
      </w:pPr>
      <w:r>
        <w:rPr>
          <w:sz w:val="22"/>
        </w:rPr>
        <w:fldChar w:fldCharType="begin"/>
      </w:r>
      <w:r>
        <w:rPr>
          <w:sz w:val="22"/>
        </w:rPr>
        <w:instrText xml:space="preserve"> HYPERLINK \l _Toc27862 </w:instrText>
      </w:r>
      <w:r>
        <w:rPr>
          <w:sz w:val="22"/>
        </w:rPr>
        <w:fldChar w:fldCharType="separate"/>
      </w:r>
      <w:r>
        <w:rPr>
          <w:sz w:val="22"/>
        </w:rPr>
        <w:t>3.3 部署顺序</w:t>
      </w:r>
      <w:r>
        <w:rPr>
          <w:sz w:val="22"/>
        </w:rPr>
        <w:tab/>
      </w:r>
      <w:r>
        <w:rPr>
          <w:sz w:val="22"/>
        </w:rPr>
        <w:fldChar w:fldCharType="begin"/>
      </w:r>
      <w:r>
        <w:rPr>
          <w:sz w:val="22"/>
        </w:rPr>
        <w:instrText xml:space="preserve"> PAGEREF _Toc27862 \h </w:instrText>
      </w:r>
      <w:r>
        <w:rPr>
          <w:sz w:val="22"/>
        </w:rPr>
        <w:fldChar w:fldCharType="separate"/>
      </w:r>
      <w:r>
        <w:rPr>
          <w:sz w:val="22"/>
        </w:rPr>
        <w:t>3</w:t>
      </w:r>
      <w:r>
        <w:rPr>
          <w:sz w:val="22"/>
        </w:rPr>
        <w:fldChar w:fldCharType="end"/>
      </w:r>
      <w:r>
        <w:rPr>
          <w:sz w:val="22"/>
        </w:rPr>
        <w:fldChar w:fldCharType="end"/>
      </w:r>
    </w:p>
    <w:p w14:paraId="5353B935">
      <w:pPr>
        <w:pStyle w:val="30"/>
        <w:tabs>
          <w:tab w:val="right" w:leader="dot" w:pos="9752"/>
        </w:tabs>
        <w:spacing w:after="0" w:line="360" w:lineRule="exact"/>
        <w:rPr>
          <w:sz w:val="22"/>
        </w:rPr>
      </w:pPr>
      <w:r>
        <w:rPr>
          <w:sz w:val="22"/>
        </w:rPr>
        <w:fldChar w:fldCharType="begin"/>
      </w:r>
      <w:r>
        <w:rPr>
          <w:sz w:val="22"/>
        </w:rPr>
        <w:instrText xml:space="preserve"> HYPERLINK \l _Toc18944 </w:instrText>
      </w:r>
      <w:r>
        <w:rPr>
          <w:sz w:val="22"/>
        </w:rPr>
        <w:fldChar w:fldCharType="separate"/>
      </w:r>
      <w:r>
        <w:rPr>
          <w:sz w:val="22"/>
        </w:rPr>
        <w:t>3.4 运行检查与维护</w:t>
      </w:r>
      <w:r>
        <w:rPr>
          <w:sz w:val="22"/>
        </w:rPr>
        <w:tab/>
      </w:r>
      <w:r>
        <w:rPr>
          <w:sz w:val="22"/>
        </w:rPr>
        <w:fldChar w:fldCharType="begin"/>
      </w:r>
      <w:r>
        <w:rPr>
          <w:sz w:val="22"/>
        </w:rPr>
        <w:instrText xml:space="preserve"> PAGEREF _Toc18944 \h </w:instrText>
      </w:r>
      <w:r>
        <w:rPr>
          <w:sz w:val="22"/>
        </w:rPr>
        <w:fldChar w:fldCharType="separate"/>
      </w:r>
      <w:r>
        <w:rPr>
          <w:sz w:val="22"/>
        </w:rPr>
        <w:t>3</w:t>
      </w:r>
      <w:r>
        <w:rPr>
          <w:sz w:val="22"/>
        </w:rPr>
        <w:fldChar w:fldCharType="end"/>
      </w:r>
      <w:r>
        <w:rPr>
          <w:sz w:val="22"/>
        </w:rPr>
        <w:fldChar w:fldCharType="end"/>
      </w:r>
    </w:p>
    <w:p w14:paraId="7F56A610">
      <w:pPr>
        <w:pStyle w:val="27"/>
        <w:tabs>
          <w:tab w:val="right" w:leader="dot" w:pos="9752"/>
        </w:tabs>
        <w:spacing w:after="0" w:line="360" w:lineRule="exact"/>
        <w:rPr>
          <w:sz w:val="22"/>
        </w:rPr>
      </w:pPr>
      <w:r>
        <w:rPr>
          <w:sz w:val="22"/>
        </w:rPr>
        <w:fldChar w:fldCharType="begin"/>
      </w:r>
      <w:r>
        <w:rPr>
          <w:sz w:val="22"/>
        </w:rPr>
        <w:instrText xml:space="preserve"> HYPERLINK \l _Toc28656 </w:instrText>
      </w:r>
      <w:r>
        <w:rPr>
          <w:sz w:val="22"/>
        </w:rPr>
        <w:fldChar w:fldCharType="separate"/>
      </w:r>
      <w:r>
        <w:rPr>
          <w:sz w:val="22"/>
        </w:rPr>
        <w:t>四 使用过程</w:t>
      </w:r>
      <w:r>
        <w:rPr>
          <w:sz w:val="22"/>
        </w:rPr>
        <w:tab/>
      </w:r>
      <w:r>
        <w:rPr>
          <w:sz w:val="22"/>
        </w:rPr>
        <w:fldChar w:fldCharType="begin"/>
      </w:r>
      <w:r>
        <w:rPr>
          <w:sz w:val="22"/>
        </w:rPr>
        <w:instrText xml:space="preserve"> PAGEREF _Toc28656 \h </w:instrText>
      </w:r>
      <w:r>
        <w:rPr>
          <w:sz w:val="22"/>
        </w:rPr>
        <w:fldChar w:fldCharType="separate"/>
      </w:r>
      <w:r>
        <w:rPr>
          <w:sz w:val="22"/>
        </w:rPr>
        <w:t>4</w:t>
      </w:r>
      <w:r>
        <w:rPr>
          <w:sz w:val="22"/>
        </w:rPr>
        <w:fldChar w:fldCharType="end"/>
      </w:r>
      <w:r>
        <w:rPr>
          <w:sz w:val="22"/>
        </w:rPr>
        <w:fldChar w:fldCharType="end"/>
      </w:r>
    </w:p>
    <w:p w14:paraId="5C70CF93">
      <w:pPr>
        <w:pStyle w:val="30"/>
        <w:tabs>
          <w:tab w:val="right" w:leader="dot" w:pos="9752"/>
        </w:tabs>
        <w:spacing w:after="0" w:line="360" w:lineRule="exact"/>
        <w:rPr>
          <w:sz w:val="22"/>
        </w:rPr>
      </w:pPr>
      <w:r>
        <w:rPr>
          <w:sz w:val="22"/>
        </w:rPr>
        <w:fldChar w:fldCharType="begin"/>
      </w:r>
      <w:r>
        <w:rPr>
          <w:sz w:val="22"/>
        </w:rPr>
        <w:instrText xml:space="preserve"> HYPERLINK \l _Toc28226 </w:instrText>
      </w:r>
      <w:r>
        <w:rPr>
          <w:sz w:val="22"/>
        </w:rPr>
        <w:fldChar w:fldCharType="separate"/>
      </w:r>
      <w:r>
        <w:rPr>
          <w:sz w:val="22"/>
        </w:rPr>
        <w:t>4.1 主要处理对象说明</w:t>
      </w:r>
      <w:r>
        <w:rPr>
          <w:sz w:val="22"/>
        </w:rPr>
        <w:tab/>
      </w:r>
      <w:r>
        <w:rPr>
          <w:sz w:val="22"/>
        </w:rPr>
        <w:fldChar w:fldCharType="begin"/>
      </w:r>
      <w:r>
        <w:rPr>
          <w:sz w:val="22"/>
        </w:rPr>
        <w:instrText xml:space="preserve"> PAGEREF _Toc28226 \h </w:instrText>
      </w:r>
      <w:r>
        <w:rPr>
          <w:sz w:val="22"/>
        </w:rPr>
        <w:fldChar w:fldCharType="separate"/>
      </w:r>
      <w:r>
        <w:rPr>
          <w:sz w:val="22"/>
        </w:rPr>
        <w:t>4</w:t>
      </w:r>
      <w:r>
        <w:rPr>
          <w:sz w:val="22"/>
        </w:rPr>
        <w:fldChar w:fldCharType="end"/>
      </w:r>
      <w:r>
        <w:rPr>
          <w:sz w:val="22"/>
        </w:rPr>
        <w:fldChar w:fldCharType="end"/>
      </w:r>
    </w:p>
    <w:p w14:paraId="4B10E4D8">
      <w:pPr>
        <w:pStyle w:val="30"/>
        <w:tabs>
          <w:tab w:val="right" w:leader="dot" w:pos="9752"/>
        </w:tabs>
        <w:spacing w:after="0" w:line="360" w:lineRule="exact"/>
        <w:rPr>
          <w:sz w:val="22"/>
        </w:rPr>
      </w:pPr>
      <w:r>
        <w:rPr>
          <w:sz w:val="22"/>
        </w:rPr>
        <w:fldChar w:fldCharType="begin"/>
      </w:r>
      <w:r>
        <w:rPr>
          <w:sz w:val="22"/>
        </w:rPr>
        <w:instrText xml:space="preserve"> HYPERLINK \l _Toc27030 </w:instrText>
      </w:r>
      <w:r>
        <w:rPr>
          <w:sz w:val="22"/>
        </w:rPr>
        <w:fldChar w:fldCharType="separate"/>
      </w:r>
      <w:r>
        <w:rPr>
          <w:sz w:val="22"/>
        </w:rPr>
        <w:t>4.2 使用说明</w:t>
      </w:r>
      <w:r>
        <w:rPr>
          <w:sz w:val="22"/>
        </w:rPr>
        <w:tab/>
      </w:r>
      <w:r>
        <w:rPr>
          <w:sz w:val="22"/>
        </w:rPr>
        <w:fldChar w:fldCharType="begin"/>
      </w:r>
      <w:r>
        <w:rPr>
          <w:sz w:val="22"/>
        </w:rPr>
        <w:instrText xml:space="preserve"> PAGEREF _Toc27030 \h </w:instrText>
      </w:r>
      <w:r>
        <w:rPr>
          <w:sz w:val="22"/>
        </w:rPr>
        <w:fldChar w:fldCharType="separate"/>
      </w:r>
      <w:r>
        <w:rPr>
          <w:sz w:val="22"/>
        </w:rPr>
        <w:t>4</w:t>
      </w:r>
      <w:r>
        <w:rPr>
          <w:sz w:val="22"/>
        </w:rPr>
        <w:fldChar w:fldCharType="end"/>
      </w:r>
      <w:r>
        <w:rPr>
          <w:sz w:val="22"/>
        </w:rPr>
        <w:fldChar w:fldCharType="end"/>
      </w:r>
    </w:p>
    <w:p w14:paraId="1485EC8D">
      <w:pPr>
        <w:pStyle w:val="24"/>
        <w:tabs>
          <w:tab w:val="right" w:leader="dot" w:pos="9752"/>
        </w:tabs>
        <w:spacing w:after="0" w:line="360" w:lineRule="exact"/>
        <w:rPr>
          <w:sz w:val="22"/>
        </w:rPr>
      </w:pPr>
      <w:r>
        <w:rPr>
          <w:sz w:val="22"/>
        </w:rPr>
        <w:fldChar w:fldCharType="begin"/>
      </w:r>
      <w:r>
        <w:rPr>
          <w:sz w:val="22"/>
        </w:rPr>
        <w:instrText xml:space="preserve"> HYPERLINK \l _Toc173 </w:instrText>
      </w:r>
      <w:r>
        <w:rPr>
          <w:sz w:val="22"/>
        </w:rPr>
        <w:fldChar w:fldCharType="separate"/>
      </w:r>
      <w:r>
        <w:rPr>
          <w:sz w:val="22"/>
        </w:rPr>
        <w:t>4.2.1 总体架构与协作关系</w:t>
      </w:r>
      <w:r>
        <w:rPr>
          <w:sz w:val="22"/>
        </w:rPr>
        <w:tab/>
      </w:r>
      <w:r>
        <w:rPr>
          <w:sz w:val="22"/>
        </w:rPr>
        <w:fldChar w:fldCharType="begin"/>
      </w:r>
      <w:r>
        <w:rPr>
          <w:sz w:val="22"/>
        </w:rPr>
        <w:instrText xml:space="preserve"> PAGEREF _Toc173 \h </w:instrText>
      </w:r>
      <w:r>
        <w:rPr>
          <w:sz w:val="22"/>
        </w:rPr>
        <w:fldChar w:fldCharType="separate"/>
      </w:r>
      <w:r>
        <w:rPr>
          <w:sz w:val="22"/>
        </w:rPr>
        <w:t>4</w:t>
      </w:r>
      <w:r>
        <w:rPr>
          <w:sz w:val="22"/>
        </w:rPr>
        <w:fldChar w:fldCharType="end"/>
      </w:r>
      <w:r>
        <w:rPr>
          <w:sz w:val="22"/>
        </w:rPr>
        <w:fldChar w:fldCharType="end"/>
      </w:r>
    </w:p>
    <w:p w14:paraId="56364164">
      <w:pPr>
        <w:pStyle w:val="24"/>
        <w:tabs>
          <w:tab w:val="right" w:leader="dot" w:pos="9752"/>
        </w:tabs>
        <w:spacing w:after="0" w:line="360" w:lineRule="exact"/>
        <w:rPr>
          <w:sz w:val="22"/>
        </w:rPr>
      </w:pPr>
      <w:r>
        <w:rPr>
          <w:sz w:val="22"/>
        </w:rPr>
        <w:fldChar w:fldCharType="begin"/>
      </w:r>
      <w:r>
        <w:rPr>
          <w:sz w:val="22"/>
        </w:rPr>
        <w:instrText xml:space="preserve"> HYPERLINK \l _Toc7269 </w:instrText>
      </w:r>
      <w:r>
        <w:rPr>
          <w:sz w:val="22"/>
        </w:rPr>
        <w:fldChar w:fldCharType="separate"/>
      </w:r>
      <w:r>
        <w:rPr>
          <w:sz w:val="22"/>
        </w:rPr>
        <w:t>4.2.2 采集接口与协议配置设计</w:t>
      </w:r>
      <w:r>
        <w:rPr>
          <w:sz w:val="22"/>
        </w:rPr>
        <w:tab/>
      </w:r>
      <w:r>
        <w:rPr>
          <w:sz w:val="22"/>
        </w:rPr>
        <w:fldChar w:fldCharType="begin"/>
      </w:r>
      <w:r>
        <w:rPr>
          <w:sz w:val="22"/>
        </w:rPr>
        <w:instrText xml:space="preserve"> PAGEREF _Toc7269 \h </w:instrText>
      </w:r>
      <w:r>
        <w:rPr>
          <w:sz w:val="22"/>
        </w:rPr>
        <w:fldChar w:fldCharType="separate"/>
      </w:r>
      <w:r>
        <w:rPr>
          <w:sz w:val="22"/>
        </w:rPr>
        <w:t>5</w:t>
      </w:r>
      <w:r>
        <w:rPr>
          <w:sz w:val="22"/>
        </w:rPr>
        <w:fldChar w:fldCharType="end"/>
      </w:r>
      <w:r>
        <w:rPr>
          <w:sz w:val="22"/>
        </w:rPr>
        <w:fldChar w:fldCharType="end"/>
      </w:r>
    </w:p>
    <w:p w14:paraId="18607A3F">
      <w:pPr>
        <w:pStyle w:val="24"/>
        <w:tabs>
          <w:tab w:val="right" w:leader="dot" w:pos="9752"/>
        </w:tabs>
        <w:spacing w:after="0" w:line="360" w:lineRule="exact"/>
        <w:rPr>
          <w:sz w:val="22"/>
        </w:rPr>
      </w:pPr>
      <w:r>
        <w:rPr>
          <w:sz w:val="22"/>
        </w:rPr>
        <w:fldChar w:fldCharType="begin"/>
      </w:r>
      <w:r>
        <w:rPr>
          <w:sz w:val="22"/>
        </w:rPr>
        <w:instrText xml:space="preserve"> HYPERLINK \l _Toc29111 </w:instrText>
      </w:r>
      <w:r>
        <w:rPr>
          <w:sz w:val="22"/>
        </w:rPr>
        <w:fldChar w:fldCharType="separate"/>
      </w:r>
      <w:r>
        <w:rPr>
          <w:sz w:val="22"/>
        </w:rPr>
        <w:t>4.2.3 配置提交与运行同步</w:t>
      </w:r>
      <w:r>
        <w:rPr>
          <w:sz w:val="22"/>
        </w:rPr>
        <w:tab/>
      </w:r>
      <w:r>
        <w:rPr>
          <w:sz w:val="22"/>
        </w:rPr>
        <w:fldChar w:fldCharType="begin"/>
      </w:r>
      <w:r>
        <w:rPr>
          <w:sz w:val="22"/>
        </w:rPr>
        <w:instrText xml:space="preserve"> PAGEREF _Toc29111 \h </w:instrText>
      </w:r>
      <w:r>
        <w:rPr>
          <w:sz w:val="22"/>
        </w:rPr>
        <w:fldChar w:fldCharType="separate"/>
      </w:r>
      <w:r>
        <w:rPr>
          <w:sz w:val="22"/>
        </w:rPr>
        <w:t>5</w:t>
      </w:r>
      <w:r>
        <w:rPr>
          <w:sz w:val="22"/>
        </w:rPr>
        <w:fldChar w:fldCharType="end"/>
      </w:r>
      <w:r>
        <w:rPr>
          <w:sz w:val="22"/>
        </w:rPr>
        <w:fldChar w:fldCharType="end"/>
      </w:r>
    </w:p>
    <w:p w14:paraId="3625A92B">
      <w:pPr>
        <w:pStyle w:val="24"/>
        <w:tabs>
          <w:tab w:val="right" w:leader="dot" w:pos="9752"/>
        </w:tabs>
        <w:spacing w:after="0" w:line="360" w:lineRule="exact"/>
        <w:rPr>
          <w:sz w:val="22"/>
        </w:rPr>
      </w:pPr>
      <w:r>
        <w:rPr>
          <w:sz w:val="22"/>
        </w:rPr>
        <w:fldChar w:fldCharType="begin"/>
      </w:r>
      <w:r>
        <w:rPr>
          <w:sz w:val="22"/>
        </w:rPr>
        <w:instrText xml:space="preserve"> HYPERLINK \l _Toc22015 </w:instrText>
      </w:r>
      <w:r>
        <w:rPr>
          <w:sz w:val="22"/>
        </w:rPr>
        <w:fldChar w:fldCharType="separate"/>
      </w:r>
      <w:r>
        <w:rPr>
          <w:sz w:val="22"/>
        </w:rPr>
        <w:t>4.2.4 网络接收与线程模型</w:t>
      </w:r>
      <w:r>
        <w:rPr>
          <w:sz w:val="22"/>
        </w:rPr>
        <w:tab/>
      </w:r>
      <w:r>
        <w:rPr>
          <w:sz w:val="22"/>
        </w:rPr>
        <w:fldChar w:fldCharType="begin"/>
      </w:r>
      <w:r>
        <w:rPr>
          <w:sz w:val="22"/>
        </w:rPr>
        <w:instrText xml:space="preserve"> PAGEREF _Toc22015 \h </w:instrText>
      </w:r>
      <w:r>
        <w:rPr>
          <w:sz w:val="22"/>
        </w:rPr>
        <w:fldChar w:fldCharType="separate"/>
      </w:r>
      <w:r>
        <w:rPr>
          <w:sz w:val="22"/>
        </w:rPr>
        <w:t>6</w:t>
      </w:r>
      <w:r>
        <w:rPr>
          <w:sz w:val="22"/>
        </w:rPr>
        <w:fldChar w:fldCharType="end"/>
      </w:r>
      <w:r>
        <w:rPr>
          <w:sz w:val="22"/>
        </w:rPr>
        <w:fldChar w:fldCharType="end"/>
      </w:r>
    </w:p>
    <w:p w14:paraId="263662BA">
      <w:pPr>
        <w:pStyle w:val="24"/>
        <w:tabs>
          <w:tab w:val="right" w:leader="dot" w:pos="9752"/>
        </w:tabs>
        <w:spacing w:after="0" w:line="360" w:lineRule="exact"/>
        <w:rPr>
          <w:sz w:val="22"/>
        </w:rPr>
      </w:pPr>
      <w:r>
        <w:rPr>
          <w:sz w:val="22"/>
        </w:rPr>
        <w:fldChar w:fldCharType="begin"/>
      </w:r>
      <w:r>
        <w:rPr>
          <w:sz w:val="22"/>
        </w:rPr>
        <w:instrText xml:space="preserve"> HYPERLINK \l _Toc9055 </w:instrText>
      </w:r>
      <w:r>
        <w:rPr>
          <w:sz w:val="22"/>
        </w:rPr>
        <w:fldChar w:fldCharType="separate"/>
      </w:r>
      <w:r>
        <w:rPr>
          <w:sz w:val="22"/>
        </w:rPr>
        <w:t>4.2.5 PDXP报文接入流程</w:t>
      </w:r>
      <w:r>
        <w:rPr>
          <w:sz w:val="22"/>
        </w:rPr>
        <w:tab/>
      </w:r>
      <w:r>
        <w:rPr>
          <w:sz w:val="22"/>
        </w:rPr>
        <w:fldChar w:fldCharType="begin"/>
      </w:r>
      <w:r>
        <w:rPr>
          <w:sz w:val="22"/>
        </w:rPr>
        <w:instrText xml:space="preserve"> PAGEREF _Toc9055 \h </w:instrText>
      </w:r>
      <w:r>
        <w:rPr>
          <w:sz w:val="22"/>
        </w:rPr>
        <w:fldChar w:fldCharType="separate"/>
      </w:r>
      <w:r>
        <w:rPr>
          <w:sz w:val="22"/>
        </w:rPr>
        <w:t>6</w:t>
      </w:r>
      <w:r>
        <w:rPr>
          <w:sz w:val="22"/>
        </w:rPr>
        <w:fldChar w:fldCharType="end"/>
      </w:r>
      <w:r>
        <w:rPr>
          <w:sz w:val="22"/>
        </w:rPr>
        <w:fldChar w:fldCharType="end"/>
      </w:r>
    </w:p>
    <w:p w14:paraId="2B1D24AC">
      <w:pPr>
        <w:pStyle w:val="24"/>
        <w:tabs>
          <w:tab w:val="right" w:leader="dot" w:pos="9752"/>
        </w:tabs>
        <w:spacing w:after="0" w:line="360" w:lineRule="exact"/>
        <w:rPr>
          <w:sz w:val="22"/>
        </w:rPr>
      </w:pPr>
      <w:r>
        <w:rPr>
          <w:sz w:val="22"/>
        </w:rPr>
        <w:fldChar w:fldCharType="begin"/>
      </w:r>
      <w:r>
        <w:rPr>
          <w:sz w:val="22"/>
        </w:rPr>
        <w:instrText xml:space="preserve"> HYPERLINK \l _Toc6083 </w:instrText>
      </w:r>
      <w:r>
        <w:rPr>
          <w:sz w:val="22"/>
        </w:rPr>
        <w:fldChar w:fldCharType="separate"/>
      </w:r>
      <w:r>
        <w:rPr>
          <w:sz w:val="22"/>
        </w:rPr>
        <w:t>4.2.6 FEP文件接收与断点恢复</w:t>
      </w:r>
      <w:r>
        <w:rPr>
          <w:sz w:val="22"/>
        </w:rPr>
        <w:tab/>
      </w:r>
      <w:r>
        <w:rPr>
          <w:sz w:val="22"/>
        </w:rPr>
        <w:fldChar w:fldCharType="begin"/>
      </w:r>
      <w:r>
        <w:rPr>
          <w:sz w:val="22"/>
        </w:rPr>
        <w:instrText xml:space="preserve"> PAGEREF _Toc6083 \h </w:instrText>
      </w:r>
      <w:r>
        <w:rPr>
          <w:sz w:val="22"/>
        </w:rPr>
        <w:fldChar w:fldCharType="separate"/>
      </w:r>
      <w:r>
        <w:rPr>
          <w:sz w:val="22"/>
        </w:rPr>
        <w:t>7</w:t>
      </w:r>
      <w:r>
        <w:rPr>
          <w:sz w:val="22"/>
        </w:rPr>
        <w:fldChar w:fldCharType="end"/>
      </w:r>
      <w:r>
        <w:rPr>
          <w:sz w:val="22"/>
        </w:rPr>
        <w:fldChar w:fldCharType="end"/>
      </w:r>
    </w:p>
    <w:p w14:paraId="66A21209">
      <w:pPr>
        <w:pStyle w:val="24"/>
        <w:tabs>
          <w:tab w:val="right" w:leader="dot" w:pos="9752"/>
        </w:tabs>
        <w:spacing w:after="0" w:line="360" w:lineRule="exact"/>
        <w:rPr>
          <w:sz w:val="22"/>
        </w:rPr>
      </w:pPr>
      <w:r>
        <w:rPr>
          <w:sz w:val="22"/>
        </w:rPr>
        <w:fldChar w:fldCharType="begin"/>
      </w:r>
      <w:r>
        <w:rPr>
          <w:sz w:val="22"/>
        </w:rPr>
        <w:instrText xml:space="preserve"> HYPERLINK \l _Toc889 </w:instrText>
      </w:r>
      <w:r>
        <w:rPr>
          <w:sz w:val="22"/>
        </w:rPr>
        <w:fldChar w:fldCharType="separate"/>
      </w:r>
      <w:r>
        <w:rPr>
          <w:sz w:val="22"/>
        </w:rPr>
        <w:t>4.2.7 文件结果状态与失败重试</w:t>
      </w:r>
      <w:r>
        <w:rPr>
          <w:sz w:val="22"/>
        </w:rPr>
        <w:tab/>
      </w:r>
      <w:r>
        <w:rPr>
          <w:sz w:val="22"/>
        </w:rPr>
        <w:fldChar w:fldCharType="begin"/>
      </w:r>
      <w:r>
        <w:rPr>
          <w:sz w:val="22"/>
        </w:rPr>
        <w:instrText xml:space="preserve"> PAGEREF _Toc889 \h </w:instrText>
      </w:r>
      <w:r>
        <w:rPr>
          <w:sz w:val="22"/>
        </w:rPr>
        <w:fldChar w:fldCharType="separate"/>
      </w:r>
      <w:r>
        <w:rPr>
          <w:sz w:val="22"/>
        </w:rPr>
        <w:t>7</w:t>
      </w:r>
      <w:r>
        <w:rPr>
          <w:sz w:val="22"/>
        </w:rPr>
        <w:fldChar w:fldCharType="end"/>
      </w:r>
      <w:r>
        <w:rPr>
          <w:sz w:val="22"/>
        </w:rPr>
        <w:fldChar w:fldCharType="end"/>
      </w:r>
    </w:p>
    <w:p w14:paraId="3183519C">
      <w:pPr>
        <w:pStyle w:val="24"/>
        <w:tabs>
          <w:tab w:val="right" w:leader="dot" w:pos="9752"/>
        </w:tabs>
        <w:spacing w:after="0" w:line="360" w:lineRule="exact"/>
        <w:rPr>
          <w:sz w:val="22"/>
        </w:rPr>
      </w:pPr>
      <w:r>
        <w:rPr>
          <w:sz w:val="22"/>
        </w:rPr>
        <w:fldChar w:fldCharType="begin"/>
      </w:r>
      <w:r>
        <w:rPr>
          <w:sz w:val="22"/>
        </w:rPr>
        <w:instrText xml:space="preserve"> HYPERLINK \l _Toc2661 </w:instrText>
      </w:r>
      <w:r>
        <w:rPr>
          <w:sz w:val="22"/>
        </w:rPr>
        <w:fldChar w:fldCharType="separate"/>
      </w:r>
      <w:r>
        <w:rPr>
          <w:sz w:val="22"/>
        </w:rPr>
        <w:t>4.2.8 数据库与核心数据字典</w:t>
      </w:r>
      <w:r>
        <w:rPr>
          <w:sz w:val="22"/>
        </w:rPr>
        <w:tab/>
      </w:r>
      <w:r>
        <w:rPr>
          <w:sz w:val="22"/>
        </w:rPr>
        <w:fldChar w:fldCharType="begin"/>
      </w:r>
      <w:r>
        <w:rPr>
          <w:sz w:val="22"/>
        </w:rPr>
        <w:instrText xml:space="preserve"> PAGEREF _Toc2661 \h </w:instrText>
      </w:r>
      <w:r>
        <w:rPr>
          <w:sz w:val="22"/>
        </w:rPr>
        <w:fldChar w:fldCharType="separate"/>
      </w:r>
      <w:r>
        <w:rPr>
          <w:sz w:val="22"/>
        </w:rPr>
        <w:t>8</w:t>
      </w:r>
      <w:r>
        <w:rPr>
          <w:sz w:val="22"/>
        </w:rPr>
        <w:fldChar w:fldCharType="end"/>
      </w:r>
      <w:r>
        <w:rPr>
          <w:sz w:val="22"/>
        </w:rPr>
        <w:fldChar w:fldCharType="end"/>
      </w:r>
    </w:p>
    <w:p w14:paraId="7F4C8AAB">
      <w:pPr>
        <w:pStyle w:val="24"/>
        <w:tabs>
          <w:tab w:val="right" w:leader="dot" w:pos="9752"/>
        </w:tabs>
        <w:spacing w:after="0" w:line="360" w:lineRule="exact"/>
        <w:rPr>
          <w:sz w:val="22"/>
        </w:rPr>
      </w:pPr>
      <w:r>
        <w:rPr>
          <w:sz w:val="22"/>
        </w:rPr>
        <w:fldChar w:fldCharType="begin"/>
      </w:r>
      <w:r>
        <w:rPr>
          <w:sz w:val="22"/>
        </w:rPr>
        <w:instrText xml:space="preserve"> HYPERLINK \l _Toc26989 </w:instrText>
      </w:r>
      <w:r>
        <w:rPr>
          <w:sz w:val="22"/>
        </w:rPr>
        <w:fldChar w:fldCharType="separate"/>
      </w:r>
      <w:r>
        <w:rPr>
          <w:sz w:val="22"/>
        </w:rPr>
        <w:t>4.2.9 管理接口与调用约定</w:t>
      </w:r>
      <w:r>
        <w:rPr>
          <w:sz w:val="22"/>
        </w:rPr>
        <w:tab/>
      </w:r>
      <w:r>
        <w:rPr>
          <w:sz w:val="22"/>
        </w:rPr>
        <w:fldChar w:fldCharType="begin"/>
      </w:r>
      <w:r>
        <w:rPr>
          <w:sz w:val="22"/>
        </w:rPr>
        <w:instrText xml:space="preserve"> PAGEREF _Toc26989 \h </w:instrText>
      </w:r>
      <w:r>
        <w:rPr>
          <w:sz w:val="22"/>
        </w:rPr>
        <w:fldChar w:fldCharType="separate"/>
      </w:r>
      <w:r>
        <w:rPr>
          <w:sz w:val="22"/>
        </w:rPr>
        <w:t>10</w:t>
      </w:r>
      <w:r>
        <w:rPr>
          <w:sz w:val="22"/>
        </w:rPr>
        <w:fldChar w:fldCharType="end"/>
      </w:r>
      <w:r>
        <w:rPr>
          <w:sz w:val="22"/>
        </w:rPr>
        <w:fldChar w:fldCharType="end"/>
      </w:r>
    </w:p>
    <w:p w14:paraId="1123252E">
      <w:pPr>
        <w:pStyle w:val="24"/>
        <w:tabs>
          <w:tab w:val="right" w:leader="dot" w:pos="9752"/>
        </w:tabs>
        <w:spacing w:after="0" w:line="360" w:lineRule="exact"/>
        <w:rPr>
          <w:sz w:val="22"/>
        </w:rPr>
      </w:pPr>
      <w:r>
        <w:rPr>
          <w:sz w:val="22"/>
        </w:rPr>
        <w:fldChar w:fldCharType="begin"/>
      </w:r>
      <w:r>
        <w:rPr>
          <w:sz w:val="22"/>
        </w:rPr>
        <w:instrText xml:space="preserve"> HYPERLINK \l _Toc15133 </w:instrText>
      </w:r>
      <w:r>
        <w:rPr>
          <w:sz w:val="22"/>
        </w:rPr>
        <w:fldChar w:fldCharType="separate"/>
      </w:r>
      <w:r>
        <w:rPr>
          <w:sz w:val="22"/>
        </w:rPr>
        <w:t>4.2.10 异常处理与验证场景</w:t>
      </w:r>
      <w:r>
        <w:rPr>
          <w:sz w:val="22"/>
        </w:rPr>
        <w:tab/>
      </w:r>
      <w:r>
        <w:rPr>
          <w:sz w:val="22"/>
        </w:rPr>
        <w:fldChar w:fldCharType="begin"/>
      </w:r>
      <w:r>
        <w:rPr>
          <w:sz w:val="22"/>
        </w:rPr>
        <w:instrText xml:space="preserve"> PAGEREF _Toc15133 \h </w:instrText>
      </w:r>
      <w:r>
        <w:rPr>
          <w:sz w:val="22"/>
        </w:rPr>
        <w:fldChar w:fldCharType="separate"/>
      </w:r>
      <w:r>
        <w:rPr>
          <w:sz w:val="22"/>
        </w:rPr>
        <w:t>10</w:t>
      </w:r>
      <w:r>
        <w:rPr>
          <w:sz w:val="22"/>
        </w:rPr>
        <w:fldChar w:fldCharType="end"/>
      </w:r>
      <w:r>
        <w:rPr>
          <w:sz w:val="22"/>
        </w:rPr>
        <w:fldChar w:fldCharType="end"/>
      </w:r>
    </w:p>
    <w:p w14:paraId="2DF45645">
      <w:pPr>
        <w:pStyle w:val="24"/>
        <w:tabs>
          <w:tab w:val="right" w:leader="dot" w:pos="9752"/>
        </w:tabs>
        <w:spacing w:after="0" w:line="360" w:lineRule="exact"/>
        <w:rPr>
          <w:sz w:val="22"/>
        </w:rPr>
      </w:pPr>
      <w:r>
        <w:rPr>
          <w:sz w:val="22"/>
        </w:rPr>
        <w:fldChar w:fldCharType="begin"/>
      </w:r>
      <w:r>
        <w:rPr>
          <w:sz w:val="22"/>
        </w:rPr>
        <w:instrText xml:space="preserve"> HYPERLINK \l _Toc23329 </w:instrText>
      </w:r>
      <w:r>
        <w:rPr>
          <w:sz w:val="22"/>
        </w:rPr>
        <w:fldChar w:fldCharType="separate"/>
      </w:r>
      <w:r>
        <w:rPr>
          <w:sz w:val="22"/>
        </w:rPr>
        <w:t>4.2.11 关键接口输入输出详解</w:t>
      </w:r>
      <w:r>
        <w:rPr>
          <w:sz w:val="22"/>
        </w:rPr>
        <w:tab/>
      </w:r>
      <w:r>
        <w:rPr>
          <w:sz w:val="22"/>
        </w:rPr>
        <w:fldChar w:fldCharType="begin"/>
      </w:r>
      <w:r>
        <w:rPr>
          <w:sz w:val="22"/>
        </w:rPr>
        <w:instrText xml:space="preserve"> PAGEREF _Toc23329 \h </w:instrText>
      </w:r>
      <w:r>
        <w:rPr>
          <w:sz w:val="22"/>
        </w:rPr>
        <w:fldChar w:fldCharType="separate"/>
      </w:r>
      <w:r>
        <w:rPr>
          <w:sz w:val="22"/>
        </w:rPr>
        <w:t>11</w:t>
      </w:r>
      <w:r>
        <w:rPr>
          <w:sz w:val="22"/>
        </w:rPr>
        <w:fldChar w:fldCharType="end"/>
      </w:r>
      <w:r>
        <w:rPr>
          <w:sz w:val="22"/>
        </w:rPr>
        <w:fldChar w:fldCharType="end"/>
      </w:r>
    </w:p>
    <w:p w14:paraId="280175A1">
      <w:pPr>
        <w:pStyle w:val="24"/>
        <w:tabs>
          <w:tab w:val="right" w:leader="dot" w:pos="9752"/>
        </w:tabs>
        <w:spacing w:after="0" w:line="360" w:lineRule="exact"/>
        <w:rPr>
          <w:sz w:val="22"/>
        </w:rPr>
      </w:pPr>
      <w:r>
        <w:rPr>
          <w:sz w:val="22"/>
        </w:rPr>
        <w:fldChar w:fldCharType="begin"/>
      </w:r>
      <w:r>
        <w:rPr>
          <w:sz w:val="22"/>
        </w:rPr>
        <w:instrText xml:space="preserve"> HYPERLINK \l _Toc22413 </w:instrText>
      </w:r>
      <w:r>
        <w:rPr>
          <w:sz w:val="22"/>
        </w:rPr>
        <w:fldChar w:fldCharType="separate"/>
      </w:r>
      <w:r>
        <w:rPr>
          <w:sz w:val="22"/>
        </w:rPr>
        <w:t>4.2.12 响应封装与数据关系</w:t>
      </w:r>
      <w:r>
        <w:rPr>
          <w:sz w:val="22"/>
        </w:rPr>
        <w:tab/>
      </w:r>
      <w:r>
        <w:rPr>
          <w:sz w:val="22"/>
        </w:rPr>
        <w:fldChar w:fldCharType="begin"/>
      </w:r>
      <w:r>
        <w:rPr>
          <w:sz w:val="22"/>
        </w:rPr>
        <w:instrText xml:space="preserve"> PAGEREF _Toc22413 \h </w:instrText>
      </w:r>
      <w:r>
        <w:rPr>
          <w:sz w:val="22"/>
        </w:rPr>
        <w:fldChar w:fldCharType="separate"/>
      </w:r>
      <w:r>
        <w:rPr>
          <w:sz w:val="22"/>
        </w:rPr>
        <w:t>13</w:t>
      </w:r>
      <w:r>
        <w:rPr>
          <w:sz w:val="22"/>
        </w:rPr>
        <w:fldChar w:fldCharType="end"/>
      </w:r>
      <w:r>
        <w:rPr>
          <w:sz w:val="22"/>
        </w:rPr>
        <w:fldChar w:fldCharType="end"/>
      </w:r>
    </w:p>
    <w:p w14:paraId="72B14C93">
      <w:pPr>
        <w:pStyle w:val="24"/>
        <w:tabs>
          <w:tab w:val="right" w:leader="dot" w:pos="9752"/>
        </w:tabs>
        <w:spacing w:after="0" w:line="360" w:lineRule="exact"/>
        <w:rPr>
          <w:sz w:val="22"/>
        </w:rPr>
      </w:pPr>
      <w:r>
        <w:rPr>
          <w:sz w:val="22"/>
        </w:rPr>
        <w:fldChar w:fldCharType="begin"/>
      </w:r>
      <w:r>
        <w:rPr>
          <w:sz w:val="22"/>
        </w:rPr>
        <w:instrText xml:space="preserve"> HYPERLINK \l _Toc14804 </w:instrText>
      </w:r>
      <w:r>
        <w:rPr>
          <w:sz w:val="22"/>
        </w:rPr>
        <w:fldChar w:fldCharType="separate"/>
      </w:r>
      <w:r>
        <w:rPr>
          <w:sz w:val="22"/>
        </w:rPr>
        <w:t>4.2.13 源码组织与扩展设计</w:t>
      </w:r>
      <w:r>
        <w:rPr>
          <w:sz w:val="22"/>
        </w:rPr>
        <w:tab/>
      </w:r>
      <w:r>
        <w:rPr>
          <w:sz w:val="22"/>
        </w:rPr>
        <w:fldChar w:fldCharType="begin"/>
      </w:r>
      <w:r>
        <w:rPr>
          <w:sz w:val="22"/>
        </w:rPr>
        <w:instrText xml:space="preserve"> PAGEREF _Toc14804 \h </w:instrText>
      </w:r>
      <w:r>
        <w:rPr>
          <w:sz w:val="22"/>
        </w:rPr>
        <w:fldChar w:fldCharType="separate"/>
      </w:r>
      <w:r>
        <w:rPr>
          <w:sz w:val="22"/>
        </w:rPr>
        <w:t>14</w:t>
      </w:r>
      <w:r>
        <w:rPr>
          <w:sz w:val="22"/>
        </w:rPr>
        <w:fldChar w:fldCharType="end"/>
      </w:r>
      <w:r>
        <w:rPr>
          <w:sz w:val="22"/>
        </w:rPr>
        <w:fldChar w:fldCharType="end"/>
      </w:r>
    </w:p>
    <w:p w14:paraId="5237ABF3">
      <w:pPr>
        <w:pStyle w:val="24"/>
        <w:tabs>
          <w:tab w:val="right" w:leader="dot" w:pos="9752"/>
        </w:tabs>
        <w:spacing w:after="0" w:line="360" w:lineRule="exact"/>
        <w:rPr>
          <w:sz w:val="22"/>
        </w:rPr>
      </w:pPr>
      <w:r>
        <w:rPr>
          <w:sz w:val="22"/>
        </w:rPr>
        <w:fldChar w:fldCharType="begin"/>
      </w:r>
      <w:r>
        <w:rPr>
          <w:sz w:val="22"/>
        </w:rPr>
        <w:instrText xml:space="preserve"> HYPERLINK \l _Toc1417 </w:instrText>
      </w:r>
      <w:r>
        <w:rPr>
          <w:sz w:val="22"/>
        </w:rPr>
        <w:fldChar w:fldCharType="separate"/>
      </w:r>
      <w:r>
        <w:rPr>
          <w:sz w:val="22"/>
        </w:rPr>
        <w:t>4.2.14 业务对象与软件边界</w:t>
      </w:r>
      <w:r>
        <w:rPr>
          <w:sz w:val="22"/>
        </w:rPr>
        <w:tab/>
      </w:r>
      <w:r>
        <w:rPr>
          <w:sz w:val="22"/>
        </w:rPr>
        <w:fldChar w:fldCharType="begin"/>
      </w:r>
      <w:r>
        <w:rPr>
          <w:sz w:val="22"/>
        </w:rPr>
        <w:instrText xml:space="preserve"> PAGEREF _Toc1417 \h </w:instrText>
      </w:r>
      <w:r>
        <w:rPr>
          <w:sz w:val="22"/>
        </w:rPr>
        <w:fldChar w:fldCharType="separate"/>
      </w:r>
      <w:r>
        <w:rPr>
          <w:sz w:val="22"/>
        </w:rPr>
        <w:t>15</w:t>
      </w:r>
      <w:r>
        <w:rPr>
          <w:sz w:val="22"/>
        </w:rPr>
        <w:fldChar w:fldCharType="end"/>
      </w:r>
      <w:r>
        <w:rPr>
          <w:sz w:val="22"/>
        </w:rPr>
        <w:fldChar w:fldCharType="end"/>
      </w:r>
    </w:p>
    <w:p w14:paraId="275AF44B">
      <w:pPr>
        <w:pStyle w:val="24"/>
        <w:tabs>
          <w:tab w:val="right" w:leader="dot" w:pos="9752"/>
        </w:tabs>
        <w:spacing w:after="0" w:line="360" w:lineRule="exact"/>
        <w:rPr>
          <w:sz w:val="22"/>
        </w:rPr>
      </w:pPr>
      <w:r>
        <w:rPr>
          <w:sz w:val="22"/>
        </w:rPr>
        <w:fldChar w:fldCharType="begin"/>
      </w:r>
      <w:r>
        <w:rPr>
          <w:sz w:val="22"/>
        </w:rPr>
        <w:instrText xml:space="preserve"> HYPERLINK \l _Toc7994 </w:instrText>
      </w:r>
      <w:r>
        <w:rPr>
          <w:sz w:val="22"/>
        </w:rPr>
        <w:fldChar w:fldCharType="separate"/>
      </w:r>
      <w:r>
        <w:rPr>
          <w:sz w:val="22"/>
        </w:rPr>
        <w:t>4.2.15 分层架构与部署交互</w:t>
      </w:r>
      <w:r>
        <w:rPr>
          <w:sz w:val="22"/>
        </w:rPr>
        <w:tab/>
      </w:r>
      <w:r>
        <w:rPr>
          <w:sz w:val="22"/>
        </w:rPr>
        <w:fldChar w:fldCharType="begin"/>
      </w:r>
      <w:r>
        <w:rPr>
          <w:sz w:val="22"/>
        </w:rPr>
        <w:instrText xml:space="preserve"> PAGEREF _Toc7994 \h </w:instrText>
      </w:r>
      <w:r>
        <w:rPr>
          <w:sz w:val="22"/>
        </w:rPr>
        <w:fldChar w:fldCharType="separate"/>
      </w:r>
      <w:r>
        <w:rPr>
          <w:sz w:val="22"/>
        </w:rPr>
        <w:t>16</w:t>
      </w:r>
      <w:r>
        <w:rPr>
          <w:sz w:val="22"/>
        </w:rPr>
        <w:fldChar w:fldCharType="end"/>
      </w:r>
      <w:r>
        <w:rPr>
          <w:sz w:val="22"/>
        </w:rPr>
        <w:fldChar w:fldCharType="end"/>
      </w:r>
    </w:p>
    <w:p w14:paraId="5F0BA37F">
      <w:pPr>
        <w:pStyle w:val="24"/>
        <w:tabs>
          <w:tab w:val="right" w:leader="dot" w:pos="9752"/>
        </w:tabs>
        <w:spacing w:after="0" w:line="360" w:lineRule="exact"/>
        <w:rPr>
          <w:sz w:val="22"/>
        </w:rPr>
      </w:pPr>
      <w:r>
        <w:rPr>
          <w:sz w:val="22"/>
        </w:rPr>
        <w:fldChar w:fldCharType="begin"/>
      </w:r>
      <w:r>
        <w:rPr>
          <w:sz w:val="22"/>
        </w:rPr>
        <w:instrText xml:space="preserve"> HYPERLINK \l _Toc7780 </w:instrText>
      </w:r>
      <w:r>
        <w:rPr>
          <w:sz w:val="22"/>
        </w:rPr>
        <w:fldChar w:fldCharType="separate"/>
      </w:r>
      <w:r>
        <w:rPr>
          <w:sz w:val="22"/>
        </w:rPr>
        <w:t>4.2.16 协议配置保存的校验设计</w:t>
      </w:r>
      <w:r>
        <w:rPr>
          <w:sz w:val="22"/>
        </w:rPr>
        <w:tab/>
      </w:r>
      <w:r>
        <w:rPr>
          <w:sz w:val="22"/>
        </w:rPr>
        <w:fldChar w:fldCharType="begin"/>
      </w:r>
      <w:r>
        <w:rPr>
          <w:sz w:val="22"/>
        </w:rPr>
        <w:instrText xml:space="preserve"> PAGEREF _Toc7780 \h </w:instrText>
      </w:r>
      <w:r>
        <w:rPr>
          <w:sz w:val="22"/>
        </w:rPr>
        <w:fldChar w:fldCharType="separate"/>
      </w:r>
      <w:r>
        <w:rPr>
          <w:sz w:val="22"/>
        </w:rPr>
        <w:t>17</w:t>
      </w:r>
      <w:r>
        <w:rPr>
          <w:sz w:val="22"/>
        </w:rPr>
        <w:fldChar w:fldCharType="end"/>
      </w:r>
      <w:r>
        <w:rPr>
          <w:sz w:val="22"/>
        </w:rPr>
        <w:fldChar w:fldCharType="end"/>
      </w:r>
    </w:p>
    <w:p w14:paraId="332D6B07">
      <w:pPr>
        <w:pStyle w:val="24"/>
        <w:tabs>
          <w:tab w:val="right" w:leader="dot" w:pos="9752"/>
        </w:tabs>
        <w:spacing w:after="0" w:line="360" w:lineRule="exact"/>
        <w:rPr>
          <w:sz w:val="22"/>
        </w:rPr>
      </w:pPr>
      <w:r>
        <w:rPr>
          <w:sz w:val="22"/>
        </w:rPr>
        <w:fldChar w:fldCharType="begin"/>
      </w:r>
      <w:r>
        <w:rPr>
          <w:sz w:val="22"/>
        </w:rPr>
        <w:instrText xml:space="preserve"> HYPERLINK \l _Toc13343 </w:instrText>
      </w:r>
      <w:r>
        <w:rPr>
          <w:sz w:val="22"/>
        </w:rPr>
        <w:fldChar w:fldCharType="separate"/>
      </w:r>
      <w:r>
        <w:rPr>
          <w:sz w:val="22"/>
        </w:rPr>
        <w:t>4.2.17 接口配置与监听冲突</w:t>
      </w:r>
      <w:r>
        <w:rPr>
          <w:sz w:val="22"/>
        </w:rPr>
        <w:tab/>
      </w:r>
      <w:r>
        <w:rPr>
          <w:sz w:val="22"/>
        </w:rPr>
        <w:fldChar w:fldCharType="begin"/>
      </w:r>
      <w:r>
        <w:rPr>
          <w:sz w:val="22"/>
        </w:rPr>
        <w:instrText xml:space="preserve"> PAGEREF _Toc13343 \h </w:instrText>
      </w:r>
      <w:r>
        <w:rPr>
          <w:sz w:val="22"/>
        </w:rPr>
        <w:fldChar w:fldCharType="separate"/>
      </w:r>
      <w:r>
        <w:rPr>
          <w:sz w:val="22"/>
        </w:rPr>
        <w:t>18</w:t>
      </w:r>
      <w:r>
        <w:rPr>
          <w:sz w:val="22"/>
        </w:rPr>
        <w:fldChar w:fldCharType="end"/>
      </w:r>
      <w:r>
        <w:rPr>
          <w:sz w:val="22"/>
        </w:rPr>
        <w:fldChar w:fldCharType="end"/>
      </w:r>
    </w:p>
    <w:p w14:paraId="1D8C1D70">
      <w:pPr>
        <w:pStyle w:val="24"/>
        <w:tabs>
          <w:tab w:val="right" w:leader="dot" w:pos="9752"/>
        </w:tabs>
        <w:spacing w:after="0" w:line="360" w:lineRule="exact"/>
        <w:rPr>
          <w:sz w:val="22"/>
        </w:rPr>
      </w:pPr>
      <w:r>
        <w:rPr>
          <w:sz w:val="22"/>
        </w:rPr>
        <w:fldChar w:fldCharType="begin"/>
      </w:r>
      <w:r>
        <w:rPr>
          <w:sz w:val="22"/>
        </w:rPr>
        <w:instrText xml:space="preserve"> HYPERLINK \l _Toc4471 </w:instrText>
      </w:r>
      <w:r>
        <w:rPr>
          <w:sz w:val="22"/>
        </w:rPr>
        <w:fldChar w:fldCharType="separate"/>
      </w:r>
      <w:r>
        <w:rPr>
          <w:sz w:val="22"/>
        </w:rPr>
        <w:t>4.2.18 配置事务与提交后同步时序</w:t>
      </w:r>
      <w:r>
        <w:rPr>
          <w:sz w:val="22"/>
        </w:rPr>
        <w:tab/>
      </w:r>
      <w:r>
        <w:rPr>
          <w:sz w:val="22"/>
        </w:rPr>
        <w:fldChar w:fldCharType="begin"/>
      </w:r>
      <w:r>
        <w:rPr>
          <w:sz w:val="22"/>
        </w:rPr>
        <w:instrText xml:space="preserve"> PAGEREF _Toc4471 \h </w:instrText>
      </w:r>
      <w:r>
        <w:rPr>
          <w:sz w:val="22"/>
        </w:rPr>
        <w:fldChar w:fldCharType="separate"/>
      </w:r>
      <w:r>
        <w:rPr>
          <w:sz w:val="22"/>
        </w:rPr>
        <w:t>19</w:t>
      </w:r>
      <w:r>
        <w:rPr>
          <w:sz w:val="22"/>
        </w:rPr>
        <w:fldChar w:fldCharType="end"/>
      </w:r>
      <w:r>
        <w:rPr>
          <w:sz w:val="22"/>
        </w:rPr>
        <w:fldChar w:fldCharType="end"/>
      </w:r>
    </w:p>
    <w:p w14:paraId="4E50068B">
      <w:pPr>
        <w:pStyle w:val="24"/>
        <w:tabs>
          <w:tab w:val="right" w:leader="dot" w:pos="9752"/>
        </w:tabs>
        <w:spacing w:after="0" w:line="360" w:lineRule="exact"/>
        <w:rPr>
          <w:sz w:val="22"/>
        </w:rPr>
      </w:pPr>
      <w:r>
        <w:rPr>
          <w:sz w:val="22"/>
        </w:rPr>
        <w:fldChar w:fldCharType="begin"/>
      </w:r>
      <w:r>
        <w:rPr>
          <w:sz w:val="22"/>
        </w:rPr>
        <w:instrText xml:space="preserve"> HYPERLINK \l _Toc21833 </w:instrText>
      </w:r>
      <w:r>
        <w:rPr>
          <w:sz w:val="22"/>
        </w:rPr>
        <w:fldChar w:fldCharType="separate"/>
      </w:r>
      <w:r>
        <w:rPr>
          <w:sz w:val="22"/>
        </w:rPr>
        <w:t>4.2.19 运行集合更新与资源释放</w:t>
      </w:r>
      <w:r>
        <w:rPr>
          <w:sz w:val="22"/>
        </w:rPr>
        <w:tab/>
      </w:r>
      <w:r>
        <w:rPr>
          <w:sz w:val="22"/>
        </w:rPr>
        <w:fldChar w:fldCharType="begin"/>
      </w:r>
      <w:r>
        <w:rPr>
          <w:sz w:val="22"/>
        </w:rPr>
        <w:instrText xml:space="preserve"> PAGEREF _Toc21833 \h </w:instrText>
      </w:r>
      <w:r>
        <w:rPr>
          <w:sz w:val="22"/>
        </w:rPr>
        <w:fldChar w:fldCharType="separate"/>
      </w:r>
      <w:r>
        <w:rPr>
          <w:sz w:val="22"/>
        </w:rPr>
        <w:t>20</w:t>
      </w:r>
      <w:r>
        <w:rPr>
          <w:sz w:val="22"/>
        </w:rPr>
        <w:fldChar w:fldCharType="end"/>
      </w:r>
      <w:r>
        <w:rPr>
          <w:sz w:val="22"/>
        </w:rPr>
        <w:fldChar w:fldCharType="end"/>
      </w:r>
    </w:p>
    <w:p w14:paraId="53480FD2">
      <w:pPr>
        <w:pStyle w:val="24"/>
        <w:tabs>
          <w:tab w:val="right" w:leader="dot" w:pos="9752"/>
        </w:tabs>
        <w:spacing w:after="0" w:line="360" w:lineRule="exact"/>
        <w:rPr>
          <w:sz w:val="22"/>
        </w:rPr>
      </w:pPr>
      <w:r>
        <w:rPr>
          <w:sz w:val="22"/>
        </w:rPr>
        <w:fldChar w:fldCharType="begin"/>
      </w:r>
      <w:r>
        <w:rPr>
          <w:sz w:val="22"/>
        </w:rPr>
        <w:instrText xml:space="preserve"> HYPERLINK \l _Toc4081 </w:instrText>
      </w:r>
      <w:r>
        <w:rPr>
          <w:sz w:val="22"/>
        </w:rPr>
        <w:fldChar w:fldCharType="separate"/>
      </w:r>
      <w:r>
        <w:rPr>
          <w:sz w:val="22"/>
        </w:rPr>
        <w:t>4.2.20 UDP边界与协议报文处理</w:t>
      </w:r>
      <w:r>
        <w:rPr>
          <w:sz w:val="22"/>
        </w:rPr>
        <w:tab/>
      </w:r>
      <w:r>
        <w:rPr>
          <w:sz w:val="22"/>
        </w:rPr>
        <w:fldChar w:fldCharType="begin"/>
      </w:r>
      <w:r>
        <w:rPr>
          <w:sz w:val="22"/>
        </w:rPr>
        <w:instrText xml:space="preserve"> PAGEREF _Toc4081 \h </w:instrText>
      </w:r>
      <w:r>
        <w:rPr>
          <w:sz w:val="22"/>
        </w:rPr>
        <w:fldChar w:fldCharType="separate"/>
      </w:r>
      <w:r>
        <w:rPr>
          <w:sz w:val="22"/>
        </w:rPr>
        <w:t>21</w:t>
      </w:r>
      <w:r>
        <w:rPr>
          <w:sz w:val="22"/>
        </w:rPr>
        <w:fldChar w:fldCharType="end"/>
      </w:r>
      <w:r>
        <w:rPr>
          <w:sz w:val="22"/>
        </w:rPr>
        <w:fldChar w:fldCharType="end"/>
      </w:r>
    </w:p>
    <w:p w14:paraId="6523B737">
      <w:pPr>
        <w:pStyle w:val="24"/>
        <w:tabs>
          <w:tab w:val="right" w:leader="dot" w:pos="9752"/>
        </w:tabs>
        <w:spacing w:after="0" w:line="360" w:lineRule="exact"/>
        <w:rPr>
          <w:sz w:val="22"/>
        </w:rPr>
      </w:pPr>
      <w:r>
        <w:rPr>
          <w:sz w:val="22"/>
        </w:rPr>
        <w:fldChar w:fldCharType="begin"/>
      </w:r>
      <w:r>
        <w:rPr>
          <w:sz w:val="22"/>
        </w:rPr>
        <w:instrText xml:space="preserve"> HYPERLINK \l _Toc16522 </w:instrText>
      </w:r>
      <w:r>
        <w:rPr>
          <w:sz w:val="22"/>
        </w:rPr>
        <w:fldChar w:fldCharType="separate"/>
      </w:r>
      <w:r>
        <w:rPr>
          <w:sz w:val="22"/>
        </w:rPr>
        <w:t>4.2.21 TCP字节流恢复与连接处理</w:t>
      </w:r>
      <w:r>
        <w:rPr>
          <w:sz w:val="22"/>
        </w:rPr>
        <w:tab/>
      </w:r>
      <w:r>
        <w:rPr>
          <w:sz w:val="22"/>
        </w:rPr>
        <w:fldChar w:fldCharType="begin"/>
      </w:r>
      <w:r>
        <w:rPr>
          <w:sz w:val="22"/>
        </w:rPr>
        <w:instrText xml:space="preserve"> PAGEREF _Toc16522 \h </w:instrText>
      </w:r>
      <w:r>
        <w:rPr>
          <w:sz w:val="22"/>
        </w:rPr>
        <w:fldChar w:fldCharType="separate"/>
      </w:r>
      <w:r>
        <w:rPr>
          <w:sz w:val="22"/>
        </w:rPr>
        <w:t>22</w:t>
      </w:r>
      <w:r>
        <w:rPr>
          <w:sz w:val="22"/>
        </w:rPr>
        <w:fldChar w:fldCharType="end"/>
      </w:r>
      <w:r>
        <w:rPr>
          <w:sz w:val="22"/>
        </w:rPr>
        <w:fldChar w:fldCharType="end"/>
      </w:r>
    </w:p>
    <w:p w14:paraId="4542CEF8">
      <w:pPr>
        <w:pStyle w:val="24"/>
        <w:tabs>
          <w:tab w:val="right" w:leader="dot" w:pos="9752"/>
        </w:tabs>
        <w:spacing w:after="0" w:line="360" w:lineRule="exact"/>
        <w:rPr>
          <w:sz w:val="22"/>
        </w:rPr>
      </w:pPr>
      <w:r>
        <w:rPr>
          <w:sz w:val="22"/>
        </w:rPr>
        <w:fldChar w:fldCharType="begin"/>
      </w:r>
      <w:r>
        <w:rPr>
          <w:sz w:val="22"/>
        </w:rPr>
        <w:instrText xml:space="preserve"> HYPERLINK \l _Toc29761 </w:instrText>
      </w:r>
      <w:r>
        <w:rPr>
          <w:sz w:val="22"/>
        </w:rPr>
        <w:fldChar w:fldCharType="separate"/>
      </w:r>
      <w:r>
        <w:rPr>
          <w:sz w:val="22"/>
        </w:rPr>
        <w:t>4.2.22 PDXP数据域与业务移交</w:t>
      </w:r>
      <w:r>
        <w:rPr>
          <w:sz w:val="22"/>
        </w:rPr>
        <w:tab/>
      </w:r>
      <w:r>
        <w:rPr>
          <w:sz w:val="22"/>
        </w:rPr>
        <w:fldChar w:fldCharType="begin"/>
      </w:r>
      <w:r>
        <w:rPr>
          <w:sz w:val="22"/>
        </w:rPr>
        <w:instrText xml:space="preserve"> PAGEREF _Toc29761 \h </w:instrText>
      </w:r>
      <w:r>
        <w:rPr>
          <w:sz w:val="22"/>
        </w:rPr>
        <w:fldChar w:fldCharType="separate"/>
      </w:r>
      <w:r>
        <w:rPr>
          <w:sz w:val="22"/>
        </w:rPr>
        <w:t>23</w:t>
      </w:r>
      <w:r>
        <w:rPr>
          <w:sz w:val="22"/>
        </w:rPr>
        <w:fldChar w:fldCharType="end"/>
      </w:r>
      <w:r>
        <w:rPr>
          <w:sz w:val="22"/>
        </w:rPr>
        <w:fldChar w:fldCharType="end"/>
      </w:r>
    </w:p>
    <w:p w14:paraId="35D12CCB">
      <w:pPr>
        <w:pStyle w:val="24"/>
        <w:tabs>
          <w:tab w:val="right" w:leader="dot" w:pos="9752"/>
        </w:tabs>
        <w:spacing w:after="0" w:line="360" w:lineRule="exact"/>
        <w:rPr>
          <w:sz w:val="22"/>
        </w:rPr>
      </w:pPr>
      <w:r>
        <w:rPr>
          <w:sz w:val="22"/>
        </w:rPr>
        <w:fldChar w:fldCharType="begin"/>
      </w:r>
      <w:r>
        <w:rPr>
          <w:sz w:val="22"/>
        </w:rPr>
        <w:instrText xml:space="preserve"> HYPERLINK \l _Toc4876 </w:instrText>
      </w:r>
      <w:r>
        <w:rPr>
          <w:sz w:val="22"/>
        </w:rPr>
        <w:fldChar w:fldCharType="separate"/>
      </w:r>
      <w:r>
        <w:rPr>
          <w:sz w:val="22"/>
        </w:rPr>
        <w:t>4.2.23 FEP请求与续传位置计算</w:t>
      </w:r>
      <w:r>
        <w:rPr>
          <w:sz w:val="22"/>
        </w:rPr>
        <w:tab/>
      </w:r>
      <w:r>
        <w:rPr>
          <w:sz w:val="22"/>
        </w:rPr>
        <w:fldChar w:fldCharType="begin"/>
      </w:r>
      <w:r>
        <w:rPr>
          <w:sz w:val="22"/>
        </w:rPr>
        <w:instrText xml:space="preserve"> PAGEREF _Toc4876 \h </w:instrText>
      </w:r>
      <w:r>
        <w:rPr>
          <w:sz w:val="22"/>
        </w:rPr>
        <w:fldChar w:fldCharType="separate"/>
      </w:r>
      <w:r>
        <w:rPr>
          <w:sz w:val="22"/>
        </w:rPr>
        <w:t>24</w:t>
      </w:r>
      <w:r>
        <w:rPr>
          <w:sz w:val="22"/>
        </w:rPr>
        <w:fldChar w:fldCharType="end"/>
      </w:r>
      <w:r>
        <w:rPr>
          <w:sz w:val="22"/>
        </w:rPr>
        <w:fldChar w:fldCharType="end"/>
      </w:r>
    </w:p>
    <w:p w14:paraId="56AC09FD">
      <w:pPr>
        <w:pStyle w:val="24"/>
        <w:tabs>
          <w:tab w:val="right" w:leader="dot" w:pos="9752"/>
        </w:tabs>
        <w:spacing w:after="0" w:line="360" w:lineRule="exact"/>
        <w:rPr>
          <w:sz w:val="22"/>
        </w:rPr>
      </w:pPr>
      <w:r>
        <w:rPr>
          <w:sz w:val="22"/>
        </w:rPr>
        <w:fldChar w:fldCharType="begin"/>
      </w:r>
      <w:r>
        <w:rPr>
          <w:sz w:val="22"/>
        </w:rPr>
        <w:instrText xml:space="preserve"> HYPERLINK \l _Toc10633 </w:instrText>
      </w:r>
      <w:r>
        <w:rPr>
          <w:sz w:val="22"/>
        </w:rPr>
        <w:fldChar w:fldCharType="separate"/>
      </w:r>
      <w:r>
        <w:rPr>
          <w:sz w:val="22"/>
        </w:rPr>
        <w:t>4.2.24 FEP确认与异步结果时序</w:t>
      </w:r>
      <w:r>
        <w:rPr>
          <w:sz w:val="22"/>
        </w:rPr>
        <w:tab/>
      </w:r>
      <w:r>
        <w:rPr>
          <w:sz w:val="22"/>
        </w:rPr>
        <w:fldChar w:fldCharType="begin"/>
      </w:r>
      <w:r>
        <w:rPr>
          <w:sz w:val="22"/>
        </w:rPr>
        <w:instrText xml:space="preserve"> PAGEREF _Toc10633 \h </w:instrText>
      </w:r>
      <w:r>
        <w:rPr>
          <w:sz w:val="22"/>
        </w:rPr>
        <w:fldChar w:fldCharType="separate"/>
      </w:r>
      <w:r>
        <w:rPr>
          <w:sz w:val="22"/>
        </w:rPr>
        <w:t>25</w:t>
      </w:r>
      <w:r>
        <w:rPr>
          <w:sz w:val="22"/>
        </w:rPr>
        <w:fldChar w:fldCharType="end"/>
      </w:r>
      <w:r>
        <w:rPr>
          <w:sz w:val="22"/>
        </w:rPr>
        <w:fldChar w:fldCharType="end"/>
      </w:r>
    </w:p>
    <w:p w14:paraId="65AAFC92">
      <w:pPr>
        <w:pStyle w:val="24"/>
        <w:tabs>
          <w:tab w:val="right" w:leader="dot" w:pos="9752"/>
        </w:tabs>
        <w:spacing w:after="0" w:line="360" w:lineRule="exact"/>
        <w:rPr>
          <w:sz w:val="22"/>
        </w:rPr>
      </w:pPr>
      <w:r>
        <w:rPr>
          <w:sz w:val="22"/>
        </w:rPr>
        <w:fldChar w:fldCharType="begin"/>
      </w:r>
      <w:r>
        <w:rPr>
          <w:sz w:val="22"/>
        </w:rPr>
        <w:instrText xml:space="preserve"> HYPERLINK \l _Toc27494 </w:instrText>
      </w:r>
      <w:r>
        <w:rPr>
          <w:sz w:val="22"/>
        </w:rPr>
        <w:fldChar w:fldCharType="separate"/>
      </w:r>
      <w:r>
        <w:rPr>
          <w:sz w:val="22"/>
        </w:rPr>
        <w:t>4.2.25 文件状态与重试一致性</w:t>
      </w:r>
      <w:r>
        <w:rPr>
          <w:sz w:val="22"/>
        </w:rPr>
        <w:tab/>
      </w:r>
      <w:r>
        <w:rPr>
          <w:sz w:val="22"/>
        </w:rPr>
        <w:fldChar w:fldCharType="begin"/>
      </w:r>
      <w:r>
        <w:rPr>
          <w:sz w:val="22"/>
        </w:rPr>
        <w:instrText xml:space="preserve"> PAGEREF _Toc27494 \h </w:instrText>
      </w:r>
      <w:r>
        <w:rPr>
          <w:sz w:val="22"/>
        </w:rPr>
        <w:fldChar w:fldCharType="separate"/>
      </w:r>
      <w:r>
        <w:rPr>
          <w:sz w:val="22"/>
        </w:rPr>
        <w:t>26</w:t>
      </w:r>
      <w:r>
        <w:rPr>
          <w:sz w:val="22"/>
        </w:rPr>
        <w:fldChar w:fldCharType="end"/>
      </w:r>
      <w:r>
        <w:rPr>
          <w:sz w:val="22"/>
        </w:rPr>
        <w:fldChar w:fldCharType="end"/>
      </w:r>
    </w:p>
    <w:p w14:paraId="0CE08E63">
      <w:pPr>
        <w:pStyle w:val="24"/>
        <w:tabs>
          <w:tab w:val="right" w:leader="dot" w:pos="9752"/>
        </w:tabs>
        <w:spacing w:after="0" w:line="360" w:lineRule="exact"/>
        <w:rPr>
          <w:sz w:val="22"/>
        </w:rPr>
      </w:pPr>
      <w:r>
        <w:rPr>
          <w:sz w:val="22"/>
        </w:rPr>
        <w:fldChar w:fldCharType="begin"/>
      </w:r>
      <w:r>
        <w:rPr>
          <w:sz w:val="22"/>
        </w:rPr>
        <w:instrText xml:space="preserve"> HYPERLINK \l _Toc15363 </w:instrText>
      </w:r>
      <w:r>
        <w:rPr>
          <w:sz w:val="22"/>
        </w:rPr>
        <w:fldChar w:fldCharType="separate"/>
      </w:r>
      <w:r>
        <w:rPr>
          <w:sz w:val="22"/>
        </w:rPr>
        <w:t>4.2.26 线程容量与统计口径</w:t>
      </w:r>
      <w:r>
        <w:rPr>
          <w:sz w:val="22"/>
        </w:rPr>
        <w:tab/>
      </w:r>
      <w:r>
        <w:rPr>
          <w:sz w:val="22"/>
        </w:rPr>
        <w:fldChar w:fldCharType="begin"/>
      </w:r>
      <w:r>
        <w:rPr>
          <w:sz w:val="22"/>
        </w:rPr>
        <w:instrText xml:space="preserve"> PAGEREF _Toc15363 \h </w:instrText>
      </w:r>
      <w:r>
        <w:rPr>
          <w:sz w:val="22"/>
        </w:rPr>
        <w:fldChar w:fldCharType="separate"/>
      </w:r>
      <w:r>
        <w:rPr>
          <w:sz w:val="22"/>
        </w:rPr>
        <w:t>27</w:t>
      </w:r>
      <w:r>
        <w:rPr>
          <w:sz w:val="22"/>
        </w:rPr>
        <w:fldChar w:fldCharType="end"/>
      </w:r>
      <w:r>
        <w:rPr>
          <w:sz w:val="22"/>
        </w:rPr>
        <w:fldChar w:fldCharType="end"/>
      </w:r>
    </w:p>
    <w:p w14:paraId="763D50F6">
      <w:pPr>
        <w:pStyle w:val="24"/>
        <w:tabs>
          <w:tab w:val="right" w:leader="dot" w:pos="9752"/>
        </w:tabs>
        <w:spacing w:after="0" w:line="360" w:lineRule="exact"/>
        <w:rPr>
          <w:sz w:val="22"/>
        </w:rPr>
      </w:pPr>
      <w:r>
        <w:rPr>
          <w:sz w:val="22"/>
        </w:rPr>
        <w:fldChar w:fldCharType="begin"/>
      </w:r>
      <w:r>
        <w:rPr>
          <w:sz w:val="22"/>
        </w:rPr>
        <w:instrText xml:space="preserve"> HYPERLINK \l _Toc21760 </w:instrText>
      </w:r>
      <w:r>
        <w:rPr>
          <w:sz w:val="22"/>
        </w:rPr>
        <w:fldChar w:fldCharType="separate"/>
      </w:r>
      <w:r>
        <w:rPr>
          <w:sz w:val="22"/>
        </w:rPr>
        <w:t>4.2.27 异常定位与恢复流程</w:t>
      </w:r>
      <w:r>
        <w:rPr>
          <w:sz w:val="22"/>
        </w:rPr>
        <w:tab/>
      </w:r>
      <w:r>
        <w:rPr>
          <w:sz w:val="22"/>
        </w:rPr>
        <w:fldChar w:fldCharType="begin"/>
      </w:r>
      <w:r>
        <w:rPr>
          <w:sz w:val="22"/>
        </w:rPr>
        <w:instrText xml:space="preserve"> PAGEREF _Toc21760 \h </w:instrText>
      </w:r>
      <w:r>
        <w:rPr>
          <w:sz w:val="22"/>
        </w:rPr>
        <w:fldChar w:fldCharType="separate"/>
      </w:r>
      <w:r>
        <w:rPr>
          <w:sz w:val="22"/>
        </w:rPr>
        <w:t>28</w:t>
      </w:r>
      <w:r>
        <w:rPr>
          <w:sz w:val="22"/>
        </w:rPr>
        <w:fldChar w:fldCharType="end"/>
      </w:r>
      <w:r>
        <w:rPr>
          <w:sz w:val="22"/>
        </w:rPr>
        <w:fldChar w:fldCharType="end"/>
      </w:r>
    </w:p>
    <w:p w14:paraId="7DAAAC15">
      <w:pPr>
        <w:pStyle w:val="24"/>
        <w:tabs>
          <w:tab w:val="right" w:leader="dot" w:pos="9752"/>
        </w:tabs>
        <w:spacing w:after="0" w:line="360" w:lineRule="exact"/>
        <w:rPr>
          <w:sz w:val="22"/>
        </w:rPr>
      </w:pPr>
      <w:r>
        <w:rPr>
          <w:sz w:val="22"/>
        </w:rPr>
        <w:fldChar w:fldCharType="begin"/>
      </w:r>
      <w:r>
        <w:rPr>
          <w:sz w:val="22"/>
        </w:rPr>
        <w:instrText xml:space="preserve"> HYPERLINK \l _Toc16706 </w:instrText>
      </w:r>
      <w:r>
        <w:rPr>
          <w:sz w:val="22"/>
        </w:rPr>
        <w:fldChar w:fldCharType="separate"/>
      </w:r>
      <w:r>
        <w:rPr>
          <w:sz w:val="22"/>
        </w:rPr>
        <w:t>4.2.28 验证场景与判定依据</w:t>
      </w:r>
      <w:r>
        <w:rPr>
          <w:sz w:val="22"/>
        </w:rPr>
        <w:tab/>
      </w:r>
      <w:r>
        <w:rPr>
          <w:sz w:val="22"/>
        </w:rPr>
        <w:fldChar w:fldCharType="begin"/>
      </w:r>
      <w:r>
        <w:rPr>
          <w:sz w:val="22"/>
        </w:rPr>
        <w:instrText xml:space="preserve"> PAGEREF _Toc16706 \h </w:instrText>
      </w:r>
      <w:r>
        <w:rPr>
          <w:sz w:val="22"/>
        </w:rPr>
        <w:fldChar w:fldCharType="separate"/>
      </w:r>
      <w:r>
        <w:rPr>
          <w:sz w:val="22"/>
        </w:rPr>
        <w:t>29</w:t>
      </w:r>
      <w:r>
        <w:rPr>
          <w:sz w:val="22"/>
        </w:rPr>
        <w:fldChar w:fldCharType="end"/>
      </w:r>
      <w:r>
        <w:rPr>
          <w:sz w:val="22"/>
        </w:rPr>
        <w:fldChar w:fldCharType="end"/>
      </w:r>
    </w:p>
    <w:p w14:paraId="70643E71">
      <w:pPr>
        <w:pStyle w:val="24"/>
        <w:tabs>
          <w:tab w:val="right" w:leader="dot" w:pos="9752"/>
        </w:tabs>
        <w:spacing w:after="0" w:line="360" w:lineRule="exact"/>
        <w:rPr>
          <w:sz w:val="22"/>
        </w:rPr>
      </w:pPr>
      <w:r>
        <w:rPr>
          <w:sz w:val="22"/>
        </w:rPr>
        <w:fldChar w:fldCharType="begin"/>
      </w:r>
      <w:r>
        <w:rPr>
          <w:sz w:val="22"/>
        </w:rPr>
        <w:instrText xml:space="preserve"> HYPERLINK \l _Toc4031 </w:instrText>
      </w:r>
      <w:r>
        <w:rPr>
          <w:sz w:val="22"/>
        </w:rPr>
        <w:fldChar w:fldCharType="separate"/>
      </w:r>
      <w:r>
        <w:rPr>
          <w:sz w:val="22"/>
        </w:rPr>
        <w:t>4.2.29 扩展点与维护约束</w:t>
      </w:r>
      <w:r>
        <w:rPr>
          <w:sz w:val="22"/>
        </w:rPr>
        <w:tab/>
      </w:r>
      <w:r>
        <w:rPr>
          <w:sz w:val="22"/>
        </w:rPr>
        <w:fldChar w:fldCharType="begin"/>
      </w:r>
      <w:r>
        <w:rPr>
          <w:sz w:val="22"/>
        </w:rPr>
        <w:instrText xml:space="preserve"> PAGEREF _Toc4031 \h </w:instrText>
      </w:r>
      <w:r>
        <w:rPr>
          <w:sz w:val="22"/>
        </w:rPr>
        <w:fldChar w:fldCharType="separate"/>
      </w:r>
      <w:r>
        <w:rPr>
          <w:sz w:val="22"/>
        </w:rPr>
        <w:t>30</w:t>
      </w:r>
      <w:r>
        <w:rPr>
          <w:sz w:val="22"/>
        </w:rPr>
        <w:fldChar w:fldCharType="end"/>
      </w:r>
      <w:r>
        <w:rPr>
          <w:sz w:val="22"/>
        </w:rPr>
        <w:fldChar w:fldCharType="end"/>
      </w:r>
    </w:p>
    <w:p w14:paraId="63F9BDA9">
      <w:pPr>
        <w:pStyle w:val="24"/>
        <w:tabs>
          <w:tab w:val="right" w:leader="dot" w:pos="9752"/>
        </w:tabs>
        <w:spacing w:after="0" w:line="360" w:lineRule="exact"/>
        <w:rPr>
          <w:sz w:val="22"/>
        </w:rPr>
      </w:pPr>
      <w:r>
        <w:rPr>
          <w:sz w:val="22"/>
        </w:rPr>
        <w:fldChar w:fldCharType="begin"/>
      </w:r>
      <w:r>
        <w:rPr>
          <w:sz w:val="22"/>
        </w:rPr>
        <w:instrText xml:space="preserve"> HYPERLINK \l _Toc32684 </w:instrText>
      </w:r>
      <w:r>
        <w:rPr>
          <w:sz w:val="22"/>
        </w:rPr>
        <w:fldChar w:fldCharType="separate"/>
      </w:r>
      <w:r>
        <w:rPr>
          <w:sz w:val="22"/>
        </w:rPr>
        <w:t>4.2.30 数据访问与历史记录关联</w:t>
      </w:r>
      <w:r>
        <w:rPr>
          <w:sz w:val="22"/>
        </w:rPr>
        <w:tab/>
      </w:r>
      <w:r>
        <w:rPr>
          <w:sz w:val="22"/>
        </w:rPr>
        <w:fldChar w:fldCharType="begin"/>
      </w:r>
      <w:r>
        <w:rPr>
          <w:sz w:val="22"/>
        </w:rPr>
        <w:instrText xml:space="preserve"> PAGEREF _Toc32684 \h </w:instrText>
      </w:r>
      <w:r>
        <w:rPr>
          <w:sz w:val="22"/>
        </w:rPr>
        <w:fldChar w:fldCharType="separate"/>
      </w:r>
      <w:r>
        <w:rPr>
          <w:sz w:val="22"/>
        </w:rPr>
        <w:t>31</w:t>
      </w:r>
      <w:r>
        <w:rPr>
          <w:sz w:val="22"/>
        </w:rPr>
        <w:fldChar w:fldCharType="end"/>
      </w:r>
      <w:r>
        <w:rPr>
          <w:sz w:val="22"/>
        </w:rPr>
        <w:fldChar w:fldCharType="end"/>
      </w:r>
    </w:p>
    <w:p w14:paraId="61691A2F">
      <w:pPr>
        <w:spacing w:after="0" w:line="360" w:lineRule="exact"/>
      </w:pPr>
      <w:r>
        <w:rPr>
          <w:sz w:val="22"/>
        </w:rPr>
        <w:fldChar w:fldCharType="end"/>
      </w:r>
    </w:p>
    <w:p w14:paraId="23654ADA">
      <w:pPr>
        <w:sectPr>
          <w:pgSz w:w="11906" w:h="16838"/>
          <w:pgMar w:top="1020" w:right="1077" w:bottom="1020" w:left="1077" w:header="397" w:footer="283" w:gutter="0"/>
          <w:cols w:space="720" w:num="1"/>
          <w:docGrid w:linePitch="360" w:charSpace="0"/>
        </w:sectPr>
      </w:pPr>
    </w:p>
    <w:p w14:paraId="34022AAF">
      <w:pPr>
        <w:pStyle w:val="3"/>
      </w:pPr>
      <w:bookmarkStart w:id="0" w:name="_Toc4109"/>
      <w:r>
        <w:t>一 引言</w:t>
      </w:r>
      <w:bookmarkEnd w:id="0"/>
    </w:p>
    <w:p w14:paraId="496043D9">
      <w:pPr>
        <w:pStyle w:val="4"/>
      </w:pPr>
      <w:bookmarkStart w:id="1" w:name="_Toc29356"/>
      <w:r>
        <w:t>1.1 编写目的</w:t>
      </w:r>
      <w:bookmarkEnd w:id="1"/>
    </w:p>
    <w:p w14:paraId="3A5678EB">
      <w:pPr>
        <w:ind w:firstLine="420"/>
      </w:pPr>
      <w:r>
        <w:t>本软件用于管理试验任务下的数据接入。它将采集配置转换为网络监听任务，接收PDXP遥测报文与FEP文件，并记录接入状态、统计信息及文件后续处理结果。本文说明软件的功能组织、接口、数据模型、运行流程和部署维护方法。</w:t>
      </w:r>
    </w:p>
    <w:tbl>
      <w:tblPr>
        <w:tblStyle w:val="35"/>
        <w:tblW w:w="0" w:type="auto"/>
        <w:tblInd w:w="0" w:type="dxa"/>
        <w:tblLayout w:type="fixed"/>
        <w:tblCellMar>
          <w:top w:w="0" w:type="dxa"/>
          <w:left w:w="108" w:type="dxa"/>
          <w:bottom w:w="0" w:type="dxa"/>
          <w:right w:w="108" w:type="dxa"/>
        </w:tblCellMar>
      </w:tblPr>
      <w:tblGrid>
        <w:gridCol w:w="1928"/>
        <w:gridCol w:w="7824"/>
      </w:tblGrid>
      <w:tr w14:paraId="1296F566">
        <w:tblPrEx>
          <w:tblCellMar>
            <w:top w:w="0" w:type="dxa"/>
            <w:left w:w="108" w:type="dxa"/>
            <w:bottom w:w="0" w:type="dxa"/>
            <w:right w:w="108" w:type="dxa"/>
          </w:tblCellMar>
        </w:tblPrEx>
        <w:trPr>
          <w:cantSplit/>
          <w:tblHeader/>
        </w:trPr>
        <w:tc>
          <w:tcPr>
            <w:tcW w:w="192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EF1DCA7">
            <w:pPr>
              <w:keepNext/>
              <w:spacing w:after="0" w:line="300" w:lineRule="exact"/>
            </w:pPr>
            <w:r>
              <w:rPr>
                <w:b/>
                <w:sz w:val="20"/>
              </w:rPr>
              <w:t>项目</w:t>
            </w:r>
          </w:p>
        </w:tc>
        <w:tc>
          <w:tcPr>
            <w:tcW w:w="782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B4E0AED">
            <w:pPr>
              <w:keepNext/>
              <w:spacing w:after="0" w:line="300" w:lineRule="exact"/>
            </w:pPr>
            <w:r>
              <w:rPr>
                <w:b/>
                <w:sz w:val="20"/>
              </w:rPr>
              <w:t>说明</w:t>
            </w:r>
          </w:p>
        </w:tc>
      </w:tr>
      <w:tr w14:paraId="1024C52D">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F3C69A">
            <w:pPr>
              <w:spacing w:after="0" w:line="300" w:lineRule="exact"/>
            </w:pPr>
            <w:r>
              <w:rPr>
                <w:b w:val="0"/>
                <w:sz w:val="20"/>
              </w:rPr>
              <w:t>软件名称</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12206C">
            <w:pPr>
              <w:spacing w:after="0" w:line="300" w:lineRule="exact"/>
            </w:pPr>
            <w:r>
              <w:rPr>
                <w:b w:val="0"/>
                <w:sz w:val="20"/>
              </w:rPr>
              <w:t>多协议数据采集管理软件</w:t>
            </w:r>
          </w:p>
        </w:tc>
      </w:tr>
      <w:tr w14:paraId="318D0E39">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F112BE">
            <w:pPr>
              <w:spacing w:after="0" w:line="300" w:lineRule="exact"/>
            </w:pPr>
            <w:r>
              <w:rPr>
                <w:b w:val="0"/>
                <w:sz w:val="20"/>
              </w:rPr>
              <w:t>版本</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93ED1A">
            <w:pPr>
              <w:spacing w:after="0" w:line="300" w:lineRule="exact"/>
            </w:pPr>
            <w:r>
              <w:rPr>
                <w:b w:val="0"/>
                <w:sz w:val="20"/>
              </w:rPr>
              <w:t>V1.0</w:t>
            </w:r>
          </w:p>
        </w:tc>
      </w:tr>
      <w:tr w14:paraId="0202790C">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956940">
            <w:pPr>
              <w:spacing w:after="0" w:line="300" w:lineRule="exact"/>
            </w:pPr>
            <w:r>
              <w:rPr>
                <w:b w:val="0"/>
                <w:sz w:val="20"/>
              </w:rPr>
              <w:t>文档类别</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4601E9">
            <w:pPr>
              <w:spacing w:after="0" w:line="300" w:lineRule="exact"/>
            </w:pPr>
            <w:r>
              <w:rPr>
                <w:b w:val="0"/>
                <w:sz w:val="20"/>
              </w:rPr>
              <w:t>软件设计说明书</w:t>
            </w:r>
          </w:p>
        </w:tc>
      </w:tr>
      <w:tr w14:paraId="72B30F3F">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19E4EF">
            <w:pPr>
              <w:spacing w:after="0" w:line="300" w:lineRule="exact"/>
            </w:pPr>
            <w:r>
              <w:rPr>
                <w:b w:val="0"/>
                <w:sz w:val="20"/>
              </w:rPr>
              <w:t>服务形态</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51C5E4">
            <w:pPr>
              <w:spacing w:after="0" w:line="300" w:lineRule="exact"/>
            </w:pPr>
            <w:r>
              <w:rPr>
                <w:b w:val="0"/>
                <w:sz w:val="20"/>
              </w:rPr>
              <w:t>Java后端服务，通过HTTP接口提供管理能力</w:t>
            </w:r>
          </w:p>
        </w:tc>
      </w:tr>
      <w:tr w14:paraId="12054B0B">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1632D9">
            <w:pPr>
              <w:spacing w:after="0" w:line="300" w:lineRule="exact"/>
            </w:pPr>
            <w:r>
              <w:rPr>
                <w:b w:val="0"/>
                <w:sz w:val="20"/>
              </w:rPr>
              <w:t>部署关系</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912085">
            <w:pPr>
              <w:spacing w:after="0" w:line="300" w:lineRule="exact"/>
            </w:pPr>
            <w:r>
              <w:rPr>
                <w:b w:val="0"/>
                <w:sz w:val="20"/>
              </w:rPr>
              <w:t>管理能力运行于data-admin-service，接收或计算能力运行于data-process-service；公共基础设施共用</w:t>
            </w:r>
          </w:p>
        </w:tc>
      </w:tr>
      <w:tr w14:paraId="6BCD762E">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FAADB2">
            <w:pPr>
              <w:spacing w:after="0" w:line="300" w:lineRule="exact"/>
            </w:pPr>
            <w:r>
              <w:rPr>
                <w:b w:val="0"/>
                <w:sz w:val="20"/>
              </w:rPr>
              <w:t>主要调用方</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601E11">
            <w:pPr>
              <w:spacing w:after="0" w:line="300" w:lineRule="exact"/>
            </w:pPr>
            <w:r>
              <w:rPr>
                <w:b w:val="0"/>
                <w:sz w:val="20"/>
              </w:rPr>
              <w:t>业务前端、接口调用程序及试验数据处理链路</w:t>
            </w:r>
          </w:p>
        </w:tc>
      </w:tr>
    </w:tbl>
    <w:p w14:paraId="67F64340">
      <w:pPr>
        <w:spacing w:after="0"/>
      </w:pPr>
    </w:p>
    <w:p w14:paraId="0388D321">
      <w:pPr>
        <w:pStyle w:val="4"/>
      </w:pPr>
      <w:bookmarkStart w:id="2" w:name="_Toc12461"/>
      <w:r>
        <w:t>1.2 背景</w:t>
      </w:r>
      <w:bookmarkEnd w:id="2"/>
    </w:p>
    <w:p w14:paraId="75F97733">
      <w:pPr>
        <w:spacing w:after="120"/>
      </w:pPr>
      <w:r>
        <w:rPr>
          <w:b w:val="0"/>
        </w:rPr>
        <w:t>本软件面向试验任务中的数据接入与处理业务，作为数据处理工程的组成部分运行。采集管理与遥测处理校准按业务范围分别编制软件说明材料，当前实现共用管理服务、运行服务和公共基础组件。本文说明已实现的服务端功能、处理步骤、接口约束和异常处理，不以独立前端页面为使用前提。</w:t>
      </w:r>
    </w:p>
    <w:p w14:paraId="5608B3F9">
      <w:pPr>
        <w:pStyle w:val="4"/>
      </w:pPr>
      <w:bookmarkStart w:id="3" w:name="_Toc26308"/>
      <w:r>
        <w:t>1.3 参考资料</w:t>
      </w:r>
      <w:bookmarkEnd w:id="3"/>
    </w:p>
    <w:p w14:paraId="3F9B4FAD">
      <w:pPr>
        <w:spacing w:after="120"/>
      </w:pPr>
      <w:r>
        <w:rPr>
          <w:b w:val="0"/>
        </w:rPr>
        <w:t>本说明书依据本软件V1.0源码快照、工程内接口定义与数据表结构编写，并参考《数据处理软件启动与重启操作手册》。采集协议相关内容参考工程采用的PDXP协议与文件交换协议（FEP）资料；具体行为以本说明书所对应源码实现为准。</w:t>
      </w:r>
    </w:p>
    <w:p w14:paraId="5800B066">
      <w:r>
        <w:br w:type="page"/>
      </w:r>
    </w:p>
    <w:p w14:paraId="75A4D87C">
      <w:pPr>
        <w:pStyle w:val="3"/>
      </w:pPr>
      <w:bookmarkStart w:id="4" w:name="_Toc20256"/>
      <w:r>
        <w:t>二 用途</w:t>
      </w:r>
      <w:bookmarkEnd w:id="4"/>
    </w:p>
    <w:p w14:paraId="18675C6D">
      <w:pPr>
        <w:pStyle w:val="4"/>
      </w:pPr>
      <w:bookmarkStart w:id="5" w:name="_Toc9557"/>
      <w:r>
        <w:t>2.1 功能</w:t>
      </w:r>
      <w:bookmarkEnd w:id="5"/>
    </w:p>
    <w:p w14:paraId="3EF7C5D0">
      <w:pPr>
        <w:ind w:firstLine="420"/>
      </w:pPr>
      <w:r>
        <w:t>软件以试验任务为配置组织单位。使用者先确定数据来源与协议，再维护协议配置、监听地址和端口。运行端依据启用列表维护接收任务，接收后的遥测数据交给处理链路，完整文件则进入对象上传与消息发布流程。管理端通过总览和事件接口反映接入过程。</w:t>
      </w:r>
    </w:p>
    <w:p w14:paraId="785BDBD6">
      <w:pPr>
        <w:ind w:firstLine="420"/>
      </w:pPr>
      <w:r>
        <w:t>当前实际注册的业务协议处理器包括PDXP和FEP。接口枚举还保留JSON、Protobuf以及HTTP等配置选项，但枚举存在并不表示对应接收处理器已经实现。PDXP可经UDP或TCP接收，FEP支持UDP和TCP会话。对未注册协议或不支持的传输组合，运行端拒绝建立处理会话。</w:t>
      </w:r>
    </w:p>
    <w:tbl>
      <w:tblPr>
        <w:tblStyle w:val="35"/>
        <w:tblW w:w="0" w:type="auto"/>
        <w:tblInd w:w="0" w:type="dxa"/>
        <w:tblLayout w:type="fixed"/>
        <w:tblCellMar>
          <w:top w:w="0" w:type="dxa"/>
          <w:left w:w="108" w:type="dxa"/>
          <w:bottom w:w="0" w:type="dxa"/>
          <w:right w:w="108" w:type="dxa"/>
        </w:tblCellMar>
      </w:tblPr>
      <w:tblGrid>
        <w:gridCol w:w="1701"/>
        <w:gridCol w:w="4025"/>
        <w:gridCol w:w="4025"/>
      </w:tblGrid>
      <w:tr w14:paraId="10752555">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8563578">
            <w:pPr>
              <w:keepNext/>
              <w:spacing w:after="0" w:line="300" w:lineRule="exact"/>
            </w:pPr>
            <w:r>
              <w:rPr>
                <w:b/>
                <w:sz w:val="20"/>
              </w:rPr>
              <w:t>功能模块</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1628594">
            <w:pPr>
              <w:keepNext/>
              <w:spacing w:after="0" w:line="300" w:lineRule="exact"/>
            </w:pPr>
            <w:r>
              <w:rPr>
                <w:b/>
                <w:sz w:val="20"/>
              </w:rPr>
              <w:t>职责</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491575F">
            <w:pPr>
              <w:keepNext/>
              <w:spacing w:after="0" w:line="300" w:lineRule="exact"/>
            </w:pPr>
            <w:r>
              <w:rPr>
                <w:b/>
                <w:sz w:val="20"/>
              </w:rPr>
              <w:t>主要输出</w:t>
            </w:r>
          </w:p>
        </w:tc>
      </w:tr>
      <w:tr w14:paraId="7451D499">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599840">
            <w:pPr>
              <w:spacing w:after="0" w:line="300" w:lineRule="exact"/>
            </w:pPr>
            <w:r>
              <w:rPr>
                <w:b w:val="0"/>
                <w:sz w:val="20"/>
              </w:rPr>
              <w:t>采集配置</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CDD21A">
            <w:pPr>
              <w:spacing w:after="0" w:line="300" w:lineRule="exact"/>
            </w:pPr>
            <w:r>
              <w:rPr>
                <w:b w:val="0"/>
                <w:sz w:val="20"/>
              </w:rPr>
              <w:t>维护任务、接口、地址、协议关联与启用开关</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A79555">
            <w:pPr>
              <w:spacing w:after="0" w:line="300" w:lineRule="exact"/>
            </w:pPr>
            <w:r>
              <w:rPr>
                <w:b w:val="0"/>
                <w:sz w:val="20"/>
              </w:rPr>
              <w:t>配置记录和接口详情</w:t>
            </w:r>
          </w:p>
        </w:tc>
      </w:tr>
      <w:tr w14:paraId="18AC52D4">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3C33CE">
            <w:pPr>
              <w:spacing w:after="0" w:line="300" w:lineRule="exact"/>
            </w:pPr>
            <w:r>
              <w:rPr>
                <w:b w:val="0"/>
                <w:sz w:val="20"/>
              </w:rPr>
              <w:t>协议配置</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39BC88">
            <w:pPr>
              <w:spacing w:after="0" w:line="300" w:lineRule="exact"/>
            </w:pPr>
            <w:r>
              <w:rPr>
                <w:b w:val="0"/>
                <w:sz w:val="20"/>
              </w:rPr>
              <w:t>保存PDXP设备关联或RPC固定字段</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C43989">
            <w:pPr>
              <w:spacing w:after="0" w:line="300" w:lineRule="exact"/>
            </w:pPr>
            <w:r>
              <w:rPr>
                <w:b w:val="0"/>
                <w:sz w:val="20"/>
              </w:rPr>
              <w:t>运行期协议快照</w:t>
            </w:r>
          </w:p>
        </w:tc>
      </w:tr>
      <w:tr w14:paraId="31112103">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546007">
            <w:pPr>
              <w:spacing w:after="0" w:line="300" w:lineRule="exact"/>
            </w:pPr>
            <w:r>
              <w:rPr>
                <w:b w:val="0"/>
                <w:sz w:val="20"/>
              </w:rPr>
              <w:t>运行同步</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4C1521">
            <w:pPr>
              <w:spacing w:after="0" w:line="300" w:lineRule="exact"/>
            </w:pPr>
            <w:r>
              <w:rPr>
                <w:b w:val="0"/>
                <w:sz w:val="20"/>
              </w:rPr>
              <w:t>按完整启用列表增停接收任务</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ED73FD">
            <w:pPr>
              <w:spacing w:after="0" w:line="300" w:lineRule="exact"/>
            </w:pPr>
            <w:r>
              <w:rPr>
                <w:b w:val="0"/>
                <w:sz w:val="20"/>
              </w:rPr>
              <w:t>内存运行集合及日志</w:t>
            </w:r>
          </w:p>
        </w:tc>
      </w:tr>
      <w:tr w14:paraId="6989BA36">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6A4D74">
            <w:pPr>
              <w:spacing w:after="0" w:line="300" w:lineRule="exact"/>
            </w:pPr>
            <w:r>
              <w:rPr>
                <w:b w:val="0"/>
                <w:sz w:val="20"/>
              </w:rPr>
              <w:t>网络接收</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160359">
            <w:pPr>
              <w:spacing w:after="0" w:line="300" w:lineRule="exact"/>
            </w:pPr>
            <w:r>
              <w:rPr>
                <w:b w:val="0"/>
                <w:sz w:val="20"/>
              </w:rPr>
              <w:t>UDP单播组播、TCP连接接收</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9DAD74">
            <w:pPr>
              <w:spacing w:after="0" w:line="300" w:lineRule="exact"/>
            </w:pPr>
            <w:r>
              <w:rPr>
                <w:b w:val="0"/>
                <w:sz w:val="20"/>
              </w:rPr>
              <w:t>完整协议包</w:t>
            </w:r>
          </w:p>
        </w:tc>
      </w:tr>
      <w:tr w14:paraId="26613861">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620BD2">
            <w:pPr>
              <w:spacing w:after="0" w:line="300" w:lineRule="exact"/>
            </w:pPr>
            <w:r>
              <w:rPr>
                <w:b w:val="0"/>
                <w:sz w:val="20"/>
              </w:rPr>
              <w:t>文件接入</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669097">
            <w:pPr>
              <w:spacing w:after="0" w:line="300" w:lineRule="exact"/>
            </w:pPr>
            <w:r>
              <w:rPr>
                <w:b w:val="0"/>
                <w:sz w:val="20"/>
              </w:rPr>
              <w:t>FEP会话、续传、结束校验</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30FBD3">
            <w:pPr>
              <w:spacing w:after="0" w:line="300" w:lineRule="exact"/>
            </w:pPr>
            <w:r>
              <w:rPr>
                <w:b w:val="0"/>
                <w:sz w:val="20"/>
              </w:rPr>
              <w:t>本地完整文件及接收记录</w:t>
            </w:r>
          </w:p>
        </w:tc>
      </w:tr>
      <w:tr w14:paraId="751B38C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3BE410">
            <w:pPr>
              <w:spacing w:after="0" w:line="300" w:lineRule="exact"/>
            </w:pPr>
            <w:r>
              <w:rPr>
                <w:b w:val="0"/>
                <w:sz w:val="20"/>
              </w:rPr>
              <w:t>结果处理</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60E33D">
            <w:pPr>
              <w:spacing w:after="0" w:line="300" w:lineRule="exact"/>
            </w:pPr>
            <w:r>
              <w:rPr>
                <w:b w:val="0"/>
                <w:sz w:val="20"/>
              </w:rPr>
              <w:t>对象上传、消息发布与失败重试</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D81146">
            <w:pPr>
              <w:spacing w:after="0" w:line="300" w:lineRule="exact"/>
            </w:pPr>
            <w:r>
              <w:rPr>
                <w:b w:val="0"/>
                <w:sz w:val="20"/>
              </w:rPr>
              <w:t>对象地址、消息及状态</w:t>
            </w:r>
          </w:p>
        </w:tc>
      </w:tr>
      <w:tr w14:paraId="3238BBDB">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B4F8FA">
            <w:pPr>
              <w:spacing w:after="0" w:line="300" w:lineRule="exact"/>
            </w:pPr>
            <w:r>
              <w:rPr>
                <w:b w:val="0"/>
                <w:sz w:val="20"/>
              </w:rPr>
              <w:t>监控查询</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B9B946">
            <w:pPr>
              <w:spacing w:after="0" w:line="300" w:lineRule="exact"/>
            </w:pPr>
            <w:r>
              <w:rPr>
                <w:b w:val="0"/>
                <w:sz w:val="20"/>
              </w:rPr>
              <w:t>采集数量、速率、事件及日志</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FDEF32">
            <w:pPr>
              <w:spacing w:after="0" w:line="300" w:lineRule="exact"/>
            </w:pPr>
            <w:r>
              <w:rPr>
                <w:b w:val="0"/>
                <w:sz w:val="20"/>
              </w:rPr>
              <w:t>分页与汇总响应</w:t>
            </w:r>
          </w:p>
        </w:tc>
      </w:tr>
    </w:tbl>
    <w:p w14:paraId="7602C7EB">
      <w:pPr>
        <w:spacing w:after="0"/>
      </w:pPr>
    </w:p>
    <w:p w14:paraId="00E2996B">
      <w:pPr>
        <w:pStyle w:val="4"/>
      </w:pPr>
      <w:bookmarkStart w:id="6" w:name="_Toc10056"/>
      <w:r>
        <w:t>2.2 性能</w:t>
      </w:r>
      <w:bookmarkEnd w:id="6"/>
    </w:p>
    <w:p w14:paraId="6C9A7EC7">
      <w:pPr>
        <w:spacing w:after="120"/>
      </w:pPr>
      <w:r>
        <w:rPr>
          <w:b w:val="0"/>
        </w:rPr>
        <w:t>软件采用按接口接收、分阶段处理和批量查询等方式组织运行。处理能力取决于接口数量、输入频率、报文或文件大小、规则复杂度以及数据库和消息服务响应。说明书中的批量上限、窗口大小等为实现约束，不代表吞吐量或响应时间的实测结论；部署时应结合实际输入开展容量验证。</w:t>
      </w:r>
    </w:p>
    <w:p w14:paraId="06836346">
      <w:pPr>
        <w:pStyle w:val="4"/>
      </w:pPr>
      <w:bookmarkStart w:id="7" w:name="_Toc15465"/>
      <w:r>
        <w:t>2.3 安全保密</w:t>
      </w:r>
      <w:bookmarkEnd w:id="7"/>
    </w:p>
    <w:p w14:paraId="2235A303">
      <w:pPr>
        <w:spacing w:after="120"/>
      </w:pPr>
      <w:r>
        <w:rPr>
          <w:b w:val="0"/>
        </w:rPr>
        <w:t>管理接口通过登录会话识别调用者，业务操作校验任务及关联对象的有效性。调用方应使用分配的账号和授权入口，不在请求或文档中混入其他任务的配置与结果。配置中的访问凭据由部署人员管理；对外提供材料时应清除账号口令及实际业务数据。内部同步入口与外部管理入口按部署网络划分，具体访问控制由部署配置落实。</w:t>
      </w:r>
    </w:p>
    <w:p w14:paraId="60C4BA95">
      <w:r>
        <w:br w:type="page"/>
      </w:r>
    </w:p>
    <w:p w14:paraId="462B3761">
      <w:pPr>
        <w:pStyle w:val="3"/>
      </w:pPr>
      <w:bookmarkStart w:id="8" w:name="_Toc29196"/>
      <w:r>
        <w:t>三 运行环境</w:t>
      </w:r>
      <w:bookmarkEnd w:id="8"/>
    </w:p>
    <w:p w14:paraId="44511CB7">
      <w:pPr>
        <w:pStyle w:val="4"/>
      </w:pPr>
      <w:bookmarkStart w:id="9" w:name="_Toc24642"/>
      <w:r>
        <w:t>3.1 硬件设备</w:t>
      </w:r>
      <w:bookmarkEnd w:id="9"/>
    </w:p>
    <w:p w14:paraId="10CA2381">
      <w:pPr>
        <w:spacing w:after="120"/>
      </w:pPr>
      <w:r>
        <w:rPr>
          <w:b w:val="0"/>
        </w:rPr>
        <w:t>服务端需要具备网络通信、Java运行与数据存储能力的服务器。CPU、内存、磁盘和网络容量按并发接口、数据频率、文件大小及保留周期配置，不设未经验证的最低性能承诺。使用FEP文件接收时应提供可写的本地临时目录与充足磁盘空间；管理调用终端应能够访问部署后的HTTP服务。</w:t>
      </w:r>
    </w:p>
    <w:p w14:paraId="42478B28">
      <w:pPr>
        <w:pStyle w:val="4"/>
      </w:pPr>
      <w:bookmarkStart w:id="10" w:name="_Toc23986"/>
      <w:r>
        <w:t>3.2 支持软件</w:t>
      </w:r>
      <w:bookmarkEnd w:id="10"/>
    </w:p>
    <w:p w14:paraId="6D3F9FDD">
      <w:pPr>
        <w:ind w:firstLine="420"/>
      </w:pPr>
      <w:r>
        <w:t>管理端采用Spring Boot 2.6.13，工程使用JDK 8和Maven构建，关系数据通过MyBatis Mapper及XML映射访问人大金仓数据库。Nacos负责配置读取与服务注册，Redis承担登录会话及运行缓存。管理服务默认HTTP端口8082，运行服务默认端口8083；实际地址与端口以部署配置为准。</w:t>
      </w:r>
    </w:p>
    <w:p w14:paraId="30E38C97">
      <w:pPr>
        <w:ind w:firstLine="420"/>
      </w:pPr>
      <w:r>
        <w:t>两项业务能力目前共用上述服务进程。部署时保留完整共享依赖，不直接删除另一业务的类或数据表。软件名称用于区分业务范围，现有启动类及构建模块仍沿用工程原名。共享认证、试验任务、设备身份和运行快照是两项业务间的集成条件。</w:t>
      </w:r>
    </w:p>
    <w:tbl>
      <w:tblPr>
        <w:tblStyle w:val="35"/>
        <w:tblW w:w="0" w:type="auto"/>
        <w:tblInd w:w="0" w:type="dxa"/>
        <w:tblLayout w:type="fixed"/>
        <w:tblCellMar>
          <w:top w:w="0" w:type="dxa"/>
          <w:left w:w="108" w:type="dxa"/>
          <w:bottom w:w="0" w:type="dxa"/>
          <w:right w:w="108" w:type="dxa"/>
        </w:tblCellMar>
      </w:tblPr>
      <w:tblGrid>
        <w:gridCol w:w="1701"/>
        <w:gridCol w:w="1871"/>
        <w:gridCol w:w="6180"/>
      </w:tblGrid>
      <w:tr w14:paraId="39AEF3FF">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5BF4AF5">
            <w:pPr>
              <w:keepNext/>
              <w:spacing w:after="0" w:line="300" w:lineRule="exact"/>
            </w:pPr>
            <w:r>
              <w:rPr>
                <w:b/>
                <w:sz w:val="20"/>
              </w:rPr>
              <w:t>组件</w:t>
            </w:r>
          </w:p>
        </w:tc>
        <w:tc>
          <w:tcPr>
            <w:tcW w:w="187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55C8E39">
            <w:pPr>
              <w:keepNext/>
              <w:spacing w:after="0" w:line="300" w:lineRule="exact"/>
            </w:pPr>
            <w:r>
              <w:rPr>
                <w:b/>
                <w:sz w:val="20"/>
              </w:rPr>
              <w:t>作用</w:t>
            </w:r>
          </w:p>
        </w:tc>
        <w:tc>
          <w:tcPr>
            <w:tcW w:w="618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DBA7967">
            <w:pPr>
              <w:keepNext/>
              <w:spacing w:after="0" w:line="300" w:lineRule="exact"/>
            </w:pPr>
            <w:r>
              <w:rPr>
                <w:b/>
                <w:sz w:val="20"/>
              </w:rPr>
              <w:t>部署检查</w:t>
            </w:r>
          </w:p>
        </w:tc>
      </w:tr>
      <w:tr w14:paraId="18489212">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755598">
            <w:pPr>
              <w:spacing w:after="0" w:line="300" w:lineRule="exact"/>
            </w:pPr>
            <w:r>
              <w:rPr>
                <w:b w:val="0"/>
                <w:sz w:val="20"/>
              </w:rPr>
              <w:t>JDK及构建</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AC2986">
            <w:pPr>
              <w:spacing w:after="0" w:line="300" w:lineRule="exact"/>
            </w:pPr>
            <w:r>
              <w:rPr>
                <w:b w:val="0"/>
                <w:sz w:val="20"/>
              </w:rPr>
              <w:t>JDK 8、Maven</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87F16A">
            <w:pPr>
              <w:spacing w:after="0" w:line="300" w:lineRule="exact"/>
            </w:pPr>
            <w:r>
              <w:rPr>
                <w:b w:val="0"/>
                <w:sz w:val="20"/>
              </w:rPr>
              <w:t>构建两个服务并解析公共模块依赖</w:t>
            </w:r>
          </w:p>
        </w:tc>
      </w:tr>
      <w:tr w14:paraId="267A849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0CADE3">
            <w:pPr>
              <w:spacing w:after="0" w:line="300" w:lineRule="exact"/>
            </w:pPr>
            <w:r>
              <w:rPr>
                <w:b w:val="0"/>
                <w:sz w:val="20"/>
              </w:rPr>
              <w:t>Nacos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EBFE58">
            <w:pPr>
              <w:spacing w:after="0" w:line="300" w:lineRule="exact"/>
            </w:pPr>
            <w:r>
              <w:rPr>
                <w:b w:val="0"/>
                <w:sz w:val="20"/>
              </w:rPr>
              <w:t>配置中心及注册中心</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63112A">
            <w:pPr>
              <w:spacing w:after="0" w:line="300" w:lineRule="exact"/>
            </w:pPr>
            <w:r>
              <w:rPr>
                <w:b w:val="0"/>
                <w:sz w:val="20"/>
              </w:rPr>
              <w:t>分别发布管理服务与运行服务配置</w:t>
            </w:r>
          </w:p>
        </w:tc>
      </w:tr>
      <w:tr w14:paraId="5B6F91C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D16B98">
            <w:pPr>
              <w:spacing w:after="0" w:line="300" w:lineRule="exact"/>
            </w:pPr>
            <w:r>
              <w:rPr>
                <w:b w:val="0"/>
                <w:sz w:val="20"/>
              </w:rPr>
              <w:t>KingbaseES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06BA44">
            <w:pPr>
              <w:spacing w:after="0" w:line="300" w:lineRule="exact"/>
            </w:pPr>
            <w:r>
              <w:rPr>
                <w:b w:val="0"/>
                <w:sz w:val="20"/>
              </w:rPr>
              <w:t>关系数据</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098177">
            <w:pPr>
              <w:spacing w:after="0" w:line="300" w:lineRule="exact"/>
            </w:pPr>
            <w:r>
              <w:rPr>
                <w:b w:val="0"/>
                <w:sz w:val="20"/>
              </w:rPr>
              <w:t>执行system.sql及business_schema.sql并核对增量字段</w:t>
            </w:r>
          </w:p>
        </w:tc>
      </w:tr>
      <w:tr w14:paraId="30F9352E">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3EADE5">
            <w:pPr>
              <w:spacing w:after="0" w:line="300" w:lineRule="exact"/>
            </w:pPr>
            <w:r>
              <w:rPr>
                <w:b w:val="0"/>
                <w:sz w:val="20"/>
              </w:rPr>
              <w:t>Redis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0B624F">
            <w:pPr>
              <w:spacing w:after="0" w:line="300" w:lineRule="exact"/>
            </w:pPr>
            <w:r>
              <w:rPr>
                <w:b w:val="0"/>
                <w:sz w:val="20"/>
              </w:rPr>
              <w:t>会话及缓存</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13C55CA">
            <w:pPr>
              <w:spacing w:after="0" w:line="300" w:lineRule="exact"/>
            </w:pPr>
            <w:r>
              <w:rPr>
                <w:b w:val="0"/>
                <w:sz w:val="20"/>
              </w:rPr>
              <w:t>管理端与运行端按实际业务共用所需实例</w:t>
            </w:r>
          </w:p>
        </w:tc>
      </w:tr>
      <w:tr w14:paraId="37EB2D7E">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362163">
            <w:pPr>
              <w:spacing w:after="0" w:line="300" w:lineRule="exact"/>
            </w:pPr>
            <w:r>
              <w:rPr>
                <w:b w:val="0"/>
                <w:sz w:val="20"/>
              </w:rPr>
              <w:t>RocketMQ</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A50E98">
            <w:pPr>
              <w:spacing w:after="0" w:line="300" w:lineRule="exact"/>
            </w:pPr>
            <w:r>
              <w:rPr>
                <w:b w:val="0"/>
                <w:sz w:val="20"/>
              </w:rPr>
              <w:t>消息传递</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F50E7E">
            <w:pPr>
              <w:spacing w:after="0" w:line="300" w:lineRule="exact"/>
            </w:pPr>
            <w:r>
              <w:rPr>
                <w:b w:val="0"/>
                <w:sz w:val="20"/>
              </w:rPr>
              <w:t>配置对应主题、标签、生产者和消费方</w:t>
            </w:r>
          </w:p>
        </w:tc>
      </w:tr>
      <w:tr w14:paraId="6302AA9D">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9FA2C3">
            <w:pPr>
              <w:spacing w:after="0" w:line="300" w:lineRule="exact"/>
            </w:pPr>
            <w:r>
              <w:rPr>
                <w:b w:val="0"/>
                <w:sz w:val="20"/>
              </w:rPr>
              <w:t>MinIO</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4DBDB5">
            <w:pPr>
              <w:spacing w:after="0" w:line="300" w:lineRule="exact"/>
            </w:pPr>
            <w:r>
              <w:rPr>
                <w:b w:val="0"/>
                <w:sz w:val="20"/>
              </w:rPr>
              <w:t>对象存储</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B2A444">
            <w:pPr>
              <w:spacing w:after="0" w:line="300" w:lineRule="exact"/>
            </w:pPr>
            <w:r>
              <w:rPr>
                <w:b w:val="0"/>
                <w:sz w:val="20"/>
              </w:rPr>
              <w:t>文件上传、对象名称及访问地址配置</w:t>
            </w:r>
          </w:p>
        </w:tc>
      </w:tr>
    </w:tbl>
    <w:p w14:paraId="7E3933AA">
      <w:pPr>
        <w:spacing w:after="0"/>
      </w:pPr>
    </w:p>
    <w:p w14:paraId="76FC4D25">
      <w:pPr>
        <w:pStyle w:val="4"/>
      </w:pPr>
      <w:bookmarkStart w:id="11" w:name="_Toc27862"/>
      <w:r>
        <w:t>3.3 部署顺序</w:t>
      </w:r>
      <w:bookmarkEnd w:id="11"/>
    </w:p>
    <w:p w14:paraId="7B043F29">
      <w:pPr>
        <w:ind w:firstLine="420"/>
      </w:pPr>
      <w:r>
        <w:t>首先准备数据库、缓存、配置中心及本业务所需存储和消息组件。核对数据库初始化脚本与当前代码版本，避免只创建基础表而漏掉后续字段。随后在Nacos发布两个服务的配置，明确填写连接地址和账号，管理服务与运行服务使用一致的认证配置。</w:t>
      </w:r>
    </w:p>
    <w:p w14:paraId="5C1651B9">
      <w:pPr>
        <w:ind w:firstLine="420"/>
      </w:pPr>
      <w:r>
        <w:t>在工程根目录分别以Maven构建管理服务和运行服务及其公共依赖，然后启动生成的服务。先检查配置加载和数据源连接，再验证登录与只读查询。需要网络接入时，先确认运行服务的监听地址属于本机、端口可用、组播路由正确，再启用采集接口。</w:t>
      </w:r>
    </w:p>
    <w:p w14:paraId="62DE3C4D">
      <w:pPr>
        <w:pStyle w:val="4"/>
      </w:pPr>
      <w:bookmarkStart w:id="12" w:name="_Toc18944"/>
      <w:r>
        <w:t>3.4 运行检查与维护</w:t>
      </w:r>
      <w:bookmarkEnd w:id="12"/>
    </w:p>
    <w:p w14:paraId="335C96E6">
      <w:pPr>
        <w:ind w:firstLine="420"/>
      </w:pPr>
      <w:r>
        <w:t>检查采集线程数能否容纳长期监听任务，处理队列及文件结果队列是否持续饱和。FEP临时目录需要足够磁盘空间和写权限；已接收但未上传的文件不能提前清理。对象存储与消息服务恢复后，应查看持久化记录状态和重试时间，确认记录最终进入已发布。</w:t>
      </w:r>
    </w:p>
    <w:p w14:paraId="2EAC6D76">
      <w:pPr>
        <w:ind w:firstLine="420"/>
      </w:pPr>
      <w:r>
        <w:t>运行日志应结合任务编号、接口编号和时间定位问题。维护前保存数据库与必要文件的备份，记录当前配置。修改代码、数据库结构或运行参数后重新核对接口、关联数据和关键流程，未经容量测试不填写固定吞吐量或高可用指标。</w:t>
      </w:r>
    </w:p>
    <w:p w14:paraId="7D9B1C7C">
      <w:pPr>
        <w:pStyle w:val="3"/>
      </w:pPr>
      <w:bookmarkStart w:id="13" w:name="_Toc28656"/>
      <w:r>
        <w:t>四 使用过程</w:t>
      </w:r>
      <w:bookmarkEnd w:id="13"/>
    </w:p>
    <w:p w14:paraId="039164FC">
      <w:pPr>
        <w:pStyle w:val="4"/>
      </w:pPr>
      <w:bookmarkStart w:id="14" w:name="_Toc28226"/>
      <w:r>
        <w:t>4.1 主要处理对象说明</w:t>
      </w:r>
      <w:bookmarkEnd w:id="14"/>
    </w:p>
    <w:p w14:paraId="22945156">
      <w:pPr>
        <w:spacing w:after="120"/>
      </w:pPr>
      <w:r>
        <w:rPr>
          <w:b w:val="0"/>
        </w:rPr>
        <w:t>本软件通过服务接口接收配置、执行运行同步并提供查询结果。任务编号用于确定业务范围，接口、设备、参数规则及通道主键用于确定被操作对象。调用前应明确任务和对象归属；配置保存、运行装载、数据到达与结果持久化属于不同阶段，应分别确认其返回结果和运行记录。</w:t>
      </w:r>
    </w:p>
    <w:p w14:paraId="328638AC">
      <w:pPr>
        <w:spacing w:after="120"/>
      </w:pPr>
      <w:r>
        <w:rPr>
          <w:b w:val="0"/>
        </w:rPr>
        <w:t>本章以设计说明方式描述使用过程，包括输入条件、处理顺序、输出结果和失败边界。流程图、时序图及状态图用于解释后台协作，不表示软件具有相应的前端页面。文中示例值仅用于说明，不直接作为生产配置。</w:t>
      </w:r>
    </w:p>
    <w:p w14:paraId="62821684">
      <w:pPr>
        <w:pStyle w:val="4"/>
      </w:pPr>
      <w:bookmarkStart w:id="15" w:name="_Toc27030"/>
      <w:r>
        <w:t>4.2 使用说明</w:t>
      </w:r>
      <w:bookmarkEnd w:id="15"/>
    </w:p>
    <w:p w14:paraId="59F25F40">
      <w:pPr>
        <w:spacing w:after="120"/>
      </w:pPr>
      <w:r>
        <w:rPr>
          <w:b w:val="0"/>
        </w:rPr>
        <w:t>先完成环境准备和任务配置，再按各功能的输入要求调用管理接口；配置提交并同步后，由运行服务接收和处理数据。结果通过查询接口、对象存储或消息服务供后续业务使用。以下各节同时说明正常处理过程和异常时的设计行为。</w:t>
      </w:r>
    </w:p>
    <w:p w14:paraId="249A81F7">
      <w:pPr>
        <w:pStyle w:val="5"/>
      </w:pPr>
      <w:bookmarkStart w:id="16" w:name="_Toc173"/>
      <w:r>
        <w:t>4.2.1 总体架构与协作关系</w:t>
      </w:r>
      <w:bookmarkEnd w:id="16"/>
    </w:p>
    <w:p w14:paraId="39D6E516">
      <w:pPr>
        <w:keepNext/>
        <w:spacing w:line="240" w:lineRule="auto"/>
        <w:jc w:val="center"/>
      </w:pPr>
      <w:r>
        <w:drawing>
          <wp:inline distT="0" distB="0" distL="114300" distR="114300">
            <wp:extent cx="6119495" cy="1475740"/>
            <wp:effectExtent l="0" t="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1476000"/>
                    </a:xfrm>
                    <a:prstGeom prst="rect">
                      <a:avLst/>
                    </a:prstGeom>
                  </pic:spPr>
                </pic:pic>
              </a:graphicData>
            </a:graphic>
          </wp:inline>
        </w:drawing>
      </w:r>
    </w:p>
    <w:p w14:paraId="5E1E59ED">
      <w:pPr>
        <w:pStyle w:val="15"/>
        <w:jc w:val="center"/>
      </w:pPr>
      <w:r>
        <w:t>图1 采集软件主要调用关系</w:t>
      </w:r>
    </w:p>
    <w:p w14:paraId="2ED88768">
      <w:pPr>
        <w:ind w:firstLine="420"/>
      </w:pPr>
      <w:r>
        <w:t>DataCollectionController暴露采集接口、协议和事件管理入口。DataCollectionServiceImpl负责业务校验与事务写入，配置同步服务在事务提交后调用运行端内部接口。CollectInterfaceManager读取数据库配置并维护接收任务。ProtocolHandlerRegistry根据传输协议选择处理器，网络层不用为每种协议重复编写监听逻辑。</w:t>
      </w:r>
    </w:p>
    <w:p w14:paraId="68298A61">
      <w:pPr>
        <w:ind w:firstLine="420"/>
      </w:pPr>
      <w:r>
        <w:t>运行快照包括任务、接口、协议、设备身份以及后续处理所需的规则信息。采集侧负责快照的装载和传递；具体参数转换由协作处理器执行。FEP文件后续处理使用独立线程池，网络会话无需等待对象上传或消息发布完成。</w:t>
      </w:r>
    </w:p>
    <w:p w14:paraId="2F792F67">
      <w:pPr>
        <w:pStyle w:val="5"/>
      </w:pPr>
      <w:bookmarkStart w:id="17" w:name="_Toc7269"/>
      <w:r>
        <w:t>4.2.2 采集接口与协议配置设计</w:t>
      </w:r>
      <w:bookmarkEnd w:id="17"/>
    </w:p>
    <w:p w14:paraId="65616E4E">
      <w:pPr>
        <w:pStyle w:val="6"/>
      </w:pPr>
      <w:r>
        <w:t>4.2.2.1 采集接口字段</w:t>
      </w:r>
    </w:p>
    <w:tbl>
      <w:tblPr>
        <w:tblStyle w:val="35"/>
        <w:tblW w:w="0" w:type="auto"/>
        <w:tblInd w:w="0" w:type="dxa"/>
        <w:tblLayout w:type="fixed"/>
        <w:tblCellMar>
          <w:top w:w="0" w:type="dxa"/>
          <w:left w:w="108" w:type="dxa"/>
          <w:bottom w:w="0" w:type="dxa"/>
          <w:right w:w="108" w:type="dxa"/>
        </w:tblCellMar>
      </w:tblPr>
      <w:tblGrid>
        <w:gridCol w:w="2324"/>
        <w:gridCol w:w="4025"/>
        <w:gridCol w:w="3402"/>
      </w:tblGrid>
      <w:tr w14:paraId="4903269A">
        <w:tblPrEx>
          <w:tblCellMar>
            <w:top w:w="0" w:type="dxa"/>
            <w:left w:w="108" w:type="dxa"/>
            <w:bottom w:w="0" w:type="dxa"/>
            <w:right w:w="108" w:type="dxa"/>
          </w:tblCellMar>
        </w:tblPrEx>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FCC767E">
            <w:pPr>
              <w:keepNext/>
              <w:spacing w:after="0" w:line="300" w:lineRule="exact"/>
            </w:pPr>
            <w:r>
              <w:rPr>
                <w:b/>
                <w:sz w:val="20"/>
              </w:rPr>
              <w:t>字段</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96A73CB">
            <w:pPr>
              <w:keepNext/>
              <w:spacing w:after="0" w:line="300" w:lineRule="exact"/>
            </w:pPr>
            <w:r>
              <w:rPr>
                <w:b/>
                <w:sz w:val="20"/>
              </w:rPr>
              <w:t>规则</w:t>
            </w:r>
          </w:p>
        </w:tc>
        <w:tc>
          <w:tcPr>
            <w:tcW w:w="340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35F90AE">
            <w:pPr>
              <w:keepNext/>
              <w:spacing w:after="0" w:line="300" w:lineRule="exact"/>
            </w:pPr>
            <w:r>
              <w:rPr>
                <w:b/>
                <w:sz w:val="20"/>
              </w:rPr>
              <w:t>用途</w:t>
            </w:r>
          </w:p>
        </w:tc>
      </w:tr>
      <w:tr w14:paraId="60BCBC9A">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B733B36">
            <w:pPr>
              <w:spacing w:after="0" w:line="300" w:lineRule="exact"/>
            </w:pPr>
            <w:r>
              <w:rPr>
                <w:b w:val="0"/>
                <w:sz w:val="20"/>
              </w:rPr>
              <w:t>taskId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04ED03">
            <w:pPr>
              <w:spacing w:after="0" w:line="300" w:lineRule="exact"/>
            </w:pPr>
            <w:r>
              <w:rPr>
                <w:b w:val="0"/>
                <w:sz w:val="20"/>
              </w:rPr>
              <w:t>必填字符串，最长100字符</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D8355C">
            <w:pPr>
              <w:spacing w:after="0" w:line="300" w:lineRule="exact"/>
            </w:pPr>
            <w:r>
              <w:rPr>
                <w:b w:val="0"/>
                <w:sz w:val="20"/>
              </w:rPr>
              <w:t>限定试验任务</w:t>
            </w:r>
          </w:p>
        </w:tc>
      </w:tr>
      <w:tr w14:paraId="11CE9ACB">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5F7130">
            <w:pPr>
              <w:spacing w:after="0" w:line="300" w:lineRule="exact"/>
            </w:pPr>
            <w:r>
              <w:rPr>
                <w:b w:val="0"/>
                <w:sz w:val="20"/>
              </w:rPr>
              <w:t>interfaceName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6804D5">
            <w:pPr>
              <w:spacing w:after="0" w:line="300" w:lineRule="exact"/>
            </w:pPr>
            <w:r>
              <w:rPr>
                <w:b w:val="0"/>
                <w:sz w:val="20"/>
              </w:rPr>
              <w:t>必填，最长100字符</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052480">
            <w:pPr>
              <w:spacing w:after="0" w:line="300" w:lineRule="exact"/>
            </w:pPr>
            <w:r>
              <w:rPr>
                <w:b w:val="0"/>
                <w:sz w:val="20"/>
              </w:rPr>
              <w:t>接口展示名称</w:t>
            </w:r>
          </w:p>
        </w:tc>
      </w:tr>
      <w:tr w14:paraId="29DC4EBF">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F86F41">
            <w:pPr>
              <w:spacing w:after="0" w:line="300" w:lineRule="exact"/>
            </w:pPr>
            <w:r>
              <w:rPr>
                <w:b w:val="0"/>
                <w:sz w:val="20"/>
              </w:rPr>
              <w:t>interfaceType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852818">
            <w:pPr>
              <w:spacing w:after="0" w:line="300" w:lineRule="exact"/>
            </w:pPr>
            <w:r>
              <w:rPr>
                <w:b w:val="0"/>
                <w:sz w:val="20"/>
              </w:rPr>
              <w:t>外部或内部接口编码</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81C06D">
            <w:pPr>
              <w:spacing w:after="0" w:line="300" w:lineRule="exact"/>
            </w:pPr>
            <w:r>
              <w:rPr>
                <w:b w:val="0"/>
                <w:sz w:val="20"/>
              </w:rPr>
              <w:t>来源类别</w:t>
            </w:r>
          </w:p>
        </w:tc>
      </w:tr>
      <w:tr w14:paraId="74F2DC58">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0F130A">
            <w:pPr>
              <w:spacing w:after="0" w:line="300" w:lineRule="exact"/>
            </w:pPr>
            <w:r>
              <w:rPr>
                <w:b w:val="0"/>
                <w:sz w:val="20"/>
              </w:rPr>
              <w:t>transferType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97D634">
            <w:pPr>
              <w:spacing w:after="0" w:line="300" w:lineRule="exact"/>
            </w:pPr>
            <w:r>
              <w:rPr>
                <w:b w:val="0"/>
                <w:sz w:val="20"/>
              </w:rPr>
              <w:t>UDP或TCP用于当前接收实现</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308AA0">
            <w:pPr>
              <w:spacing w:after="0" w:line="300" w:lineRule="exact"/>
            </w:pPr>
            <w:r>
              <w:rPr>
                <w:b w:val="0"/>
                <w:sz w:val="20"/>
              </w:rPr>
              <w:t>传输方式</w:t>
            </w:r>
          </w:p>
        </w:tc>
      </w:tr>
      <w:tr w14:paraId="15191BF4">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A414CB">
            <w:pPr>
              <w:spacing w:after="0" w:line="300" w:lineRule="exact"/>
            </w:pPr>
            <w:r>
              <w:rPr>
                <w:b w:val="0"/>
                <w:sz w:val="20"/>
              </w:rPr>
              <w:t>transferProtocol</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4939A4">
            <w:pPr>
              <w:spacing w:after="0" w:line="300" w:lineRule="exact"/>
            </w:pPr>
            <w:r>
              <w:rPr>
                <w:b w:val="0"/>
                <w:sz w:val="20"/>
              </w:rPr>
              <w:t>PDXP为2，FEP为4</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372640">
            <w:pPr>
              <w:spacing w:after="0" w:line="300" w:lineRule="exact"/>
            </w:pPr>
            <w:r>
              <w:rPr>
                <w:b w:val="0"/>
                <w:sz w:val="20"/>
              </w:rPr>
              <w:t>选择运行处理器</w:t>
            </w:r>
          </w:p>
        </w:tc>
      </w:tr>
      <w:tr w14:paraId="16E799FE">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81C093">
            <w:pPr>
              <w:spacing w:after="0" w:line="300" w:lineRule="exact"/>
            </w:pPr>
            <w:r>
              <w:rPr>
                <w:b w:val="0"/>
                <w:sz w:val="20"/>
              </w:rPr>
              <w:t>protocolConfigId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1F89E9">
            <w:pPr>
              <w:spacing w:after="0" w:line="300" w:lineRule="exact"/>
            </w:pPr>
            <w:r>
              <w:rPr>
                <w:b w:val="0"/>
                <w:sz w:val="20"/>
              </w:rPr>
              <w:t>必须关联已有协议配置</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13823E">
            <w:pPr>
              <w:spacing w:after="0" w:line="300" w:lineRule="exact"/>
            </w:pPr>
            <w:r>
              <w:rPr>
                <w:b w:val="0"/>
                <w:sz w:val="20"/>
              </w:rPr>
              <w:t>装载协议参数</w:t>
            </w:r>
          </w:p>
        </w:tc>
      </w:tr>
      <w:tr w14:paraId="14865B53">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2C7C2F">
            <w:pPr>
              <w:spacing w:after="0" w:line="300" w:lineRule="exact"/>
            </w:pPr>
            <w:r>
              <w:rPr>
                <w:b w:val="0"/>
                <w:sz w:val="20"/>
              </w:rPr>
              <w:t>host 与 port</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A7E476">
            <w:pPr>
              <w:spacing w:after="0" w:line="300" w:lineRule="exact"/>
            </w:pPr>
            <w:r>
              <w:rPr>
                <w:b w:val="0"/>
                <w:sz w:val="20"/>
              </w:rPr>
              <w:t>本机监听地址；端口1至65535</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E5DF9B">
            <w:pPr>
              <w:spacing w:after="0" w:line="300" w:lineRule="exact"/>
            </w:pPr>
            <w:r>
              <w:rPr>
                <w:b w:val="0"/>
                <w:sz w:val="20"/>
              </w:rPr>
              <w:t>网络监听位置</w:t>
            </w:r>
          </w:p>
        </w:tc>
      </w:tr>
      <w:tr w14:paraId="7B4814AE">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0C6107">
            <w:pPr>
              <w:spacing w:after="0" w:line="300" w:lineRule="exact"/>
            </w:pPr>
            <w:r>
              <w:rPr>
                <w:b w:val="0"/>
                <w:sz w:val="20"/>
              </w:rPr>
              <w:t>multicastIp</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AB4693">
            <w:pPr>
              <w:spacing w:after="0" w:line="300" w:lineRule="exact"/>
            </w:pPr>
            <w:r>
              <w:rPr>
                <w:b w:val="0"/>
                <w:sz w:val="20"/>
              </w:rPr>
              <w:t>可空，仅UDP允许且须为组播地址</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AC997D">
            <w:pPr>
              <w:spacing w:after="0" w:line="300" w:lineRule="exact"/>
            </w:pPr>
            <w:r>
              <w:rPr>
                <w:b w:val="0"/>
                <w:sz w:val="20"/>
              </w:rPr>
              <w:t>加入组播组</w:t>
            </w:r>
          </w:p>
        </w:tc>
      </w:tr>
      <w:tr w14:paraId="0FBD5572">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D88599">
            <w:pPr>
              <w:spacing w:after="0" w:line="300" w:lineRule="exact"/>
            </w:pPr>
            <w:r>
              <w:rPr>
                <w:b w:val="0"/>
                <w:sz w:val="20"/>
              </w:rPr>
              <w:t>enabled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2F49C2">
            <w:pPr>
              <w:spacing w:after="0" w:line="300" w:lineRule="exact"/>
            </w:pPr>
            <w:r>
              <w:rPr>
                <w:b w:val="0"/>
                <w:sz w:val="20"/>
              </w:rPr>
              <w:t>0禁用，1启用；省略时默认启用</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DEC390">
            <w:pPr>
              <w:spacing w:after="0" w:line="300" w:lineRule="exact"/>
            </w:pPr>
            <w:r>
              <w:rPr>
                <w:b w:val="0"/>
                <w:sz w:val="20"/>
              </w:rPr>
              <w:t>决定是否建立接收任务</w:t>
            </w:r>
          </w:p>
        </w:tc>
      </w:tr>
      <w:tr w14:paraId="46C645C2">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A0323E">
            <w:pPr>
              <w:spacing w:after="0" w:line="300" w:lineRule="exact"/>
            </w:pPr>
            <w:r>
              <w:rPr>
                <w:b w:val="0"/>
                <w:sz w:val="20"/>
              </w:rPr>
              <w:t>rpcEnabled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1BB680">
            <w:pPr>
              <w:spacing w:after="0" w:line="300" w:lineRule="exact"/>
            </w:pPr>
            <w:r>
              <w:rPr>
                <w:b w:val="0"/>
                <w:sz w:val="20"/>
              </w:rPr>
              <w:t>0本地处理，1远程处理；默认0</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91452E">
            <w:pPr>
              <w:spacing w:after="0" w:line="300" w:lineRule="exact"/>
            </w:pPr>
            <w:r>
              <w:rPr>
                <w:b w:val="0"/>
                <w:sz w:val="20"/>
              </w:rPr>
              <w:t>选择PDXP后续处理分支</w:t>
            </w:r>
          </w:p>
        </w:tc>
      </w:tr>
    </w:tbl>
    <w:p w14:paraId="5BB67160">
      <w:pPr>
        <w:spacing w:after="0"/>
      </w:pPr>
    </w:p>
    <w:p w14:paraId="4EC6AAC2">
      <w:pPr>
        <w:ind w:firstLine="420"/>
      </w:pPr>
      <w:r>
        <w:t>新增接口应先关联协议配置。地址与组播字段会规范空白，避免同一监听配置以不同字符串形式保存。启用状态与运行状态分开保存，接口保存成功仅表示配置已提交，实际是否开始监听还应检查运行日志。删除操作要求接口先禁用，避免直接删除正在使用的配置。</w:t>
      </w:r>
    </w:p>
    <w:p w14:paraId="723B7124">
      <w:pPr>
        <w:pStyle w:val="6"/>
      </w:pPr>
      <w:r>
        <w:t>4.2.2.2 PDXP设备关联与RPC固定字段</w:t>
      </w:r>
    </w:p>
    <w:p w14:paraId="1CAC4F9A">
      <w:pPr>
        <w:ind w:firstLine="420"/>
      </w:pPr>
      <w:r>
        <w:t>PDXP协议配置以configParams.deviceSatelliteId关联当前任务内的有效设备卫星，另可保留pdxphead包头信息。当前本地解析字段从设备的遥测参数规则表加载，不再以旧接口文档中的configParams.fields作为本地字段来源。保存PDXP配置时会规范保留包头与设备主键。</w:t>
      </w:r>
    </w:p>
    <w:p w14:paraId="79D73883">
      <w:pPr>
        <w:ind w:firstLine="420"/>
      </w:pPr>
      <w:r>
        <w:t>RPC相关配置仍可使用fields保存sat_code、channel和data_source等固定值，实际请求的数据、序号、时间及长度来自接收帧。rpcEnabled只选择完整PDXP帧后的业务处理分支，不把接收链路改成另一个传输协议。设备主键必须能够在运行快照中取得，以供处理和时序结果归属使用。</w:t>
      </w:r>
    </w:p>
    <w:p w14:paraId="510D8307">
      <w:pPr>
        <w:pStyle w:val="5"/>
      </w:pPr>
      <w:bookmarkStart w:id="18" w:name="_Toc29111"/>
      <w:r>
        <w:t>4.2.3 配置提交与运行同步</w:t>
      </w:r>
      <w:bookmarkEnd w:id="18"/>
    </w:p>
    <w:p w14:paraId="08BCF2F6">
      <w:pPr>
        <w:keepNext/>
        <w:spacing w:line="240" w:lineRule="auto"/>
        <w:jc w:val="center"/>
      </w:pPr>
      <w:r>
        <w:drawing>
          <wp:inline distT="0" distB="0" distL="114300" distR="114300">
            <wp:extent cx="6119495" cy="147574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0000" cy="1476000"/>
                    </a:xfrm>
                    <a:prstGeom prst="rect">
                      <a:avLst/>
                    </a:prstGeom>
                  </pic:spPr>
                </pic:pic>
              </a:graphicData>
            </a:graphic>
          </wp:inline>
        </w:drawing>
      </w:r>
    </w:p>
    <w:p w14:paraId="06453432">
      <w:pPr>
        <w:pStyle w:val="15"/>
        <w:jc w:val="center"/>
      </w:pPr>
      <w:r>
        <w:t>图2 配置同步与接收任务更新</w:t>
      </w:r>
    </w:p>
    <w:p w14:paraId="286F2DEE">
      <w:pPr>
        <w:ind w:firstLine="420"/>
      </w:pPr>
      <w:r>
        <w:t>配置写入发生在关系数据库事务中。同步组件注册事务提交回调，提交成功后读取全部启用接口主键，并通过内部HTTP接口发送完整列表。这样运行端读取的是已提交数据，避免事务内网络通知导致旧配置被提前加载。内部通知失败会记录日志，已提交配置不会伪装成回滚。</w:t>
      </w:r>
    </w:p>
    <w:p w14:paraId="4F450FD9">
      <w:pPr>
        <w:ind w:firstLine="420"/>
      </w:pPr>
      <w:r>
        <w:t>运行端先去除空主键和重复主键，再查询仍启用且未删除的配置。空列表不执行无意义的IN查询，而是形成空目标集合并停止现有接口。当前批次启用接口要求属于同一个试验任务；不同任务混合时会拒绝装载。</w:t>
      </w:r>
    </w:p>
    <w:p w14:paraId="2E48D8FC">
      <w:pPr>
        <w:ind w:firstLine="420"/>
      </w:pPr>
      <w:r>
        <w:t>运行集合以接口主键管理。新增接口创建接收任务，关键监听配置变化时先停止旧任务再启动新任务；仅校准规则等可替换快照发生变化时更新内存配置。数据库中已禁用、已删除或不在通知列表中的接口被停止。服务启动完成后按相同机制恢复启用接口。</w:t>
      </w:r>
    </w:p>
    <w:p w14:paraId="41B4CA89">
      <w:pPr>
        <w:pStyle w:val="5"/>
      </w:pPr>
      <w:bookmarkStart w:id="19" w:name="_Toc22015"/>
      <w:r>
        <w:t>4.2.4 网络接收与线程模型</w:t>
      </w:r>
      <w:bookmarkEnd w:id="19"/>
    </w:p>
    <w:p w14:paraId="4CBAD491">
      <w:pPr>
        <w:ind w:firstLine="420"/>
      </w:pPr>
      <w:r>
        <w:t>采集线程池承载长期网络接收任务，使用直接交接队列，不把无法立即执行的长期监听无限排队。数据处理线程池使用固定线程数和有界队列，接收线程提交完整报文后继续监听。队列拒绝会产生明确日志，因此容量不足可能导致当前报文未处理，不能把有界队列描述为无损缓存。</w:t>
      </w:r>
    </w:p>
    <w:p w14:paraId="4E25CA63">
      <w:pPr>
        <w:ind w:firstLine="420"/>
      </w:pPr>
      <w:r>
        <w:t>UDP接收器根据multicastIp是否为空选择单播或组播接收模式，将收到的报文字节与接口配置一起传递给协议会话。TCP接收器建立连接后由协议会话读取数据；PDXP会话从字节流恢复完整包，FEP会话根据包类型处理文件请求和数据单元。停止接口时关闭网络资源并退出接收循环。</w:t>
      </w:r>
    </w:p>
    <w:tbl>
      <w:tblPr>
        <w:tblStyle w:val="35"/>
        <w:tblW w:w="0" w:type="auto"/>
        <w:tblInd w:w="0" w:type="dxa"/>
        <w:tblLayout w:type="fixed"/>
        <w:tblCellMar>
          <w:top w:w="0" w:type="dxa"/>
          <w:left w:w="108" w:type="dxa"/>
          <w:bottom w:w="0" w:type="dxa"/>
          <w:right w:w="108" w:type="dxa"/>
        </w:tblCellMar>
      </w:tblPr>
      <w:tblGrid>
        <w:gridCol w:w="2268"/>
        <w:gridCol w:w="3402"/>
        <w:gridCol w:w="4082"/>
      </w:tblGrid>
      <w:tr w14:paraId="6A2D087A">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186D34B">
            <w:pPr>
              <w:keepNext/>
              <w:spacing w:after="0" w:line="300" w:lineRule="exact"/>
            </w:pPr>
            <w:r>
              <w:rPr>
                <w:b/>
                <w:sz w:val="20"/>
              </w:rPr>
              <w:t>执行资源</w:t>
            </w:r>
          </w:p>
        </w:tc>
        <w:tc>
          <w:tcPr>
            <w:tcW w:w="340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CC5A4FF">
            <w:pPr>
              <w:keepNext/>
              <w:spacing w:after="0" w:line="300" w:lineRule="exact"/>
            </w:pPr>
            <w:r>
              <w:rPr>
                <w:b/>
                <w:sz w:val="20"/>
              </w:rPr>
              <w:t>主要任务</w:t>
            </w:r>
          </w:p>
        </w:tc>
        <w:tc>
          <w:tcPr>
            <w:tcW w:w="408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6A9EE22">
            <w:pPr>
              <w:keepNext/>
              <w:spacing w:after="0" w:line="300" w:lineRule="exact"/>
            </w:pPr>
            <w:r>
              <w:rPr>
                <w:b/>
                <w:sz w:val="20"/>
              </w:rPr>
              <w:t>饱和或异常时行为</w:t>
            </w:r>
          </w:p>
        </w:tc>
      </w:tr>
      <w:tr w14:paraId="63DC8CA2">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B9CE4E">
            <w:pPr>
              <w:spacing w:after="0" w:line="300" w:lineRule="exact"/>
            </w:pPr>
            <w:r>
              <w:rPr>
                <w:b w:val="0"/>
                <w:sz w:val="20"/>
              </w:rPr>
              <w:t>采集线程池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52BBE8">
            <w:pPr>
              <w:spacing w:after="0" w:line="300" w:lineRule="exact"/>
            </w:pPr>
            <w:r>
              <w:rPr>
                <w:b w:val="0"/>
                <w:sz w:val="20"/>
              </w:rPr>
              <w:t>长期UDP或TCP监听</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7B9B6A">
            <w:pPr>
              <w:spacing w:after="0" w:line="300" w:lineRule="exact"/>
            </w:pPr>
            <w:r>
              <w:rPr>
                <w:b w:val="0"/>
                <w:sz w:val="20"/>
              </w:rPr>
              <w:t>启动失败记录日志，需核对线程容量</w:t>
            </w:r>
          </w:p>
        </w:tc>
      </w:tr>
      <w:tr w14:paraId="3E83336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560D2B">
            <w:pPr>
              <w:spacing w:after="0" w:line="300" w:lineRule="exact"/>
            </w:pPr>
            <w:r>
              <w:rPr>
                <w:b w:val="0"/>
                <w:sz w:val="20"/>
              </w:rPr>
              <w:t>数据处理线程池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FD7FE1">
            <w:pPr>
              <w:spacing w:after="0" w:line="300" w:lineRule="exact"/>
            </w:pPr>
            <w:r>
              <w:rPr>
                <w:b w:val="0"/>
                <w:sz w:val="20"/>
              </w:rPr>
              <w:t>PDXP结构解析及后续处理</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EB74D5">
            <w:pPr>
              <w:spacing w:after="0" w:line="300" w:lineRule="exact"/>
            </w:pPr>
            <w:r>
              <w:rPr>
                <w:b w:val="0"/>
                <w:sz w:val="20"/>
              </w:rPr>
              <w:t>队列满时拒绝当前提交并记录日志</w:t>
            </w:r>
          </w:p>
        </w:tc>
      </w:tr>
      <w:tr w14:paraId="44A27A34">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6513F6">
            <w:pPr>
              <w:spacing w:after="0" w:line="300" w:lineRule="exact"/>
            </w:pPr>
            <w:r>
              <w:rPr>
                <w:b w:val="0"/>
                <w:sz w:val="20"/>
              </w:rPr>
              <w:t>文件结果线程池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EF5C42">
            <w:pPr>
              <w:spacing w:after="0" w:line="300" w:lineRule="exact"/>
            </w:pPr>
            <w:r>
              <w:rPr>
                <w:b w:val="0"/>
                <w:sz w:val="20"/>
              </w:rPr>
              <w:t>MinIO上传及文件消息发布</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0E3E70">
            <w:pPr>
              <w:spacing w:after="0" w:line="300" w:lineRule="exact"/>
            </w:pPr>
            <w:r>
              <w:rPr>
                <w:b w:val="0"/>
                <w:sz w:val="20"/>
              </w:rPr>
              <w:t>持久化记录供后续扫描重试</w:t>
            </w:r>
          </w:p>
        </w:tc>
      </w:tr>
      <w:tr w14:paraId="4D02D05A">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32B9F7">
            <w:pPr>
              <w:spacing w:after="0" w:line="300" w:lineRule="exact"/>
            </w:pPr>
            <w:r>
              <w:rPr>
                <w:b w:val="0"/>
                <w:sz w:val="20"/>
              </w:rPr>
              <w:t>定时任务</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05ED77">
            <w:pPr>
              <w:spacing w:after="0" w:line="300" w:lineRule="exact"/>
            </w:pPr>
            <w:r>
              <w:rPr>
                <w:b w:val="0"/>
                <w:sz w:val="20"/>
              </w:rPr>
              <w:t>统计写入和文件重试</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E37D08">
            <w:pPr>
              <w:spacing w:after="0" w:line="300" w:lineRule="exact"/>
            </w:pPr>
            <w:r>
              <w:rPr>
                <w:b w:val="0"/>
                <w:sz w:val="20"/>
              </w:rPr>
              <w:t>独立检查数据源与外部服务</w:t>
            </w:r>
          </w:p>
        </w:tc>
      </w:tr>
    </w:tbl>
    <w:p w14:paraId="4D75210F">
      <w:pPr>
        <w:spacing w:after="0"/>
      </w:pPr>
    </w:p>
    <w:p w14:paraId="625E9464">
      <w:pPr>
        <w:pStyle w:val="5"/>
      </w:pPr>
      <w:bookmarkStart w:id="20" w:name="_Toc9055"/>
      <w:r>
        <w:t>4.2.5 PDXP报文接入流程</w:t>
      </w:r>
      <w:bookmarkEnd w:id="20"/>
    </w:p>
    <w:p w14:paraId="6823AA97">
      <w:pPr>
        <w:keepNext/>
        <w:spacing w:line="240" w:lineRule="auto"/>
        <w:jc w:val="center"/>
      </w:pPr>
      <w:r>
        <w:drawing>
          <wp:inline distT="0" distB="0" distL="114300" distR="114300">
            <wp:extent cx="6119495" cy="1475740"/>
            <wp:effectExtent l="0" t="0" r="146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1476000"/>
                    </a:xfrm>
                    <a:prstGeom prst="rect">
                      <a:avLst/>
                    </a:prstGeom>
                  </pic:spPr>
                </pic:pic>
              </a:graphicData>
            </a:graphic>
          </wp:inline>
        </w:drawing>
      </w:r>
    </w:p>
    <w:p w14:paraId="570DF923">
      <w:pPr>
        <w:pStyle w:val="15"/>
        <w:jc w:val="center"/>
      </w:pPr>
      <w:r>
        <w:t>图3 PDXP报文到处理入口</w:t>
      </w:r>
    </w:p>
    <w:p w14:paraId="2D873F2D">
      <w:pPr>
        <w:ind w:firstLine="420"/>
      </w:pPr>
      <w:r>
        <w:t>PDXP处理器先记录传输字节数，再把接收内容提交到处理线程池。一个UDP传输报文可能包含多个PDXP包，解析后逐包累计完整采集帧数量。接收字节数量与完整采集帧数量口径不同，不能用UDP报文个数直接替代采集帧数。</w:t>
      </w:r>
    </w:p>
    <w:p w14:paraId="2D5B2086">
      <w:pPr>
        <w:ind w:firstLine="420"/>
      </w:pPr>
      <w:r>
        <w:t>协议数据域按前5字节自定义数据、中间遥测数据和末尾4字节遥测帧头拆分。数据域不足9字节时拒绝拆分。以默认512字节原始帧为例，帧头4字节、遥测数据508字节；接入侧不支持随模拟源配置自动改变这两个固定字段长度。发送端配置必须与接收规则一致。</w:t>
      </w:r>
    </w:p>
    <w:p w14:paraId="2EBC3877">
      <w:pPr>
        <w:ind w:firstLine="420"/>
      </w:pPr>
      <w:r>
        <w:t>采集侧将完整包、接口运行快照与拆分结果交给本地或RPC处理器。处理未生成有效遥测消息时，当前实现不建立缺少设备身份的IoTDB回退帧。结构解析失败及不完整报文主要由日志反映；说明书中的异常帧查询不能理解为已经保存所有丢弃报文。</w:t>
      </w:r>
    </w:p>
    <w:p w14:paraId="242BECC8">
      <w:pPr>
        <w:pStyle w:val="5"/>
      </w:pPr>
      <w:bookmarkStart w:id="21" w:name="_Toc6083"/>
      <w:r>
        <w:t>4.2.6 FEP文件接收与断点恢复</w:t>
      </w:r>
      <w:bookmarkEnd w:id="21"/>
    </w:p>
    <w:p w14:paraId="14FC684C">
      <w:pPr>
        <w:keepNext/>
        <w:spacing w:line="240" w:lineRule="auto"/>
        <w:jc w:val="center"/>
      </w:pPr>
      <w:r>
        <w:drawing>
          <wp:inline distT="0" distB="0" distL="114300" distR="114300">
            <wp:extent cx="6119495" cy="1475740"/>
            <wp:effectExtent l="0" t="0" r="1460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20000" cy="1476000"/>
                    </a:xfrm>
                    <a:prstGeom prst="rect">
                      <a:avLst/>
                    </a:prstGeom>
                  </pic:spPr>
                </pic:pic>
              </a:graphicData>
            </a:graphic>
          </wp:inline>
        </w:drawing>
      </w:r>
    </w:p>
    <w:p w14:paraId="7A32A59F">
      <w:pPr>
        <w:pStyle w:val="15"/>
        <w:jc w:val="center"/>
      </w:pPr>
      <w:r>
        <w:t>图4 FEP文件接收顺序</w:t>
      </w:r>
    </w:p>
    <w:p w14:paraId="22CA34B0">
      <w:pPr>
        <w:ind w:firstLine="420"/>
      </w:pPr>
      <w:r>
        <w:t>发送方提出文件名和声明长度后，接收端检查文件名安全性、接收目录及磁盘可用空间，分配本次会话的两字节文件标识。已完整接收的文件可返回完成状态，临时文件则按完整数据单元数计算续传点。正式文件存在但长度不符时，不直接覆盖来源不明的数据。</w:t>
      </w:r>
    </w:p>
    <w:p w14:paraId="230B2126">
      <w:pPr>
        <w:ind w:firstLine="420"/>
      </w:pPr>
      <w:r>
        <w:t>数据单元到达后依据文件标识找到会话，并在同一会话内串行校验和写入。单元号必须等于预期的下一单元号；写入偏移等于单元号乘配置的数据单元长度。数据不得超出声明文件长度，短单元或整倍数文件后的空结束单元用于确认传输结束。</w:t>
      </w:r>
    </w:p>
    <w:p w14:paraId="13B857E3">
      <w:pPr>
        <w:ind w:firstLine="420"/>
      </w:pPr>
      <w:r>
        <w:t>例如数据单元长度为4096字节，临时文件已保存9000字节时，续传位置按两个完整单元计算，即从第2号单元开始，偏移8192字节。尾部不足一个完整单元的片段先规范到边界再重传，防止把不完整单元当作成功接收。</w:t>
      </w:r>
    </w:p>
    <w:p w14:paraId="2FD48329">
      <w:pPr>
        <w:ind w:firstLine="420"/>
      </w:pPr>
      <w:r>
        <w:t>接收完成后再次校验实际长度，将临时文件转为正式文件，移除会话并生成结束确认。文件协议处理器先登记可靠处理记录，再实际发送结束确认；MinIO上传和文件完成消息在独立线程池执行，确认无需等待这些操作完成。发送端收到结束确认时，不应据此断定所有下游业务已经完成。</w:t>
      </w:r>
    </w:p>
    <w:p w14:paraId="1B2EFDE0">
      <w:pPr>
        <w:pStyle w:val="5"/>
      </w:pPr>
      <w:bookmarkStart w:id="22" w:name="_Toc889"/>
      <w:r>
        <w:t>4.2.7 文件结果状态与失败重试</w:t>
      </w:r>
      <w:bookmarkEnd w:id="22"/>
    </w:p>
    <w:p w14:paraId="4FE0CF40">
      <w:pPr>
        <w:keepNext/>
        <w:spacing w:line="240" w:lineRule="auto"/>
        <w:jc w:val="center"/>
      </w:pPr>
      <w:r>
        <w:drawing>
          <wp:inline distT="0" distB="0" distL="114300" distR="114300">
            <wp:extent cx="6119495" cy="1475740"/>
            <wp:effectExtent l="0" t="0" r="146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120000" cy="1476000"/>
                    </a:xfrm>
                    <a:prstGeom prst="rect">
                      <a:avLst/>
                    </a:prstGeom>
                  </pic:spPr>
                </pic:pic>
              </a:graphicData>
            </a:graphic>
          </wp:inline>
        </w:drawing>
      </w:r>
    </w:p>
    <w:p w14:paraId="0788473D">
      <w:pPr>
        <w:pStyle w:val="15"/>
        <w:jc w:val="center"/>
      </w:pPr>
      <w:r>
        <w:t>图5 文件结果持久化状态</w:t>
      </w:r>
    </w:p>
    <w:p w14:paraId="0A92A8E9">
      <w:pPr>
        <w:ind w:firstLine="420"/>
      </w:pPr>
      <w:r>
        <w:t>文件结果记录使用任务编号、接口主键、文件名和文件长度定位重复传输。这个身份组合不包含内容摘要，因此同名同长度文件的内容差异不能由该机制直接识别。对象名称在建记录时固定，上传重试沿用名称，避免每次重试都生成新的业务对象地址。</w:t>
      </w:r>
    </w:p>
    <w:p w14:paraId="1DBD6CB1">
      <w:pPr>
        <w:ind w:firstLine="420"/>
      </w:pPr>
      <w:r>
        <w:t>文件完整写入本地后登记为已接收，上传成功后更新为已上传，消息发布成功后进入已发布。失败保留异常原因、尝试次数与下次重试时间，定时扫描继续执行。当前进程使用正在提交的记录集合防止同一记录重复进入结果线程池。</w:t>
      </w:r>
    </w:p>
    <w:p w14:paraId="6561D096">
      <w:pPr>
        <w:ind w:firstLine="420"/>
      </w:pPr>
      <w:r>
        <w:t>查询到已接收记录时还要确认本地完整文件存在；本地文件丢失则允许发送端重新传输。已上传或已发布记录不要求重新传文件。数据库提交、对象存储和消息发布属于不同系统的操作，说明书不把它们描述为跨系统原子事务或严格一次投递。</w:t>
      </w:r>
    </w:p>
    <w:p w14:paraId="7F83D55A">
      <w:pPr>
        <w:pStyle w:val="5"/>
      </w:pPr>
      <w:bookmarkStart w:id="23" w:name="_Toc2661"/>
      <w:r>
        <w:t>4.2.8 数据库与核心数据字典</w:t>
      </w:r>
      <w:bookmarkEnd w:id="23"/>
    </w:p>
    <w:p w14:paraId="5EC896F6">
      <w:pPr>
        <w:ind w:firstLine="420"/>
      </w:pPr>
      <w:r>
        <w:t>配置和记录使用关系数据库保存，查询通过Mapper接口和XML映射组织。接口关联协议配置，统计记录按任务和接口归集；文件传输记录保存本地文件、对象地址和结果状态。试验任务与设备目录是共享业务数据，不在采集软件中重复建立另一套身份体系。</w:t>
      </w:r>
    </w:p>
    <w:p w14:paraId="05E7F850">
      <w:pPr>
        <w:pStyle w:val="6"/>
      </w:pPr>
      <w:r>
        <w:t>4.2.8.1 采集接口配置</w:t>
      </w:r>
    </w:p>
    <w:tbl>
      <w:tblPr>
        <w:tblStyle w:val="35"/>
        <w:tblW w:w="0" w:type="auto"/>
        <w:tblInd w:w="0" w:type="dxa"/>
        <w:tblLayout w:type="fixed"/>
        <w:tblCellMar>
          <w:top w:w="0" w:type="dxa"/>
          <w:left w:w="108" w:type="dxa"/>
          <w:bottom w:w="0" w:type="dxa"/>
          <w:right w:w="108" w:type="dxa"/>
        </w:tblCellMar>
      </w:tblPr>
      <w:tblGrid>
        <w:gridCol w:w="3005"/>
        <w:gridCol w:w="1701"/>
        <w:gridCol w:w="5046"/>
      </w:tblGrid>
      <w:tr w14:paraId="3ED79F78">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E282689">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6F14374">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B1DFCF5">
            <w:pPr>
              <w:keepNext/>
              <w:spacing w:after="0" w:line="300" w:lineRule="exact"/>
            </w:pPr>
            <w:r>
              <w:rPr>
                <w:b/>
                <w:sz w:val="20"/>
              </w:rPr>
              <w:t>含义</w:t>
            </w:r>
          </w:p>
        </w:tc>
      </w:tr>
      <w:tr w14:paraId="635F9439">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A02C99">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EC34A0">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38A4B4">
            <w:pPr>
              <w:spacing w:after="0" w:line="300" w:lineRule="exact"/>
            </w:pPr>
            <w:r>
              <w:rPr>
                <w:b w:val="0"/>
                <w:sz w:val="20"/>
              </w:rPr>
              <w:t>自增主键</w:t>
            </w:r>
          </w:p>
        </w:tc>
      </w:tr>
      <w:tr w14:paraId="56CBA75B">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ED2A18">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9D0326">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79F715">
            <w:pPr>
              <w:spacing w:after="0" w:line="300" w:lineRule="exact"/>
            </w:pPr>
            <w:r>
              <w:rPr>
                <w:b w:val="0"/>
                <w:sz w:val="20"/>
              </w:rPr>
              <w:t>外部试验任务编号</w:t>
            </w:r>
          </w:p>
        </w:tc>
      </w:tr>
      <w:tr w14:paraId="78B35E9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088FF3">
            <w:pPr>
              <w:spacing w:after="0" w:line="300" w:lineRule="exact"/>
            </w:pPr>
            <w:r>
              <w:rPr>
                <w:b w:val="0"/>
                <w:sz w:val="20"/>
              </w:rPr>
              <w:t>interface_name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A1CBDE">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720CC8">
            <w:pPr>
              <w:spacing w:after="0" w:line="300" w:lineRule="exact"/>
            </w:pPr>
            <w:r>
              <w:rPr>
                <w:b w:val="0"/>
                <w:sz w:val="20"/>
              </w:rPr>
              <w:t>接口名称</w:t>
            </w:r>
          </w:p>
        </w:tc>
      </w:tr>
      <w:tr w14:paraId="00C80D93">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4443E4">
            <w:pPr>
              <w:spacing w:after="0" w:line="300" w:lineRule="exact"/>
            </w:pPr>
            <w:r>
              <w:rPr>
                <w:b w:val="0"/>
                <w:sz w:val="20"/>
              </w:rPr>
              <w:t>interface_type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17A3F8">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D79A10">
            <w:pPr>
              <w:spacing w:after="0" w:line="300" w:lineRule="exact"/>
            </w:pPr>
            <w:r>
              <w:rPr>
                <w:b w:val="0"/>
                <w:sz w:val="20"/>
              </w:rPr>
              <w:t>接口类型：1外部接口 2内部接口</w:t>
            </w:r>
          </w:p>
        </w:tc>
      </w:tr>
      <w:tr w14:paraId="7BF05B96">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F7ED5C">
            <w:pPr>
              <w:spacing w:after="0" w:line="300" w:lineRule="exact"/>
            </w:pPr>
            <w:r>
              <w:rPr>
                <w:b w:val="0"/>
                <w:sz w:val="20"/>
              </w:rPr>
              <w:t>transfer_type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443FEF">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BA8B04">
            <w:pPr>
              <w:spacing w:after="0" w:line="300" w:lineRule="exact"/>
            </w:pPr>
            <w:r>
              <w:rPr>
                <w:b w:val="0"/>
                <w:sz w:val="20"/>
              </w:rPr>
              <w:t>传输方式：1UDP 2TCP 3HTTP</w:t>
            </w:r>
          </w:p>
        </w:tc>
      </w:tr>
      <w:tr w14:paraId="6DDC564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C0D981">
            <w:pPr>
              <w:spacing w:after="0" w:line="300" w:lineRule="exact"/>
            </w:pPr>
            <w:r>
              <w:rPr>
                <w:b w:val="0"/>
                <w:sz w:val="20"/>
              </w:rPr>
              <w:t>transfer_protocol</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62B544">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BBC2D6">
            <w:pPr>
              <w:spacing w:after="0" w:line="300" w:lineRule="exact"/>
            </w:pPr>
            <w:r>
              <w:rPr>
                <w:b w:val="0"/>
                <w:sz w:val="20"/>
              </w:rPr>
              <w:t>传输协议：1JSON 2PDXP 3Protobuf 4FEP</w:t>
            </w:r>
          </w:p>
        </w:tc>
      </w:tr>
      <w:tr w14:paraId="4D59955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1156B34">
            <w:pPr>
              <w:spacing w:after="0" w:line="300" w:lineRule="exact"/>
            </w:pPr>
            <w:r>
              <w:rPr>
                <w:b w:val="0"/>
                <w:sz w:val="20"/>
              </w:rPr>
              <w:t>protocol_config_id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8C70A4">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AE59C9">
            <w:pPr>
              <w:spacing w:after="0" w:line="300" w:lineRule="exact"/>
            </w:pPr>
            <w:r>
              <w:rPr>
                <w:b w:val="0"/>
                <w:sz w:val="20"/>
              </w:rPr>
              <w:t>协议配置ID</w:t>
            </w:r>
          </w:p>
        </w:tc>
      </w:tr>
      <w:tr w14:paraId="5BCF4587">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2DD08F">
            <w:pPr>
              <w:spacing w:after="0" w:line="300" w:lineRule="exact"/>
            </w:pPr>
            <w:r>
              <w:rPr>
                <w:b w:val="0"/>
                <w:sz w:val="20"/>
              </w:rPr>
              <w:t>host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D20617">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D2C8B6">
            <w:pPr>
              <w:spacing w:after="0" w:line="300" w:lineRule="exact"/>
            </w:pPr>
            <w:r>
              <w:rPr>
                <w:b w:val="0"/>
                <w:sz w:val="20"/>
              </w:rPr>
              <w:t>数据处理服务本机监听网卡IP地址</w:t>
            </w:r>
          </w:p>
        </w:tc>
      </w:tr>
      <w:tr w14:paraId="432FF0D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295FCF">
            <w:pPr>
              <w:spacing w:after="0" w:line="300" w:lineRule="exact"/>
            </w:pPr>
            <w:r>
              <w:rPr>
                <w:b w:val="0"/>
                <w:sz w:val="20"/>
              </w:rPr>
              <w:t>port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11FE50">
            <w:pPr>
              <w:spacing w:after="0" w:line="300" w:lineRule="exact"/>
            </w:pPr>
            <w:r>
              <w:rPr>
                <w:b w:val="0"/>
                <w:sz w:val="20"/>
              </w:rPr>
              <w:t>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5D5D52">
            <w:pPr>
              <w:spacing w:after="0" w:line="300" w:lineRule="exact"/>
            </w:pPr>
            <w:r>
              <w:rPr>
                <w:b w:val="0"/>
                <w:sz w:val="20"/>
              </w:rPr>
              <w:t>数据处理服务本机监听端口</w:t>
            </w:r>
          </w:p>
        </w:tc>
      </w:tr>
      <w:tr w14:paraId="7E99E30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D1F886">
            <w:pPr>
              <w:spacing w:after="0" w:line="300" w:lineRule="exact"/>
            </w:pPr>
            <w:r>
              <w:rPr>
                <w:b w:val="0"/>
                <w:sz w:val="20"/>
              </w:rPr>
              <w:t>multicast_ip</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F53E75">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C90774">
            <w:pPr>
              <w:spacing w:after="0" w:line="300" w:lineRule="exact"/>
            </w:pPr>
            <w:r>
              <w:rPr>
                <w:b w:val="0"/>
                <w:sz w:val="20"/>
              </w:rPr>
              <w:t>UDP组播地址，为空时按UDP单播接收</w:t>
            </w:r>
          </w:p>
        </w:tc>
      </w:tr>
      <w:tr w14:paraId="43D6BEF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0CB07D">
            <w:pPr>
              <w:spacing w:after="0" w:line="300" w:lineRule="exact"/>
            </w:pPr>
            <w:r>
              <w:rPr>
                <w:b w:val="0"/>
                <w:sz w:val="20"/>
              </w:rPr>
              <w:t>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91E8FA">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6609A8">
            <w:pPr>
              <w:spacing w:after="0" w:line="300" w:lineRule="exact"/>
            </w:pPr>
            <w:r>
              <w:rPr>
                <w:b w:val="0"/>
                <w:sz w:val="20"/>
              </w:rPr>
              <w:t>启用状态：0禁用 1启用</w:t>
            </w:r>
          </w:p>
        </w:tc>
      </w:tr>
      <w:tr w14:paraId="6E09DA66">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9C84A9">
            <w:pPr>
              <w:spacing w:after="0" w:line="300" w:lineRule="exact"/>
            </w:pPr>
            <w:r>
              <w:rPr>
                <w:b w:val="0"/>
                <w:sz w:val="20"/>
              </w:rPr>
              <w:t>rpc_enabled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B35DDE">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222615">
            <w:pPr>
              <w:spacing w:after="0" w:line="300" w:lineRule="exact"/>
            </w:pPr>
            <w:r>
              <w:rPr>
                <w:b w:val="0"/>
                <w:sz w:val="20"/>
              </w:rPr>
              <w:t>是否启用RPC处理：0否 1是</w:t>
            </w:r>
          </w:p>
        </w:tc>
      </w:tr>
      <w:tr w14:paraId="6929577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24A5E9">
            <w:pPr>
              <w:spacing w:after="0" w:line="300" w:lineRule="exact"/>
            </w:pPr>
            <w:r>
              <w:rPr>
                <w:b w:val="0"/>
                <w:sz w:val="20"/>
              </w:rPr>
              <w:t>is_deleted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356B55">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AEBE66">
            <w:pPr>
              <w:spacing w:after="0" w:line="300" w:lineRule="exact"/>
            </w:pPr>
            <w:r>
              <w:rPr>
                <w:b w:val="0"/>
                <w:sz w:val="20"/>
              </w:rPr>
              <w:t>是否删除：0否 1是</w:t>
            </w:r>
          </w:p>
        </w:tc>
      </w:tr>
    </w:tbl>
    <w:p w14:paraId="45C9125F">
      <w:pPr>
        <w:spacing w:after="0"/>
      </w:pPr>
    </w:p>
    <w:p w14:paraId="1D500C50">
      <w:pPr>
        <w:pStyle w:val="6"/>
      </w:pPr>
      <w:r>
        <w:t>4.2.8.2 采集协议配置</w:t>
      </w:r>
    </w:p>
    <w:tbl>
      <w:tblPr>
        <w:tblStyle w:val="35"/>
        <w:tblW w:w="0" w:type="auto"/>
        <w:tblInd w:w="0" w:type="dxa"/>
        <w:tblLayout w:type="fixed"/>
        <w:tblCellMar>
          <w:top w:w="0" w:type="dxa"/>
          <w:left w:w="108" w:type="dxa"/>
          <w:bottom w:w="0" w:type="dxa"/>
          <w:right w:w="108" w:type="dxa"/>
        </w:tblCellMar>
      </w:tblPr>
      <w:tblGrid>
        <w:gridCol w:w="3005"/>
        <w:gridCol w:w="1701"/>
        <w:gridCol w:w="5046"/>
      </w:tblGrid>
      <w:tr w14:paraId="3D08E93E">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852B46B">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9AF6A52">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572F867">
            <w:pPr>
              <w:keepNext/>
              <w:spacing w:after="0" w:line="300" w:lineRule="exact"/>
            </w:pPr>
            <w:r>
              <w:rPr>
                <w:b/>
                <w:sz w:val="20"/>
              </w:rPr>
              <w:t>含义</w:t>
            </w:r>
          </w:p>
        </w:tc>
      </w:tr>
      <w:tr w14:paraId="63EA69C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38DC31C">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F46962">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63CEC7">
            <w:pPr>
              <w:spacing w:after="0" w:line="300" w:lineRule="exact"/>
            </w:pPr>
            <w:r>
              <w:rPr>
                <w:b w:val="0"/>
                <w:sz w:val="20"/>
              </w:rPr>
              <w:t>自增主键</w:t>
            </w:r>
          </w:p>
        </w:tc>
      </w:tr>
      <w:tr w14:paraId="00E3A5C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F174E2">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21EFB6">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96F978">
            <w:pPr>
              <w:spacing w:after="0" w:line="300" w:lineRule="exact"/>
            </w:pPr>
            <w:r>
              <w:rPr>
                <w:b w:val="0"/>
                <w:sz w:val="20"/>
              </w:rPr>
              <w:t>外部试验任务编号</w:t>
            </w:r>
          </w:p>
        </w:tc>
      </w:tr>
      <w:tr w14:paraId="0CCA6DD9">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AE64F8">
            <w:pPr>
              <w:spacing w:after="0" w:line="300" w:lineRule="exact"/>
            </w:pPr>
            <w:r>
              <w:rPr>
                <w:b w:val="0"/>
                <w:sz w:val="20"/>
              </w:rPr>
              <w:t>config_name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7E60FC">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838D82">
            <w:pPr>
              <w:spacing w:after="0" w:line="300" w:lineRule="exact"/>
            </w:pPr>
            <w:r>
              <w:rPr>
                <w:b w:val="0"/>
                <w:sz w:val="20"/>
              </w:rPr>
              <w:t>配置名称</w:t>
            </w:r>
          </w:p>
        </w:tc>
      </w:tr>
      <w:tr w14:paraId="57A2A08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19BDDA">
            <w:pPr>
              <w:spacing w:after="0" w:line="300" w:lineRule="exact"/>
            </w:pPr>
            <w:r>
              <w:rPr>
                <w:b w:val="0"/>
                <w:sz w:val="20"/>
              </w:rPr>
              <w:t>protocol_type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E2816F">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1AC690">
            <w:pPr>
              <w:spacing w:after="0" w:line="300" w:lineRule="exact"/>
            </w:pPr>
            <w:r>
              <w:rPr>
                <w:b w:val="0"/>
                <w:sz w:val="20"/>
              </w:rPr>
              <w:t>协议类型：1JSON 2PDXP 3Protobuf 4RPC</w:t>
            </w:r>
          </w:p>
        </w:tc>
      </w:tr>
      <w:tr w14:paraId="20B790D1">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573403">
            <w:pPr>
              <w:spacing w:after="0" w:line="300" w:lineRule="exact"/>
            </w:pPr>
            <w:r>
              <w:rPr>
                <w:b w:val="0"/>
                <w:sz w:val="20"/>
              </w:rPr>
              <w:t>data_source_type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FB3B1B">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C73C67">
            <w:pPr>
              <w:spacing w:after="0" w:line="300" w:lineRule="exact"/>
            </w:pPr>
            <w:r>
              <w:rPr>
                <w:b w:val="0"/>
                <w:sz w:val="20"/>
              </w:rPr>
              <w:t>数据源类型：1遥测 2遥感 3设备 4环境</w:t>
            </w:r>
          </w:p>
        </w:tc>
      </w:tr>
      <w:tr w14:paraId="0B0E4C1B">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721FEB">
            <w:pPr>
              <w:spacing w:after="0" w:line="300" w:lineRule="exact"/>
            </w:pPr>
            <w:r>
              <w:rPr>
                <w:b w:val="0"/>
                <w:sz w:val="20"/>
              </w:rPr>
              <w:t>config_params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775B80E">
            <w:pPr>
              <w:spacing w:after="0" w:line="300" w:lineRule="exact"/>
            </w:pPr>
            <w:r>
              <w:rPr>
                <w:b w:val="0"/>
                <w:sz w:val="20"/>
              </w:rPr>
              <w:t>TEXT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79A4DF">
            <w:pPr>
              <w:spacing w:after="0" w:line="300" w:lineRule="exact"/>
            </w:pPr>
            <w:r>
              <w:rPr>
                <w:b w:val="0"/>
                <w:sz w:val="20"/>
              </w:rPr>
              <w:t>协议配置参数</w:t>
            </w:r>
          </w:p>
        </w:tc>
      </w:tr>
      <w:tr w14:paraId="6E7DCD37">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46811A">
            <w:pPr>
              <w:spacing w:after="0" w:line="300" w:lineRule="exact"/>
            </w:pPr>
            <w:r>
              <w:rPr>
                <w:b w:val="0"/>
                <w:sz w:val="20"/>
              </w:rPr>
              <w:t>parser_class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490E48">
            <w:pPr>
              <w:spacing w:after="0" w:line="300" w:lineRule="exact"/>
            </w:pPr>
            <w:r>
              <w:rPr>
                <w:b w:val="0"/>
                <w:sz w:val="20"/>
              </w:rPr>
              <w:t>VARCHAR(200)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9E3E75">
            <w:pPr>
              <w:spacing w:after="0" w:line="300" w:lineRule="exact"/>
            </w:pPr>
            <w:r>
              <w:rPr>
                <w:b w:val="0"/>
                <w:sz w:val="20"/>
              </w:rPr>
              <w:t>协议解析处理类</w:t>
            </w:r>
          </w:p>
        </w:tc>
      </w:tr>
      <w:tr w14:paraId="74173739">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FA1402">
            <w:pPr>
              <w:spacing w:after="0" w:line="300" w:lineRule="exact"/>
            </w:pPr>
            <w:r>
              <w:rPr>
                <w:b w:val="0"/>
                <w:sz w:val="20"/>
              </w:rPr>
              <w:t>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5C5278">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F7515B">
            <w:pPr>
              <w:spacing w:after="0" w:line="300" w:lineRule="exact"/>
            </w:pPr>
            <w:r>
              <w:rPr>
                <w:b w:val="0"/>
                <w:sz w:val="20"/>
              </w:rPr>
              <w:t>启用状态：0禁用 1启用</w:t>
            </w:r>
          </w:p>
        </w:tc>
      </w:tr>
      <w:tr w14:paraId="2D551083">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3C29E9">
            <w:pPr>
              <w:spacing w:after="0" w:line="300" w:lineRule="exact"/>
            </w:pPr>
            <w:r>
              <w:rPr>
                <w:b w:val="0"/>
                <w:sz w:val="20"/>
              </w:rPr>
              <w:t>is_deleted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3A371E9">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88EB5E">
            <w:pPr>
              <w:spacing w:after="0" w:line="300" w:lineRule="exact"/>
            </w:pPr>
            <w:r>
              <w:rPr>
                <w:b w:val="0"/>
                <w:sz w:val="20"/>
              </w:rPr>
              <w:t>是否删除：0否 1是</w:t>
            </w:r>
          </w:p>
        </w:tc>
      </w:tr>
    </w:tbl>
    <w:p w14:paraId="17FFBB55">
      <w:pPr>
        <w:spacing w:after="0"/>
      </w:pPr>
    </w:p>
    <w:p w14:paraId="01292D26">
      <w:pPr>
        <w:pStyle w:val="6"/>
      </w:pPr>
      <w:r>
        <w:t>4.2.8.3 文件传输结果</w:t>
      </w:r>
    </w:p>
    <w:tbl>
      <w:tblPr>
        <w:tblStyle w:val="35"/>
        <w:tblW w:w="0" w:type="auto"/>
        <w:tblInd w:w="0" w:type="dxa"/>
        <w:tblLayout w:type="fixed"/>
        <w:tblCellMar>
          <w:top w:w="0" w:type="dxa"/>
          <w:left w:w="108" w:type="dxa"/>
          <w:bottom w:w="0" w:type="dxa"/>
          <w:right w:w="108" w:type="dxa"/>
        </w:tblCellMar>
      </w:tblPr>
      <w:tblGrid>
        <w:gridCol w:w="3005"/>
        <w:gridCol w:w="1701"/>
        <w:gridCol w:w="5046"/>
      </w:tblGrid>
      <w:tr w14:paraId="53934873">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429EEEA">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052A4C4">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022809F">
            <w:pPr>
              <w:keepNext/>
              <w:spacing w:after="0" w:line="300" w:lineRule="exact"/>
            </w:pPr>
            <w:r>
              <w:rPr>
                <w:b/>
                <w:sz w:val="20"/>
              </w:rPr>
              <w:t>含义</w:t>
            </w:r>
          </w:p>
        </w:tc>
      </w:tr>
      <w:tr w14:paraId="1F4D144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8A8F79">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AC1BE5">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E630BA">
            <w:pPr>
              <w:spacing w:after="0" w:line="300" w:lineRule="exact"/>
            </w:pPr>
            <w:r>
              <w:rPr>
                <w:b w:val="0"/>
                <w:sz w:val="20"/>
              </w:rPr>
              <w:t>记录主键ID</w:t>
            </w:r>
          </w:p>
        </w:tc>
      </w:tr>
      <w:tr w14:paraId="441D4546">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A3E926">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34E46E">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56BCD1">
            <w:pPr>
              <w:spacing w:after="0" w:line="300" w:lineRule="exact"/>
            </w:pPr>
            <w:r>
              <w:rPr>
                <w:b w:val="0"/>
                <w:sz w:val="20"/>
              </w:rPr>
              <w:t>外部试验任务编号</w:t>
            </w:r>
          </w:p>
        </w:tc>
      </w:tr>
      <w:tr w14:paraId="5E078F23">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1E295E">
            <w:pPr>
              <w:spacing w:after="0" w:line="300" w:lineRule="exact"/>
            </w:pPr>
            <w:r>
              <w:rPr>
                <w:b w:val="0"/>
                <w:sz w:val="20"/>
              </w:rPr>
              <w:t>interface_id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EAB38E">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B30E9B">
            <w:pPr>
              <w:spacing w:after="0" w:line="300" w:lineRule="exact"/>
            </w:pPr>
            <w:r>
              <w:rPr>
                <w:b w:val="0"/>
                <w:sz w:val="20"/>
              </w:rPr>
              <w:t>采集接口ID</w:t>
            </w:r>
          </w:p>
        </w:tc>
      </w:tr>
      <w:tr w14:paraId="2671883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10DAFA">
            <w:pPr>
              <w:spacing w:after="0" w:line="300" w:lineRule="exact"/>
            </w:pPr>
            <w:r>
              <w:rPr>
                <w:b w:val="0"/>
                <w:sz w:val="20"/>
              </w:rPr>
              <w:t>file_name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D3C019">
            <w:pPr>
              <w:spacing w:after="0" w:line="300" w:lineRule="exact"/>
            </w:pPr>
            <w:r>
              <w:rPr>
                <w:b w:val="0"/>
                <w:sz w:val="20"/>
              </w:rPr>
              <w:t>VARCHAR(255)</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97229A">
            <w:pPr>
              <w:spacing w:after="0" w:line="300" w:lineRule="exact"/>
            </w:pPr>
            <w:r>
              <w:rPr>
                <w:b w:val="0"/>
                <w:sz w:val="20"/>
              </w:rPr>
              <w:t>发送方提供的文件名</w:t>
            </w:r>
          </w:p>
        </w:tc>
      </w:tr>
      <w:tr w14:paraId="3F32CE0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425D80">
            <w:pPr>
              <w:spacing w:after="0" w:line="300" w:lineRule="exact"/>
            </w:pPr>
            <w:r>
              <w:rPr>
                <w:b w:val="0"/>
                <w:sz w:val="20"/>
              </w:rPr>
              <w:t>file_length</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1BD834">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8F3D5B">
            <w:pPr>
              <w:spacing w:after="0" w:line="300" w:lineRule="exact"/>
            </w:pPr>
            <w:r>
              <w:rPr>
                <w:b w:val="0"/>
                <w:sz w:val="20"/>
              </w:rPr>
              <w:t>文件字节长度</w:t>
            </w:r>
          </w:p>
        </w:tc>
      </w:tr>
      <w:tr w14:paraId="058CA09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644E49">
            <w:pPr>
              <w:spacing w:after="0" w:line="300" w:lineRule="exact"/>
            </w:pPr>
            <w:r>
              <w:rPr>
                <w:b w:val="0"/>
                <w:sz w:val="20"/>
              </w:rPr>
              <w:t>local_path</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A15E7E">
            <w:pPr>
              <w:spacing w:after="0" w:line="300" w:lineRule="exact"/>
            </w:pPr>
            <w:r>
              <w:rPr>
                <w:b w:val="0"/>
                <w:sz w:val="20"/>
              </w:rPr>
              <w:t>VARCHAR(1000)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535E92">
            <w:pPr>
              <w:spacing w:after="0" w:line="300" w:lineRule="exact"/>
            </w:pPr>
            <w:r>
              <w:rPr>
                <w:b w:val="0"/>
                <w:sz w:val="20"/>
              </w:rPr>
              <w:t>本地完整文件路径</w:t>
            </w:r>
          </w:p>
        </w:tc>
      </w:tr>
      <w:tr w14:paraId="125857BC">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1B15F79">
            <w:pPr>
              <w:spacing w:after="0" w:line="300" w:lineRule="exact"/>
            </w:pPr>
            <w:r>
              <w:rPr>
                <w:b w:val="0"/>
                <w:sz w:val="20"/>
              </w:rPr>
              <w:t>object_name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48E977">
            <w:pPr>
              <w:spacing w:after="0" w:line="300" w:lineRule="exact"/>
            </w:pPr>
            <w:r>
              <w:rPr>
                <w:b w:val="0"/>
                <w:sz w:val="20"/>
              </w:rPr>
              <w:t>VARCHAR(1000)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B21B93">
            <w:pPr>
              <w:spacing w:after="0" w:line="300" w:lineRule="exact"/>
            </w:pPr>
            <w:r>
              <w:rPr>
                <w:b w:val="0"/>
                <w:sz w:val="20"/>
              </w:rPr>
              <w:t>对象存储中的对象名称</w:t>
            </w:r>
          </w:p>
        </w:tc>
      </w:tr>
      <w:tr w14:paraId="44DD2D9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169206">
            <w:pPr>
              <w:spacing w:after="0" w:line="300" w:lineRule="exact"/>
            </w:pPr>
            <w:r>
              <w:rPr>
                <w:b w:val="0"/>
                <w:sz w:val="20"/>
              </w:rPr>
              <w:t>file_url</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5F2853">
            <w:pPr>
              <w:spacing w:after="0" w:line="300" w:lineRule="exact"/>
            </w:pPr>
            <w:r>
              <w:rPr>
                <w:b w:val="0"/>
                <w:sz w:val="20"/>
              </w:rPr>
              <w:t>VARCHAR(2000)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725E42">
            <w:pPr>
              <w:spacing w:after="0" w:line="300" w:lineRule="exact"/>
            </w:pPr>
            <w:r>
              <w:rPr>
                <w:b w:val="0"/>
                <w:sz w:val="20"/>
              </w:rPr>
              <w:t>文件对外访问地址</w:t>
            </w:r>
          </w:p>
        </w:tc>
      </w:tr>
      <w:tr w14:paraId="2BF7E406">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9A3FFB">
            <w:pPr>
              <w:spacing w:after="0" w:line="300" w:lineRule="exact"/>
            </w:pPr>
            <w:r>
              <w:rPr>
                <w:b w:val="0"/>
                <w:sz w:val="20"/>
              </w:rPr>
              <w:t>process_status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E5A56A">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27760E">
            <w:pPr>
              <w:spacing w:after="0" w:line="300" w:lineRule="exact"/>
            </w:pPr>
            <w:r>
              <w:rPr>
                <w:b w:val="0"/>
                <w:sz w:val="20"/>
              </w:rPr>
              <w:t>处理状态：1已接收 2已上传 3已发布</w:t>
            </w:r>
          </w:p>
        </w:tc>
      </w:tr>
      <w:tr w14:paraId="37A2D357">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241DFB">
            <w:pPr>
              <w:spacing w:after="0" w:line="300" w:lineRule="exact"/>
            </w:pPr>
            <w:r>
              <w:rPr>
                <w:b w:val="0"/>
                <w:sz w:val="20"/>
              </w:rPr>
              <w:t>retry_count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19D673">
            <w:pPr>
              <w:spacing w:after="0" w:line="300" w:lineRule="exact"/>
            </w:pPr>
            <w:r>
              <w:rPr>
                <w:b w:val="0"/>
                <w:sz w:val="20"/>
              </w:rPr>
              <w:t>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7C0EB2">
            <w:pPr>
              <w:spacing w:after="0" w:line="300" w:lineRule="exact"/>
            </w:pPr>
            <w:r>
              <w:rPr>
                <w:b w:val="0"/>
                <w:sz w:val="20"/>
              </w:rPr>
              <w:t>后续处理失败次数</w:t>
            </w:r>
          </w:p>
        </w:tc>
      </w:tr>
      <w:tr w14:paraId="2B02182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CCB08E">
            <w:pPr>
              <w:spacing w:after="0" w:line="300" w:lineRule="exact"/>
            </w:pPr>
            <w:r>
              <w:rPr>
                <w:b w:val="0"/>
                <w:sz w:val="20"/>
              </w:rPr>
              <w:t>next_retry_time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182B82">
            <w:pPr>
              <w:spacing w:after="0" w:line="300" w:lineRule="exact"/>
            </w:pPr>
            <w:r>
              <w:rPr>
                <w:b w:val="0"/>
                <w:sz w:val="20"/>
              </w:rPr>
              <w:t>TIMESTAMP</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733D8E">
            <w:pPr>
              <w:spacing w:after="0" w:line="300" w:lineRule="exact"/>
            </w:pPr>
            <w:r>
              <w:rPr>
                <w:b w:val="0"/>
                <w:sz w:val="20"/>
              </w:rPr>
              <w:t>下次允许重试时间</w:t>
            </w:r>
          </w:p>
        </w:tc>
      </w:tr>
      <w:tr w14:paraId="0A28F29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FDD16F">
            <w:pPr>
              <w:spacing w:after="0" w:line="300" w:lineRule="exact"/>
            </w:pPr>
            <w:r>
              <w:rPr>
                <w:b w:val="0"/>
                <w:sz w:val="20"/>
              </w:rPr>
              <w:t>last_error</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150D76">
            <w:pPr>
              <w:spacing w:after="0" w:line="300" w:lineRule="exact"/>
            </w:pPr>
            <w:r>
              <w:rPr>
                <w:b w:val="0"/>
                <w:sz w:val="20"/>
              </w:rPr>
              <w:t>VARCHAR(2000)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348859">
            <w:pPr>
              <w:spacing w:after="0" w:line="300" w:lineRule="exact"/>
            </w:pPr>
            <w:r>
              <w:rPr>
                <w:b w:val="0"/>
                <w:sz w:val="20"/>
              </w:rPr>
              <w:t>最近一次失败原因</w:t>
            </w:r>
          </w:p>
        </w:tc>
      </w:tr>
    </w:tbl>
    <w:p w14:paraId="4DA26FFA">
      <w:pPr>
        <w:spacing w:after="0"/>
      </w:pPr>
    </w:p>
    <w:p w14:paraId="6514400C">
      <w:pPr>
        <w:pStyle w:val="6"/>
      </w:pPr>
      <w:r>
        <w:t>4.2.8.4 采集统计</w:t>
      </w:r>
    </w:p>
    <w:tbl>
      <w:tblPr>
        <w:tblStyle w:val="35"/>
        <w:tblW w:w="0" w:type="auto"/>
        <w:tblInd w:w="0" w:type="dxa"/>
        <w:tblLayout w:type="fixed"/>
        <w:tblCellMar>
          <w:top w:w="0" w:type="dxa"/>
          <w:left w:w="108" w:type="dxa"/>
          <w:bottom w:w="0" w:type="dxa"/>
          <w:right w:w="108" w:type="dxa"/>
        </w:tblCellMar>
      </w:tblPr>
      <w:tblGrid>
        <w:gridCol w:w="3005"/>
        <w:gridCol w:w="1701"/>
        <w:gridCol w:w="5046"/>
      </w:tblGrid>
      <w:tr w14:paraId="43FEB350">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B962615">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9FAEEA5">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93CD569">
            <w:pPr>
              <w:keepNext/>
              <w:spacing w:after="0" w:line="300" w:lineRule="exact"/>
            </w:pPr>
            <w:r>
              <w:rPr>
                <w:b/>
                <w:sz w:val="20"/>
              </w:rPr>
              <w:t>含义</w:t>
            </w:r>
          </w:p>
        </w:tc>
      </w:tr>
      <w:tr w14:paraId="4516476C">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76B817">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4ED653">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CC2C4D">
            <w:pPr>
              <w:spacing w:after="0" w:line="300" w:lineRule="exact"/>
            </w:pPr>
            <w:r>
              <w:rPr>
                <w:b w:val="0"/>
                <w:sz w:val="20"/>
              </w:rPr>
              <w:t>统计记录主键ID</w:t>
            </w:r>
          </w:p>
        </w:tc>
      </w:tr>
      <w:tr w14:paraId="2707D021">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69BF10">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1C8AB8">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DDD1BB">
            <w:pPr>
              <w:spacing w:after="0" w:line="300" w:lineRule="exact"/>
            </w:pPr>
            <w:r>
              <w:rPr>
                <w:b w:val="0"/>
                <w:sz w:val="20"/>
              </w:rPr>
              <w:t>外部试验任务编号</w:t>
            </w:r>
          </w:p>
        </w:tc>
      </w:tr>
      <w:tr w14:paraId="768B3A81">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F45F3B">
            <w:pPr>
              <w:spacing w:after="0" w:line="300" w:lineRule="exact"/>
            </w:pPr>
            <w:r>
              <w:rPr>
                <w:b w:val="0"/>
                <w:sz w:val="20"/>
              </w:rPr>
              <w:t>interface_id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480DC8">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F23F5E">
            <w:pPr>
              <w:spacing w:after="0" w:line="300" w:lineRule="exact"/>
            </w:pPr>
            <w:r>
              <w:rPr>
                <w:b w:val="0"/>
                <w:sz w:val="20"/>
              </w:rPr>
              <w:t>采集接口ID</w:t>
            </w:r>
          </w:p>
        </w:tc>
      </w:tr>
      <w:tr w14:paraId="34AF34B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4027A0">
            <w:pPr>
              <w:spacing w:after="0" w:line="300" w:lineRule="exact"/>
            </w:pPr>
            <w:r>
              <w:rPr>
                <w:b w:val="0"/>
                <w:sz w:val="20"/>
              </w:rPr>
              <w:t>statistics_time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886293">
            <w:pPr>
              <w:spacing w:after="0" w:line="300" w:lineRule="exact"/>
            </w:pPr>
            <w:r>
              <w:rPr>
                <w:b w:val="0"/>
                <w:sz w:val="20"/>
              </w:rPr>
              <w:t>TIMESTAMP</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FB5047">
            <w:pPr>
              <w:spacing w:after="0" w:line="300" w:lineRule="exact"/>
            </w:pPr>
            <w:r>
              <w:rPr>
                <w:b w:val="0"/>
                <w:sz w:val="20"/>
              </w:rPr>
              <w:t>五秒统计窗口开始时间</w:t>
            </w:r>
          </w:p>
        </w:tc>
      </w:tr>
      <w:tr w14:paraId="7B00190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8F51E4">
            <w:pPr>
              <w:spacing w:after="0" w:line="300" w:lineRule="exact"/>
            </w:pPr>
            <w:r>
              <w:rPr>
                <w:b w:val="0"/>
                <w:sz w:val="20"/>
              </w:rPr>
              <w:t>collection_count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E7AA11">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50F29A">
            <w:pPr>
              <w:spacing w:after="0" w:line="300" w:lineRule="exact"/>
            </w:pPr>
            <w:r>
              <w:rPr>
                <w:b w:val="0"/>
                <w:sz w:val="20"/>
              </w:rPr>
              <w:t>窗口内采集量，PDXP为帧数，FEP为文件数</w:t>
            </w:r>
          </w:p>
        </w:tc>
      </w:tr>
      <w:tr w14:paraId="4655406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D35FC5">
            <w:pPr>
              <w:spacing w:after="0" w:line="300" w:lineRule="exact"/>
            </w:pPr>
            <w:r>
              <w:rPr>
                <w:b w:val="0"/>
                <w:sz w:val="20"/>
              </w:rPr>
              <w:t>interface_rate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C3187D">
            <w:pPr>
              <w:spacing w:after="0" w:line="300" w:lineRule="exact"/>
            </w:pPr>
            <w:r>
              <w:rPr>
                <w:b w:val="0"/>
                <w:sz w:val="20"/>
              </w:rPr>
              <w:t>NUMERIC(20, 4)</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72D9CE">
            <w:pPr>
              <w:spacing w:after="0" w:line="300" w:lineRule="exact"/>
            </w:pPr>
            <w:r>
              <w:rPr>
                <w:b w:val="0"/>
                <w:sz w:val="20"/>
              </w:rPr>
              <w:t>窗口内平均接口速率，单位B/s</w:t>
            </w:r>
          </w:p>
        </w:tc>
      </w:tr>
    </w:tbl>
    <w:p w14:paraId="7E4ED9CE">
      <w:pPr>
        <w:spacing w:after="0"/>
      </w:pPr>
    </w:p>
    <w:p w14:paraId="1AEA5988">
      <w:pPr>
        <w:pStyle w:val="5"/>
      </w:pPr>
      <w:bookmarkStart w:id="24" w:name="_Toc26989"/>
      <w:r>
        <w:t>4.2.9 管理接口与调用约定</w:t>
      </w:r>
      <w:bookmarkEnd w:id="24"/>
    </w:p>
    <w:p w14:paraId="50554D7B">
      <w:pPr>
        <w:ind w:firstLine="420"/>
      </w:pPr>
      <w:r>
        <w:t>管理接口使用JSON响应，统一包含code、message及业务data。分页对象提供记录集合与总数。需鉴权的管理调用携带登录令牌；枚举选择项由findData接口获取，展示字段按接口返回的中文名称使用，不自行猜测数值含义。</w:t>
      </w:r>
    </w:p>
    <w:tbl>
      <w:tblPr>
        <w:tblStyle w:val="35"/>
        <w:tblW w:w="0" w:type="auto"/>
        <w:tblInd w:w="0" w:type="dxa"/>
        <w:tblLayout w:type="fixed"/>
        <w:tblCellMar>
          <w:top w:w="0" w:type="dxa"/>
          <w:left w:w="108" w:type="dxa"/>
          <w:bottom w:w="0" w:type="dxa"/>
          <w:right w:w="108" w:type="dxa"/>
        </w:tblCellMar>
      </w:tblPr>
      <w:tblGrid>
        <w:gridCol w:w="850"/>
        <w:gridCol w:w="5726"/>
        <w:gridCol w:w="3175"/>
      </w:tblGrid>
      <w:tr w14:paraId="373DB16B">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80F1ED5">
            <w:pPr>
              <w:keepNext/>
              <w:spacing w:after="0" w:line="300" w:lineRule="exact"/>
            </w:pPr>
            <w:r>
              <w:rPr>
                <w:b/>
                <w:sz w:val="20"/>
              </w:rPr>
              <w:t>方法</w:t>
            </w:r>
          </w:p>
        </w:tc>
        <w:tc>
          <w:tcPr>
            <w:tcW w:w="572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200A548">
            <w:pPr>
              <w:keepNext/>
              <w:spacing w:after="0" w:line="300" w:lineRule="exact"/>
            </w:pPr>
            <w:r>
              <w:rPr>
                <w:b/>
                <w:sz w:val="20"/>
              </w:rPr>
              <w:t>路径</w:t>
            </w:r>
          </w:p>
        </w:tc>
        <w:tc>
          <w:tcPr>
            <w:tcW w:w="317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D14175B">
            <w:pPr>
              <w:keepNext/>
              <w:spacing w:after="0" w:line="300" w:lineRule="exact"/>
            </w:pPr>
            <w:r>
              <w:rPr>
                <w:b/>
                <w:sz w:val="20"/>
              </w:rPr>
              <w:t>业务用途</w:t>
            </w:r>
          </w:p>
        </w:tc>
      </w:tr>
      <w:tr w14:paraId="294BF41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E360DB">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10CC0A">
            <w:pPr>
              <w:spacing w:after="0" w:line="300" w:lineRule="exact"/>
            </w:pPr>
            <w:r>
              <w:rPr>
                <w:b w:val="0"/>
                <w:sz w:val="20"/>
              </w:rPr>
              <w:t>/collection/findData</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F6E2CE">
            <w:pPr>
              <w:spacing w:after="0" w:line="300" w:lineRule="exact"/>
            </w:pPr>
            <w:r>
              <w:rPr>
                <w:b w:val="0"/>
                <w:sz w:val="20"/>
              </w:rPr>
              <w:t>获取采集相关枚举</w:t>
            </w:r>
          </w:p>
        </w:tc>
      </w:tr>
      <w:tr w14:paraId="4445C06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95F883">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B836AD">
            <w:pPr>
              <w:spacing w:after="0" w:line="300" w:lineRule="exact"/>
            </w:pPr>
            <w:r>
              <w:rPr>
                <w:b w:val="0"/>
                <w:sz w:val="20"/>
              </w:rPr>
              <w:t>/collection/overview</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BF5FD3">
            <w:pPr>
              <w:spacing w:after="0" w:line="300" w:lineRule="exact"/>
            </w:pPr>
            <w:r>
              <w:rPr>
                <w:b w:val="0"/>
                <w:sz w:val="20"/>
              </w:rPr>
              <w:t>按taskId查询采集总览</w:t>
            </w:r>
          </w:p>
        </w:tc>
      </w:tr>
      <w:tr w14:paraId="498913D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F76E4C">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BF50E2">
            <w:pPr>
              <w:spacing w:after="0" w:line="300" w:lineRule="exact"/>
            </w:pPr>
            <w:r>
              <w:rPr>
                <w:b w:val="0"/>
                <w:sz w:val="20"/>
              </w:rPr>
              <w:t>/collection/interfaces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E6C04EE">
            <w:pPr>
              <w:spacing w:after="0" w:line="300" w:lineRule="exact"/>
            </w:pPr>
            <w:r>
              <w:rPr>
                <w:b w:val="0"/>
                <w:sz w:val="20"/>
              </w:rPr>
              <w:t>组合筛选与分页查询接口</w:t>
            </w:r>
          </w:p>
        </w:tc>
      </w:tr>
      <w:tr w14:paraId="34866EB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AC4618">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6CA07A">
            <w:pPr>
              <w:spacing w:after="0" w:line="300" w:lineRule="exact"/>
            </w:pPr>
            <w:r>
              <w:rPr>
                <w:b w:val="0"/>
                <w:sz w:val="20"/>
              </w:rPr>
              <w:t>/collection/interfaces/{id}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EABE23">
            <w:pPr>
              <w:spacing w:after="0" w:line="300" w:lineRule="exact"/>
            </w:pPr>
            <w:r>
              <w:rPr>
                <w:b w:val="0"/>
                <w:sz w:val="20"/>
              </w:rPr>
              <w:t>查询协议关联及接口详情</w:t>
            </w:r>
          </w:p>
        </w:tc>
      </w:tr>
      <w:tr w14:paraId="5DA538D4">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CC366F">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2DA4C1">
            <w:pPr>
              <w:spacing w:after="0" w:line="300" w:lineRule="exact"/>
            </w:pPr>
            <w:r>
              <w:rPr>
                <w:b w:val="0"/>
                <w:sz w:val="20"/>
              </w:rPr>
              <w:t>/collection/interfaces/create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CAC932">
            <w:pPr>
              <w:spacing w:after="0" w:line="300" w:lineRule="exact"/>
            </w:pPr>
            <w:r>
              <w:rPr>
                <w:b w:val="0"/>
                <w:sz w:val="20"/>
              </w:rPr>
              <w:t>新增接口</w:t>
            </w:r>
          </w:p>
        </w:tc>
      </w:tr>
      <w:tr w14:paraId="2983B3AF">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01A13C">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0FCB54">
            <w:pPr>
              <w:spacing w:after="0" w:line="300" w:lineRule="exact"/>
            </w:pPr>
            <w:r>
              <w:rPr>
                <w:b w:val="0"/>
                <w:sz w:val="20"/>
              </w:rPr>
              <w:t>/collection/interfaces/update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C13F58">
            <w:pPr>
              <w:spacing w:after="0" w:line="300" w:lineRule="exact"/>
            </w:pPr>
            <w:r>
              <w:rPr>
                <w:b w:val="0"/>
                <w:sz w:val="20"/>
              </w:rPr>
              <w:t>按id修改接口</w:t>
            </w:r>
          </w:p>
        </w:tc>
      </w:tr>
      <w:tr w14:paraId="10D3C026">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90819B">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54FE62">
            <w:pPr>
              <w:spacing w:after="0" w:line="300" w:lineRule="exact"/>
            </w:pPr>
            <w:r>
              <w:rPr>
                <w:b w:val="0"/>
                <w:sz w:val="20"/>
              </w:rPr>
              <w:t>/collection/interfaces/enabled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86CBE0">
            <w:pPr>
              <w:spacing w:after="0" w:line="300" w:lineRule="exact"/>
            </w:pPr>
            <w:r>
              <w:rPr>
                <w:b w:val="0"/>
                <w:sz w:val="20"/>
              </w:rPr>
              <w:t>按id和enabled启停接口</w:t>
            </w:r>
          </w:p>
        </w:tc>
      </w:tr>
      <w:tr w14:paraId="65E31A0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7E55B2">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5763BE">
            <w:pPr>
              <w:spacing w:after="0" w:line="300" w:lineRule="exact"/>
            </w:pPr>
            <w:r>
              <w:rPr>
                <w:b w:val="0"/>
                <w:sz w:val="20"/>
              </w:rPr>
              <w:t>/collection/interfaces/delete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76BE7F">
            <w:pPr>
              <w:spacing w:after="0" w:line="300" w:lineRule="exact"/>
            </w:pPr>
            <w:r>
              <w:rPr>
                <w:b w:val="0"/>
                <w:sz w:val="20"/>
              </w:rPr>
              <w:t>删除已禁用接口</w:t>
            </w:r>
          </w:p>
        </w:tc>
      </w:tr>
      <w:tr w14:paraId="74DEC38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298D7C">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D835CF">
            <w:pPr>
              <w:spacing w:after="0" w:line="300" w:lineRule="exact"/>
            </w:pPr>
            <w:r>
              <w:rPr>
                <w:b w:val="0"/>
                <w:sz w:val="20"/>
              </w:rPr>
              <w:t>/collection/protocols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BCDA17">
            <w:pPr>
              <w:spacing w:after="0" w:line="300" w:lineRule="exact"/>
            </w:pPr>
            <w:r>
              <w:rPr>
                <w:b w:val="0"/>
                <w:sz w:val="20"/>
              </w:rPr>
              <w:t>查询协议配置列表</w:t>
            </w:r>
          </w:p>
        </w:tc>
      </w:tr>
      <w:tr w14:paraId="05B3F9BC">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55EA76">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3A587B">
            <w:pPr>
              <w:spacing w:after="0" w:line="300" w:lineRule="exact"/>
            </w:pPr>
            <w:r>
              <w:rPr>
                <w:b w:val="0"/>
                <w:sz w:val="20"/>
              </w:rPr>
              <w:t>/collection/protocols/create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2F813F">
            <w:pPr>
              <w:spacing w:after="0" w:line="300" w:lineRule="exact"/>
            </w:pPr>
            <w:r>
              <w:rPr>
                <w:b w:val="0"/>
                <w:sz w:val="20"/>
              </w:rPr>
              <w:t>保存协议配置</w:t>
            </w:r>
          </w:p>
        </w:tc>
      </w:tr>
      <w:tr w14:paraId="7368712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495A6E">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23120A">
            <w:pPr>
              <w:spacing w:after="0" w:line="300" w:lineRule="exact"/>
            </w:pPr>
            <w:r>
              <w:rPr>
                <w:b w:val="0"/>
                <w:sz w:val="20"/>
              </w:rPr>
              <w:t>/collection/protocols/update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F87EB1">
            <w:pPr>
              <w:spacing w:after="0" w:line="300" w:lineRule="exact"/>
            </w:pPr>
            <w:r>
              <w:rPr>
                <w:b w:val="0"/>
                <w:sz w:val="20"/>
              </w:rPr>
              <w:t>修改协议配置</w:t>
            </w:r>
          </w:p>
        </w:tc>
      </w:tr>
      <w:tr w14:paraId="1AB56A8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A4F300">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8CC869">
            <w:pPr>
              <w:spacing w:after="0" w:line="300" w:lineRule="exact"/>
            </w:pPr>
            <w:r>
              <w:rPr>
                <w:b w:val="0"/>
                <w:sz w:val="20"/>
              </w:rPr>
              <w:t>/collection/protocols/enabled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90B8DE">
            <w:pPr>
              <w:spacing w:after="0" w:line="300" w:lineRule="exact"/>
            </w:pPr>
            <w:r>
              <w:rPr>
                <w:b w:val="0"/>
                <w:sz w:val="20"/>
              </w:rPr>
              <w:t>修改协议启用状态</w:t>
            </w:r>
          </w:p>
        </w:tc>
      </w:tr>
      <w:tr w14:paraId="42BFC2F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AE7317">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A86E32">
            <w:pPr>
              <w:spacing w:after="0" w:line="300" w:lineRule="exact"/>
            </w:pPr>
            <w:r>
              <w:rPr>
                <w:b w:val="0"/>
                <w:sz w:val="20"/>
              </w:rPr>
              <w:t>/collection/protocols/delete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4F380B0">
            <w:pPr>
              <w:spacing w:after="0" w:line="300" w:lineRule="exact"/>
            </w:pPr>
            <w:r>
              <w:rPr>
                <w:b w:val="0"/>
                <w:sz w:val="20"/>
              </w:rPr>
              <w:t>删除协议配置</w:t>
            </w:r>
          </w:p>
        </w:tc>
      </w:tr>
      <w:tr w14:paraId="29E88F5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345C2C">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BB63CA">
            <w:pPr>
              <w:spacing w:after="0" w:line="300" w:lineRule="exact"/>
            </w:pPr>
            <w:r>
              <w:rPr>
                <w:b w:val="0"/>
                <w:sz w:val="20"/>
              </w:rPr>
              <w:t>/collection/events/overview</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DBE303">
            <w:pPr>
              <w:spacing w:after="0" w:line="300" w:lineRule="exact"/>
            </w:pPr>
            <w:r>
              <w:rPr>
                <w:b w:val="0"/>
                <w:sz w:val="20"/>
              </w:rPr>
              <w:t>查询事件统计</w:t>
            </w:r>
          </w:p>
        </w:tc>
      </w:tr>
      <w:tr w14:paraId="009D403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E52F99">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0BC0F7">
            <w:pPr>
              <w:spacing w:after="0" w:line="300" w:lineRule="exact"/>
            </w:pPr>
            <w:r>
              <w:rPr>
                <w:b w:val="0"/>
                <w:sz w:val="20"/>
              </w:rPr>
              <w:t>/collection/events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ECAABB">
            <w:pPr>
              <w:spacing w:after="0" w:line="300" w:lineRule="exact"/>
            </w:pPr>
            <w:r>
              <w:rPr>
                <w:b w:val="0"/>
                <w:sz w:val="20"/>
              </w:rPr>
              <w:t>查询最近事件</w:t>
            </w:r>
          </w:p>
        </w:tc>
      </w:tr>
      <w:tr w14:paraId="10CEC1D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7FE479">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3012BE">
            <w:pPr>
              <w:spacing w:after="0" w:line="300" w:lineRule="exact"/>
            </w:pPr>
            <w:r>
              <w:rPr>
                <w:b w:val="0"/>
                <w:sz w:val="20"/>
              </w:rPr>
              <w:t>/internal/collection/interfaces/sync</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28B5D9">
            <w:pPr>
              <w:spacing w:after="0" w:line="300" w:lineRule="exact"/>
            </w:pPr>
            <w:r>
              <w:rPr>
                <w:b w:val="0"/>
                <w:sz w:val="20"/>
              </w:rPr>
              <w:t>内部运行同步入口</w:t>
            </w:r>
          </w:p>
        </w:tc>
      </w:tr>
    </w:tbl>
    <w:p w14:paraId="5C6CD7F9">
      <w:pPr>
        <w:spacing w:after="0"/>
      </w:pPr>
    </w:p>
    <w:p w14:paraId="2038E5EC">
      <w:pPr>
        <w:pStyle w:val="6"/>
      </w:pPr>
      <w:r>
        <w:t>4.2.9.1 一次PDXP接入的操作顺序</w:t>
      </w:r>
    </w:p>
    <w:p w14:paraId="6F5E3359">
      <w:pPr>
        <w:ind w:firstLine="420"/>
      </w:pPr>
      <w:r>
        <w:t>先在共享任务和设备规则管理能力中准备有效设备。创建PDXP协议配置并保存deviceSatelliteId，再创建采集接口，设置本机地址、端口、transferProtocol为2和匹配的传输方式。配置enabled为0可先保存而不启动，准备完成后通过启用接口更新为1。</w:t>
      </w:r>
    </w:p>
    <w:p w14:paraId="38E32EC8">
      <w:pPr>
        <w:ind w:firstLine="420"/>
      </w:pPr>
      <w:r>
        <w:t>运行日志确认监听成功后，由外部数据源发送与接收格式一致的报文。随后检查接收字节、完整帧数量与处理侧结果；如果只看到接收字节增加而没有完整帧，应优先检查协议结构。停用时先修改enabled为0，再查看接收任务退出，最后按需要删除配置。</w:t>
      </w:r>
    </w:p>
    <w:p w14:paraId="77FACD29">
      <w:pPr>
        <w:pStyle w:val="5"/>
      </w:pPr>
      <w:bookmarkStart w:id="25" w:name="_Toc15133"/>
      <w:r>
        <w:t>4.2.10 异常处理与验证场景</w:t>
      </w:r>
      <w:bookmarkEnd w:id="25"/>
    </w:p>
    <w:tbl>
      <w:tblPr>
        <w:tblStyle w:val="35"/>
        <w:tblW w:w="0" w:type="auto"/>
        <w:tblInd w:w="0" w:type="dxa"/>
        <w:tblLayout w:type="fixed"/>
        <w:tblCellMar>
          <w:top w:w="0" w:type="dxa"/>
          <w:left w:w="108" w:type="dxa"/>
          <w:bottom w:w="0" w:type="dxa"/>
          <w:right w:w="108" w:type="dxa"/>
        </w:tblCellMar>
      </w:tblPr>
      <w:tblGrid>
        <w:gridCol w:w="2268"/>
        <w:gridCol w:w="4649"/>
        <w:gridCol w:w="2835"/>
      </w:tblGrid>
      <w:tr w14:paraId="5E276174">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9295BD4">
            <w:pPr>
              <w:keepNext/>
              <w:spacing w:after="0" w:line="300" w:lineRule="exact"/>
            </w:pPr>
            <w:r>
              <w:rPr>
                <w:b/>
                <w:sz w:val="20"/>
              </w:rPr>
              <w:t>场景</w:t>
            </w:r>
          </w:p>
        </w:tc>
        <w:tc>
          <w:tcPr>
            <w:tcW w:w="4649"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E5C7FE2">
            <w:pPr>
              <w:keepNext/>
              <w:spacing w:after="0" w:line="300" w:lineRule="exact"/>
            </w:pPr>
            <w:r>
              <w:rPr>
                <w:b/>
                <w:sz w:val="20"/>
              </w:rPr>
              <w:t>设计行为</w:t>
            </w:r>
          </w:p>
        </w:tc>
        <w:tc>
          <w:tcPr>
            <w:tcW w:w="283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AE1A94A">
            <w:pPr>
              <w:keepNext/>
              <w:spacing w:after="0" w:line="300" w:lineRule="exact"/>
            </w:pPr>
            <w:r>
              <w:rPr>
                <w:b/>
                <w:sz w:val="20"/>
              </w:rPr>
              <w:t>核对位置</w:t>
            </w:r>
          </w:p>
        </w:tc>
      </w:tr>
      <w:tr w14:paraId="79EC3FD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BF107A">
            <w:pPr>
              <w:spacing w:after="0" w:line="300" w:lineRule="exact"/>
            </w:pPr>
            <w:r>
              <w:rPr>
                <w:b w:val="0"/>
                <w:sz w:val="20"/>
              </w:rPr>
              <w:t>端口被占用</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788A23">
            <w:pPr>
              <w:spacing w:after="0" w:line="300" w:lineRule="exact"/>
            </w:pPr>
            <w:r>
              <w:rPr>
                <w:b w:val="0"/>
                <w:sz w:val="20"/>
              </w:rPr>
              <w:t>当前监听启动失败，记录原因</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93A8B3">
            <w:pPr>
              <w:spacing w:after="0" w:line="300" w:lineRule="exact"/>
            </w:pPr>
            <w:r>
              <w:rPr>
                <w:b w:val="0"/>
                <w:sz w:val="20"/>
              </w:rPr>
              <w:t>运行端启动日志</w:t>
            </w:r>
          </w:p>
        </w:tc>
      </w:tr>
      <w:tr w14:paraId="7E814726">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5D5D86">
            <w:pPr>
              <w:spacing w:after="0" w:line="300" w:lineRule="exact"/>
            </w:pPr>
            <w:r>
              <w:rPr>
                <w:b w:val="0"/>
                <w:sz w:val="20"/>
              </w:rPr>
              <w:t>未注册协议</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BCAA41">
            <w:pPr>
              <w:spacing w:after="0" w:line="300" w:lineRule="exact"/>
            </w:pPr>
            <w:r>
              <w:rPr>
                <w:b w:val="0"/>
                <w:sz w:val="20"/>
              </w:rPr>
              <w:t>拒绝创建对应处理会话</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B6EE6B">
            <w:pPr>
              <w:spacing w:after="0" w:line="300" w:lineRule="exact"/>
            </w:pPr>
            <w:r>
              <w:rPr>
                <w:b w:val="0"/>
                <w:sz w:val="20"/>
              </w:rPr>
              <w:t>协议注册与接口配置</w:t>
            </w:r>
          </w:p>
        </w:tc>
      </w:tr>
      <w:tr w14:paraId="4324775C">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5A106E">
            <w:pPr>
              <w:spacing w:after="0" w:line="300" w:lineRule="exact"/>
            </w:pPr>
            <w:r>
              <w:rPr>
                <w:b w:val="0"/>
                <w:sz w:val="20"/>
              </w:rPr>
              <w:t>同步HTTP失败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8C5F74">
            <w:pPr>
              <w:spacing w:after="0" w:line="300" w:lineRule="exact"/>
            </w:pPr>
            <w:r>
              <w:rPr>
                <w:b w:val="0"/>
                <w:sz w:val="20"/>
              </w:rPr>
              <w:t>配置保留，记录同步失败</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FF9A1C">
            <w:pPr>
              <w:spacing w:after="0" w:line="300" w:lineRule="exact"/>
            </w:pPr>
            <w:r>
              <w:rPr>
                <w:b w:val="0"/>
                <w:sz w:val="20"/>
              </w:rPr>
              <w:t>管理端提交后日志</w:t>
            </w:r>
          </w:p>
        </w:tc>
      </w:tr>
      <w:tr w14:paraId="59B3F925">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1546EE">
            <w:pPr>
              <w:spacing w:after="0" w:line="300" w:lineRule="exact"/>
            </w:pPr>
            <w:r>
              <w:rPr>
                <w:b w:val="0"/>
                <w:sz w:val="20"/>
              </w:rPr>
              <w:t>处理队列饱和</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70417B">
            <w:pPr>
              <w:spacing w:after="0" w:line="300" w:lineRule="exact"/>
            </w:pPr>
            <w:r>
              <w:rPr>
                <w:b w:val="0"/>
                <w:sz w:val="20"/>
              </w:rPr>
              <w:t>拒绝当前报文提交</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024905">
            <w:pPr>
              <w:spacing w:after="0" w:line="300" w:lineRule="exact"/>
            </w:pPr>
            <w:r>
              <w:rPr>
                <w:b w:val="0"/>
                <w:sz w:val="20"/>
              </w:rPr>
              <w:t>线程池拒绝日志</w:t>
            </w:r>
          </w:p>
        </w:tc>
      </w:tr>
      <w:tr w14:paraId="2032BFE7">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053DA7">
            <w:pPr>
              <w:spacing w:after="0" w:line="300" w:lineRule="exact"/>
            </w:pPr>
            <w:r>
              <w:rPr>
                <w:b w:val="0"/>
                <w:sz w:val="20"/>
              </w:rPr>
              <w:t>PDXP结构不完整</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67FEB9">
            <w:pPr>
              <w:spacing w:after="0" w:line="300" w:lineRule="exact"/>
            </w:pPr>
            <w:r>
              <w:rPr>
                <w:b w:val="0"/>
                <w:sz w:val="20"/>
              </w:rPr>
              <w:t>终止当前解析，不伪造正常帧</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E6D0E6">
            <w:pPr>
              <w:spacing w:after="0" w:line="300" w:lineRule="exact"/>
            </w:pPr>
            <w:r>
              <w:rPr>
                <w:b w:val="0"/>
                <w:sz w:val="20"/>
              </w:rPr>
              <w:t>报文解析日志</w:t>
            </w:r>
          </w:p>
        </w:tc>
      </w:tr>
      <w:tr w14:paraId="4B9D8459">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38E8920">
            <w:pPr>
              <w:spacing w:after="0" w:line="300" w:lineRule="exact"/>
            </w:pPr>
            <w:r>
              <w:rPr>
                <w:b w:val="0"/>
                <w:sz w:val="20"/>
              </w:rPr>
              <w:t>FEP单元号不连续</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CF8A82">
            <w:pPr>
              <w:spacing w:after="0" w:line="300" w:lineRule="exact"/>
            </w:pPr>
            <w:r>
              <w:rPr>
                <w:b w:val="0"/>
                <w:sz w:val="20"/>
              </w:rPr>
              <w:t>拒绝当前错误单元</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A13CB1">
            <w:pPr>
              <w:spacing w:after="0" w:line="300" w:lineRule="exact"/>
            </w:pPr>
            <w:r>
              <w:rPr>
                <w:b w:val="0"/>
                <w:sz w:val="20"/>
              </w:rPr>
              <w:t>文件接收会话日志</w:t>
            </w:r>
          </w:p>
        </w:tc>
      </w:tr>
      <w:tr w14:paraId="4B2D46A5">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5B0B5C">
            <w:pPr>
              <w:spacing w:after="0" w:line="300" w:lineRule="exact"/>
            </w:pPr>
            <w:r>
              <w:rPr>
                <w:b w:val="0"/>
                <w:sz w:val="20"/>
              </w:rPr>
              <w:t>对象上传失败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BBD2C8A">
            <w:pPr>
              <w:spacing w:after="0" w:line="300" w:lineRule="exact"/>
            </w:pPr>
            <w:r>
              <w:rPr>
                <w:b w:val="0"/>
                <w:sz w:val="20"/>
              </w:rPr>
              <w:t>记录错误及重试状态</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081148">
            <w:pPr>
              <w:spacing w:after="0" w:line="300" w:lineRule="exact"/>
            </w:pPr>
            <w:r>
              <w:rPr>
                <w:b w:val="0"/>
                <w:sz w:val="20"/>
              </w:rPr>
              <w:t>文件结果记录</w:t>
            </w:r>
          </w:p>
        </w:tc>
      </w:tr>
      <w:tr w14:paraId="2744716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4FFECD">
            <w:pPr>
              <w:spacing w:after="0" w:line="300" w:lineRule="exact"/>
            </w:pPr>
            <w:r>
              <w:rPr>
                <w:b w:val="0"/>
                <w:sz w:val="20"/>
              </w:rPr>
              <w:t>消息发布失败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9CC816">
            <w:pPr>
              <w:spacing w:after="0" w:line="300" w:lineRule="exact"/>
            </w:pPr>
            <w:r>
              <w:rPr>
                <w:b w:val="0"/>
                <w:sz w:val="20"/>
              </w:rPr>
              <w:t>保留上传结果并重试发布</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D144AF">
            <w:pPr>
              <w:spacing w:after="0" w:line="300" w:lineRule="exact"/>
            </w:pPr>
            <w:r>
              <w:rPr>
                <w:b w:val="0"/>
                <w:sz w:val="20"/>
              </w:rPr>
              <w:t>文件记录及消息服务</w:t>
            </w:r>
          </w:p>
        </w:tc>
      </w:tr>
    </w:tbl>
    <w:p w14:paraId="55EBD95E">
      <w:pPr>
        <w:spacing w:after="0"/>
      </w:pPr>
    </w:p>
    <w:p w14:paraId="51309465">
      <w:pPr>
        <w:ind w:firstLine="420"/>
      </w:pPr>
      <w:r>
        <w:t>验证时分别执行单播、组播、TCP接收和FEP完整文件传输，核对配置、监听和数据结果。FEP还应覆盖中断续传、整倍数文件空结束单元、重复请求及对象服务不可用。上述项目是运行验证步骤，不能将文档中的预期行为当作已经执行的测试结果。</w:t>
      </w:r>
    </w:p>
    <w:p w14:paraId="4E5C8726">
      <w:pPr>
        <w:pStyle w:val="5"/>
      </w:pPr>
      <w:bookmarkStart w:id="26" w:name="_Toc23329"/>
      <w:r>
        <w:t>4.2.11 关键接口输入输出详解</w:t>
      </w:r>
      <w:bookmarkEnd w:id="26"/>
    </w:p>
    <w:p w14:paraId="79AEF765">
      <w:pPr>
        <w:ind w:firstLine="420"/>
      </w:pPr>
      <w:r>
        <w:t>以下字段对应当前服务端请求和响应对象。Java类型用于说明接口数据形态，JSON中的Long与Integer均按数值传递，Boolean按true或false传递。是否必填还应结合业务场景，例如修改操作必须提交有效主键，任务与组件归属校验由业务层继续执行。示例中的主键为说明用值，调用时应替换为当前环境的实际记录。</w:t>
      </w:r>
    </w:p>
    <w:p w14:paraId="43379019">
      <w:pPr>
        <w:pStyle w:val="6"/>
      </w:pPr>
      <w:r>
        <w:t>4.2.11.1 协议保存请求</w:t>
      </w:r>
    </w:p>
    <w:tbl>
      <w:tblPr>
        <w:tblStyle w:val="35"/>
        <w:tblW w:w="0" w:type="auto"/>
        <w:tblInd w:w="0" w:type="dxa"/>
        <w:tblLayout w:type="fixed"/>
        <w:tblCellMar>
          <w:top w:w="0" w:type="dxa"/>
          <w:left w:w="108" w:type="dxa"/>
          <w:bottom w:w="0" w:type="dxa"/>
          <w:right w:w="108" w:type="dxa"/>
        </w:tblCellMar>
      </w:tblPr>
      <w:tblGrid>
        <w:gridCol w:w="2721"/>
        <w:gridCol w:w="1757"/>
        <w:gridCol w:w="5272"/>
      </w:tblGrid>
      <w:tr w14:paraId="7D428042">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D476149">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CD3F872">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AA0F1B5">
            <w:pPr>
              <w:keepNext/>
              <w:spacing w:after="0" w:line="300" w:lineRule="exact"/>
            </w:pPr>
            <w:r>
              <w:rPr>
                <w:b/>
                <w:sz w:val="20"/>
              </w:rPr>
              <w:t>含义与声明约束</w:t>
            </w:r>
          </w:p>
        </w:tc>
      </w:tr>
      <w:tr w14:paraId="62A6CB4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CA88FB">
            <w:pPr>
              <w:spacing w:after="0" w:line="300" w:lineRule="exact"/>
            </w:pPr>
            <w:r>
              <w:rPr>
                <w:b w:val="0"/>
                <w:sz w:val="20"/>
              </w:rPr>
              <w:t>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B0EBEA">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130DE6">
            <w:pPr>
              <w:spacing w:after="0" w:line="300" w:lineRule="exact"/>
            </w:pPr>
            <w:r>
              <w:rPr>
                <w:b w:val="0"/>
                <w:sz w:val="20"/>
              </w:rPr>
              <w:t>协议配置主键 ID；编辑时必填。</w:t>
            </w:r>
          </w:p>
        </w:tc>
      </w:tr>
      <w:tr w14:paraId="270CDD75">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B683F7">
            <w:pPr>
              <w:spacing w:after="0" w:line="300" w:lineRule="exact"/>
            </w:pPr>
            <w:r>
              <w:rPr>
                <w:b w:val="0"/>
                <w:sz w:val="20"/>
              </w:rPr>
              <w:t>taskId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0581EE">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982AAB">
            <w:pPr>
              <w:spacing w:after="0" w:line="300" w:lineRule="exact"/>
            </w:pPr>
            <w:r>
              <w:rPr>
                <w:b w:val="0"/>
                <w:sz w:val="20"/>
              </w:rPr>
              <w:t>所属试验任务 ID。；必填、最多100</w:t>
            </w:r>
          </w:p>
        </w:tc>
      </w:tr>
      <w:tr w14:paraId="45657AFC">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1C7E86">
            <w:pPr>
              <w:spacing w:after="0" w:line="300" w:lineRule="exact"/>
            </w:pPr>
            <w:r>
              <w:rPr>
                <w:b w:val="0"/>
                <w:sz w:val="20"/>
              </w:rPr>
              <w:t>configName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268DD3">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110933">
            <w:pPr>
              <w:spacing w:after="0" w:line="300" w:lineRule="exact"/>
            </w:pPr>
            <w:r>
              <w:rPr>
                <w:b w:val="0"/>
                <w:sz w:val="20"/>
              </w:rPr>
              <w:t>协议配置名称。；必填、最多100</w:t>
            </w:r>
          </w:p>
        </w:tc>
      </w:tr>
      <w:tr w14:paraId="1DD6BC09">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521D78">
            <w:pPr>
              <w:spacing w:after="0" w:line="300" w:lineRule="exact"/>
            </w:pPr>
            <w:r>
              <w:rPr>
                <w:b w:val="0"/>
                <w:sz w:val="20"/>
              </w:rPr>
              <w:t>protocolType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0EFDCF">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F57C6E">
            <w:pPr>
              <w:spacing w:after="0" w:line="300" w:lineRule="exact"/>
            </w:pPr>
            <w:r>
              <w:rPr>
                <w:b w:val="0"/>
                <w:sz w:val="20"/>
              </w:rPr>
              <w:t>协议类型：1 JSON，2 PDXP，3 Protobuf，4 RPC。；必填、最小1、最大4</w:t>
            </w:r>
          </w:p>
        </w:tc>
      </w:tr>
      <w:tr w14:paraId="4C109CD2">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4916EB">
            <w:pPr>
              <w:spacing w:after="0" w:line="300" w:lineRule="exact"/>
            </w:pPr>
            <w:r>
              <w:rPr>
                <w:b w:val="0"/>
                <w:sz w:val="20"/>
              </w:rPr>
              <w:t>dataSourceType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D7929F">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96FE4D">
            <w:pPr>
              <w:spacing w:after="0" w:line="300" w:lineRule="exact"/>
            </w:pPr>
            <w:r>
              <w:rPr>
                <w:b w:val="0"/>
                <w:sz w:val="20"/>
              </w:rPr>
              <w:t>数据源类型：1 遥测，2 遥感，3 设备，4 环境。；必填、最小1、最大4</w:t>
            </w:r>
          </w:p>
        </w:tc>
      </w:tr>
      <w:tr w14:paraId="5B7F8A8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1DC7E1">
            <w:pPr>
              <w:spacing w:after="0" w:line="300" w:lineRule="exact"/>
            </w:pPr>
            <w:r>
              <w:rPr>
                <w:b w:val="0"/>
                <w:sz w:val="20"/>
              </w:rPr>
              <w:t>configDesc</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062D3B">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F4D153">
            <w:pPr>
              <w:spacing w:after="0" w:line="300" w:lineRule="exact"/>
            </w:pPr>
            <w:r>
              <w:rPr>
                <w:b w:val="0"/>
                <w:sz w:val="20"/>
              </w:rPr>
              <w:t>配置说明。；最多500</w:t>
            </w:r>
          </w:p>
        </w:tc>
      </w:tr>
      <w:tr w14:paraId="630156A0">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504B34">
            <w:pPr>
              <w:spacing w:after="0" w:line="300" w:lineRule="exact"/>
            </w:pPr>
            <w:r>
              <w:rPr>
                <w:b w:val="0"/>
                <w:sz w:val="20"/>
              </w:rPr>
              <w:t>configParams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7E0328">
            <w:pPr>
              <w:spacing w:after="0" w:line="300" w:lineRule="exact"/>
            </w:pPr>
            <w:r>
              <w:rPr>
                <w:b w:val="0"/>
                <w:sz w:val="20"/>
              </w:rPr>
              <w:t>Map&lt;String, Object&gt;</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3A4DB1">
            <w:pPr>
              <w:spacing w:after="0" w:line="300" w:lineRule="exact"/>
            </w:pPr>
            <w:r>
              <w:rPr>
                <w:b w:val="0"/>
                <w:sz w:val="20"/>
              </w:rPr>
              <w:t>协议解析使用的动态配置参数。</w:t>
            </w:r>
          </w:p>
        </w:tc>
      </w:tr>
      <w:tr w14:paraId="3E1DAB7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49DD5D">
            <w:pPr>
              <w:spacing w:after="0" w:line="300" w:lineRule="exact"/>
            </w:pPr>
            <w:r>
              <w:rPr>
                <w:b w:val="0"/>
                <w:sz w:val="20"/>
              </w:rPr>
              <w:t>parserClass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A95367">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C87820">
            <w:pPr>
              <w:spacing w:after="0" w:line="300" w:lineRule="exact"/>
            </w:pPr>
            <w:r>
              <w:rPr>
                <w:b w:val="0"/>
                <w:sz w:val="20"/>
              </w:rPr>
              <w:t>解析器实现类全限定名。；最多200</w:t>
            </w:r>
          </w:p>
        </w:tc>
      </w:tr>
      <w:tr w14:paraId="10F707D6">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AEF9D0">
            <w:pPr>
              <w:spacing w:after="0" w:line="300" w:lineRule="exact"/>
            </w:pPr>
            <w:r>
              <w:rPr>
                <w:b w:val="0"/>
                <w:sz w:val="20"/>
              </w:rPr>
              <w:t>enabled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314413">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0720FD">
            <w:pPr>
              <w:spacing w:after="0" w:line="300" w:lineRule="exact"/>
            </w:pPr>
            <w:r>
              <w:rPr>
                <w:b w:val="0"/>
                <w:sz w:val="20"/>
              </w:rPr>
              <w:t>是否启用：0 否，1 是。</w:t>
            </w:r>
          </w:p>
        </w:tc>
      </w:tr>
    </w:tbl>
    <w:p w14:paraId="6048CAAB">
      <w:pPr>
        <w:spacing w:after="0"/>
      </w:pPr>
    </w:p>
    <w:p w14:paraId="4D7C359D">
      <w:pPr>
        <w:ind w:firstLine="420"/>
      </w:pPr>
      <w:r>
        <w:t>protocolType与transferProtocol是不同字段：前者描述协议配置类别，后者选择网络接收后的运行处理器。保存接口前先查询协议配置列表，避免把两个枚举当成同一组值。FEP接收处理器的选择依据采集接口传输协议，不能从配置类别4直接推断FEP。</w:t>
      </w:r>
    </w:p>
    <w:p w14:paraId="0C42E20D">
      <w:pPr>
        <w:pStyle w:val="6"/>
      </w:pPr>
      <w:r>
        <w:t>4.2.11.2 接口分页筛选请求</w:t>
      </w:r>
    </w:p>
    <w:tbl>
      <w:tblPr>
        <w:tblStyle w:val="35"/>
        <w:tblW w:w="0" w:type="auto"/>
        <w:tblInd w:w="0" w:type="dxa"/>
        <w:tblLayout w:type="fixed"/>
        <w:tblCellMar>
          <w:top w:w="0" w:type="dxa"/>
          <w:left w:w="108" w:type="dxa"/>
          <w:bottom w:w="0" w:type="dxa"/>
          <w:right w:w="108" w:type="dxa"/>
        </w:tblCellMar>
      </w:tblPr>
      <w:tblGrid>
        <w:gridCol w:w="2721"/>
        <w:gridCol w:w="1757"/>
        <w:gridCol w:w="5272"/>
      </w:tblGrid>
      <w:tr w14:paraId="592E7FC2">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6CE4A75">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C2BAC2C">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3D2C290">
            <w:pPr>
              <w:keepNext/>
              <w:spacing w:after="0" w:line="300" w:lineRule="exact"/>
            </w:pPr>
            <w:r>
              <w:rPr>
                <w:b/>
                <w:sz w:val="20"/>
              </w:rPr>
              <w:t>含义与声明约束</w:t>
            </w:r>
          </w:p>
        </w:tc>
      </w:tr>
      <w:tr w14:paraId="28B4861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9DF3CF">
            <w:pPr>
              <w:spacing w:after="0" w:line="300" w:lineRule="exact"/>
            </w:pPr>
            <w:r>
              <w:rPr>
                <w:b w:val="0"/>
                <w:sz w:val="20"/>
              </w:rPr>
              <w:t>taskId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8E424C">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B6B673">
            <w:pPr>
              <w:spacing w:after="0" w:line="300" w:lineRule="exact"/>
            </w:pPr>
            <w:r>
              <w:rPr>
                <w:b w:val="0"/>
                <w:sz w:val="20"/>
              </w:rPr>
              <w:t>按试验任务过滤。</w:t>
            </w:r>
          </w:p>
        </w:tc>
      </w:tr>
      <w:tr w14:paraId="643CBD99">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E28412">
            <w:pPr>
              <w:spacing w:after="0" w:line="300" w:lineRule="exact"/>
            </w:pPr>
            <w:r>
              <w:rPr>
                <w:b w:val="0"/>
                <w:sz w:val="20"/>
              </w:rPr>
              <w:t>interfaceType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18750D">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BC9E3B">
            <w:pPr>
              <w:spacing w:after="0" w:line="300" w:lineRule="exact"/>
            </w:pPr>
            <w:r>
              <w:rPr>
                <w:b w:val="0"/>
                <w:sz w:val="20"/>
              </w:rPr>
              <w:t>按接口类型过滤：1 外部接口，2 内部接口。</w:t>
            </w:r>
          </w:p>
        </w:tc>
      </w:tr>
      <w:tr w14:paraId="7C727438">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2D1454">
            <w:pPr>
              <w:spacing w:after="0" w:line="300" w:lineRule="exact"/>
            </w:pPr>
            <w:r>
              <w:rPr>
                <w:b w:val="0"/>
                <w:sz w:val="20"/>
              </w:rPr>
              <w:t>transferType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BE5F16">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F3AB86">
            <w:pPr>
              <w:spacing w:after="0" w:line="300" w:lineRule="exact"/>
            </w:pPr>
            <w:r>
              <w:rPr>
                <w:b w:val="0"/>
                <w:sz w:val="20"/>
              </w:rPr>
              <w:t>按传输方式过滤：1 UDP，2 TCP，3 HTTP。</w:t>
            </w:r>
          </w:p>
        </w:tc>
      </w:tr>
      <w:tr w14:paraId="29DE00F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D46F96">
            <w:pPr>
              <w:spacing w:after="0" w:line="300" w:lineRule="exact"/>
            </w:pPr>
            <w:r>
              <w:rPr>
                <w:b w:val="0"/>
                <w:sz w:val="20"/>
              </w:rPr>
              <w:t>status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903B4C">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C23589">
            <w:pPr>
              <w:spacing w:after="0" w:line="300" w:lineRule="exact"/>
            </w:pPr>
            <w:r>
              <w:rPr>
                <w:b w:val="0"/>
                <w:sz w:val="20"/>
              </w:rPr>
              <w:t>按运行状态过滤：0 离线，1 在线。</w:t>
            </w:r>
          </w:p>
        </w:tc>
      </w:tr>
      <w:tr w14:paraId="6B8F95F5">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077664">
            <w:pPr>
              <w:spacing w:after="0" w:line="300" w:lineRule="exact"/>
            </w:pPr>
            <w:r>
              <w:rPr>
                <w:b w:val="0"/>
                <w:sz w:val="20"/>
              </w:rPr>
              <w:t>enabled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8AB002">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0DE4BE">
            <w:pPr>
              <w:spacing w:after="0" w:line="300" w:lineRule="exact"/>
            </w:pPr>
            <w:r>
              <w:rPr>
                <w:b w:val="0"/>
                <w:sz w:val="20"/>
              </w:rPr>
              <w:t>按启用状态过滤：0 禁用，1 启用。</w:t>
            </w:r>
          </w:p>
        </w:tc>
      </w:tr>
      <w:tr w14:paraId="0FC17AD9">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9DCBDA">
            <w:pPr>
              <w:spacing w:after="0" w:line="300" w:lineRule="exact"/>
            </w:pPr>
            <w:r>
              <w:rPr>
                <w:b w:val="0"/>
                <w:sz w:val="20"/>
              </w:rPr>
              <w:t>pageNum</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F7F2C8">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5AF9E5">
            <w:pPr>
              <w:spacing w:after="0" w:line="300" w:lineRule="exact"/>
            </w:pPr>
            <w:r>
              <w:rPr>
                <w:b w:val="0"/>
                <w:sz w:val="20"/>
              </w:rPr>
              <w:t>当前页码，从 1 开始。；必填、最小1</w:t>
            </w:r>
          </w:p>
        </w:tc>
      </w:tr>
      <w:tr w14:paraId="3B83192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3BE557">
            <w:pPr>
              <w:spacing w:after="0" w:line="300" w:lineRule="exact"/>
            </w:pPr>
            <w:r>
              <w:rPr>
                <w:b w:val="0"/>
                <w:sz w:val="20"/>
              </w:rPr>
              <w:t>pageSize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E049DB7">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DC9DB5">
            <w:pPr>
              <w:spacing w:after="0" w:line="300" w:lineRule="exact"/>
            </w:pPr>
            <w:r>
              <w:rPr>
                <w:b w:val="0"/>
                <w:sz w:val="20"/>
              </w:rPr>
              <w:t>每页记录数量。；必填、最小1、最大100</w:t>
            </w:r>
          </w:p>
        </w:tc>
      </w:tr>
    </w:tbl>
    <w:p w14:paraId="0996E76F">
      <w:pPr>
        <w:spacing w:after="0"/>
      </w:pPr>
    </w:p>
    <w:p w14:paraId="556F3D9B">
      <w:pPr>
        <w:ind w:firstLine="420"/>
      </w:pPr>
      <w:r>
        <w:t>分页查询允许按任务、接口类型、传输方式、运行状态和启用开关组合筛选。未传的可选条件不应由调用方补成任意业务值。接口详情和列表中的协议名称用于展示，协议关联主键用于后续编辑。</w:t>
      </w:r>
    </w:p>
    <w:p w14:paraId="4AE0B2A5">
      <w:pPr>
        <w:pStyle w:val="6"/>
      </w:pPr>
      <w:r>
        <w:t>4.2.11.3 采集总览响应</w:t>
      </w:r>
    </w:p>
    <w:tbl>
      <w:tblPr>
        <w:tblStyle w:val="35"/>
        <w:tblW w:w="0" w:type="auto"/>
        <w:tblInd w:w="0" w:type="dxa"/>
        <w:tblLayout w:type="fixed"/>
        <w:tblCellMar>
          <w:top w:w="0" w:type="dxa"/>
          <w:left w:w="108" w:type="dxa"/>
          <w:bottom w:w="0" w:type="dxa"/>
          <w:right w:w="108" w:type="dxa"/>
        </w:tblCellMar>
      </w:tblPr>
      <w:tblGrid>
        <w:gridCol w:w="2721"/>
        <w:gridCol w:w="1757"/>
        <w:gridCol w:w="5272"/>
      </w:tblGrid>
      <w:tr w14:paraId="7E653391">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9E7B8EE">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2E226A6">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4614CBB">
            <w:pPr>
              <w:keepNext/>
              <w:spacing w:after="0" w:line="300" w:lineRule="exact"/>
            </w:pPr>
            <w:r>
              <w:rPr>
                <w:b/>
                <w:sz w:val="20"/>
              </w:rPr>
              <w:t>含义与声明约束</w:t>
            </w:r>
          </w:p>
        </w:tc>
      </w:tr>
      <w:tr w14:paraId="06FE06CD">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3DC095">
            <w:pPr>
              <w:spacing w:after="0" w:line="300" w:lineRule="exact"/>
            </w:pPr>
            <w:r>
              <w:rPr>
                <w:b w:val="0"/>
                <w:sz w:val="20"/>
              </w:rPr>
              <w:t>interfaceTotal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96C096">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47FC1D8">
            <w:pPr>
              <w:spacing w:after="0" w:line="300" w:lineRule="exact"/>
            </w:pPr>
            <w:r>
              <w:rPr>
                <w:b w:val="0"/>
                <w:sz w:val="20"/>
              </w:rPr>
              <w:t>采集接口总数。</w:t>
            </w:r>
          </w:p>
        </w:tc>
      </w:tr>
      <w:tr w14:paraId="56BEFA6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4CEAE3">
            <w:pPr>
              <w:spacing w:after="0" w:line="300" w:lineRule="exact"/>
            </w:pPr>
            <w:r>
              <w:rPr>
                <w:b w:val="0"/>
                <w:sz w:val="20"/>
              </w:rPr>
              <w:t>onlineTotal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5E5DFE">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DB01D9">
            <w:pPr>
              <w:spacing w:after="0" w:line="300" w:lineRule="exact"/>
            </w:pPr>
            <w:r>
              <w:rPr>
                <w:b w:val="0"/>
                <w:sz w:val="20"/>
              </w:rPr>
              <w:t>已启用接口数。</w:t>
            </w:r>
          </w:p>
        </w:tc>
      </w:tr>
      <w:tr w14:paraId="75D612AD">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38C1FD">
            <w:pPr>
              <w:spacing w:after="0" w:line="300" w:lineRule="exact"/>
            </w:pPr>
            <w:r>
              <w:rPr>
                <w:b w:val="0"/>
                <w:sz w:val="20"/>
              </w:rPr>
              <w:t>todayCollectionCount</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E8EEBF">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B494D5">
            <w:pPr>
              <w:spacing w:after="0" w:line="300" w:lineRule="exact"/>
            </w:pPr>
            <w:r>
              <w:rPr>
                <w:b w:val="0"/>
                <w:sz w:val="20"/>
              </w:rPr>
              <w:t>今日采集量。</w:t>
            </w:r>
          </w:p>
        </w:tc>
      </w:tr>
    </w:tbl>
    <w:p w14:paraId="6A471F3D">
      <w:pPr>
        <w:spacing w:after="0"/>
      </w:pPr>
    </w:p>
    <w:p w14:paraId="3D6F8E09">
      <w:pPr>
        <w:ind w:firstLine="420"/>
      </w:pPr>
      <w:r>
        <w:t>onlineTotal在当前总览对象中的含义是已启用接口数量，不等价于实时探测成功的套接字数量。todayCollectionCount按当前任务的统计记录汇总，其中PDXP以完整帧计数、FEP以完整文件计数。跨协议汇总是一项业务总量，不能直接作为同一种物理单位的吞吐指标。</w:t>
      </w:r>
    </w:p>
    <w:p w14:paraId="41DD8402">
      <w:pPr>
        <w:pStyle w:val="6"/>
      </w:pPr>
      <w:r>
        <w:t>4.2.11.4 采集事件统计响应</w:t>
      </w:r>
    </w:p>
    <w:tbl>
      <w:tblPr>
        <w:tblStyle w:val="35"/>
        <w:tblW w:w="0" w:type="auto"/>
        <w:tblInd w:w="0" w:type="dxa"/>
        <w:tblLayout w:type="fixed"/>
        <w:tblCellMar>
          <w:top w:w="0" w:type="dxa"/>
          <w:left w:w="108" w:type="dxa"/>
          <w:bottom w:w="0" w:type="dxa"/>
          <w:right w:w="108" w:type="dxa"/>
        </w:tblCellMar>
      </w:tblPr>
      <w:tblGrid>
        <w:gridCol w:w="2721"/>
        <w:gridCol w:w="1757"/>
        <w:gridCol w:w="5272"/>
      </w:tblGrid>
      <w:tr w14:paraId="48F1D69D">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5CA2157">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D670B46">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78B2610">
            <w:pPr>
              <w:keepNext/>
              <w:spacing w:after="0" w:line="300" w:lineRule="exact"/>
            </w:pPr>
            <w:r>
              <w:rPr>
                <w:b/>
                <w:sz w:val="20"/>
              </w:rPr>
              <w:t>含义与声明约束</w:t>
            </w:r>
          </w:p>
        </w:tc>
      </w:tr>
      <w:tr w14:paraId="556629AC">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C69F25">
            <w:pPr>
              <w:spacing w:after="0" w:line="300" w:lineRule="exact"/>
            </w:pPr>
            <w:r>
              <w:rPr>
                <w:b w:val="0"/>
                <w:sz w:val="20"/>
              </w:rPr>
              <w:t>infoTotal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B4DAF5">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BF19F7">
            <w:pPr>
              <w:spacing w:after="0" w:line="300" w:lineRule="exact"/>
            </w:pPr>
            <w:r>
              <w:rPr>
                <w:b w:val="0"/>
                <w:sz w:val="20"/>
              </w:rPr>
              <w:t>信息事件数。</w:t>
            </w:r>
          </w:p>
        </w:tc>
      </w:tr>
      <w:tr w14:paraId="5666FB6F">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25854A">
            <w:pPr>
              <w:spacing w:after="0" w:line="300" w:lineRule="exact"/>
            </w:pPr>
            <w:r>
              <w:rPr>
                <w:b w:val="0"/>
                <w:sz w:val="20"/>
              </w:rPr>
              <w:t>warningTotal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78CB2D">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DFDFF9">
            <w:pPr>
              <w:spacing w:after="0" w:line="300" w:lineRule="exact"/>
            </w:pPr>
            <w:r>
              <w:rPr>
                <w:b w:val="0"/>
                <w:sz w:val="20"/>
              </w:rPr>
              <w:t>警告事件数。</w:t>
            </w:r>
          </w:p>
        </w:tc>
      </w:tr>
      <w:tr w14:paraId="07371C7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8070EB">
            <w:pPr>
              <w:spacing w:after="0" w:line="300" w:lineRule="exact"/>
            </w:pPr>
            <w:r>
              <w:rPr>
                <w:b w:val="0"/>
                <w:sz w:val="20"/>
              </w:rPr>
              <w:t>errorTotal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A686D6">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4A31B6">
            <w:pPr>
              <w:spacing w:after="0" w:line="300" w:lineRule="exact"/>
            </w:pPr>
            <w:r>
              <w:rPr>
                <w:b w:val="0"/>
                <w:sz w:val="20"/>
              </w:rPr>
              <w:t>错误事件数。</w:t>
            </w:r>
          </w:p>
        </w:tc>
      </w:tr>
      <w:tr w14:paraId="1B192FB9">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866133">
            <w:pPr>
              <w:spacing w:after="0" w:line="300" w:lineRule="exact"/>
            </w:pPr>
            <w:r>
              <w:rPr>
                <w:b w:val="0"/>
                <w:sz w:val="20"/>
              </w:rPr>
              <w:t>criticalTotal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95F22E">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FF1834">
            <w:pPr>
              <w:spacing w:after="0" w:line="300" w:lineRule="exact"/>
            </w:pPr>
            <w:r>
              <w:rPr>
                <w:b w:val="0"/>
                <w:sz w:val="20"/>
              </w:rPr>
              <w:t>严重事件数。</w:t>
            </w:r>
          </w:p>
        </w:tc>
      </w:tr>
    </w:tbl>
    <w:p w14:paraId="5AC30FD7">
      <w:pPr>
        <w:spacing w:after="0"/>
      </w:pPr>
    </w:p>
    <w:p w14:paraId="710913CF">
      <w:pPr>
        <w:pStyle w:val="6"/>
      </w:pPr>
      <w:r>
        <w:t>4.2.11.5 PDXP协议配置示例</w:t>
      </w:r>
    </w:p>
    <w:p w14:paraId="5DCF7835">
      <w:pPr>
        <w:keepNext/>
        <w:spacing w:after="0" w:line="280" w:lineRule="exact"/>
      </w:pPr>
      <w:r>
        <w:rPr>
          <w:rFonts w:ascii="Calibri" w:hAnsi="Calibri"/>
          <w:sz w:val="20"/>
        </w:rPr>
        <w:t>{</w:t>
      </w:r>
    </w:p>
    <w:p w14:paraId="10C7907D">
      <w:pPr>
        <w:keepNext/>
        <w:spacing w:after="0" w:line="280" w:lineRule="exact"/>
      </w:pPr>
      <w:r>
        <w:rPr>
          <w:rFonts w:ascii="Calibri" w:hAnsi="Calibri"/>
          <w:sz w:val="20"/>
        </w:rPr>
        <w:t xml:space="preserve">  "taskId": "TASK-DEMO",</w:t>
      </w:r>
    </w:p>
    <w:p w14:paraId="03010F3E">
      <w:pPr>
        <w:keepNext/>
        <w:spacing w:after="0" w:line="280" w:lineRule="exact"/>
      </w:pPr>
      <w:r>
        <w:rPr>
          <w:rFonts w:ascii="Calibri" w:hAnsi="Calibri"/>
          <w:sz w:val="20"/>
        </w:rPr>
        <w:t xml:space="preserve">  "configName": "设备遥测接入协议",</w:t>
      </w:r>
    </w:p>
    <w:p w14:paraId="417C09ED">
      <w:pPr>
        <w:keepNext/>
        <w:spacing w:after="0" w:line="280" w:lineRule="exact"/>
      </w:pPr>
      <w:r>
        <w:rPr>
          <w:rFonts w:ascii="Calibri" w:hAnsi="Calibri"/>
          <w:sz w:val="20"/>
        </w:rPr>
        <w:t xml:space="preserve">  "protocolType": 2,</w:t>
      </w:r>
    </w:p>
    <w:p w14:paraId="734D050F">
      <w:pPr>
        <w:keepNext/>
        <w:spacing w:after="0" w:line="280" w:lineRule="exact"/>
      </w:pPr>
      <w:r>
        <w:rPr>
          <w:rFonts w:ascii="Calibri" w:hAnsi="Calibri"/>
          <w:sz w:val="20"/>
        </w:rPr>
        <w:t xml:space="preserve">  "dataSourceType": 1,</w:t>
      </w:r>
    </w:p>
    <w:p w14:paraId="02D04A25">
      <w:pPr>
        <w:keepNext/>
        <w:spacing w:after="0" w:line="280" w:lineRule="exact"/>
      </w:pPr>
      <w:r>
        <w:rPr>
          <w:rFonts w:ascii="Calibri" w:hAnsi="Calibri"/>
          <w:sz w:val="20"/>
        </w:rPr>
        <w:t xml:space="preserve">  "configDesc": "本地遥测接入",</w:t>
      </w:r>
    </w:p>
    <w:p w14:paraId="0ED5E140">
      <w:pPr>
        <w:keepNext/>
        <w:spacing w:after="0" w:line="280" w:lineRule="exact"/>
      </w:pPr>
      <w:r>
        <w:rPr>
          <w:rFonts w:ascii="Calibri" w:hAnsi="Calibri"/>
          <w:sz w:val="20"/>
        </w:rPr>
        <w:t xml:space="preserve">  "configParams": {</w:t>
      </w:r>
    </w:p>
    <w:p w14:paraId="3EAEE5CB">
      <w:pPr>
        <w:keepNext/>
        <w:spacing w:after="0" w:line="280" w:lineRule="exact"/>
      </w:pPr>
      <w:r>
        <w:rPr>
          <w:rFonts w:ascii="Calibri" w:hAnsi="Calibri"/>
          <w:sz w:val="20"/>
        </w:rPr>
        <w:t xml:space="preserve">    "deviceSatelliteId": 101</w:t>
      </w:r>
    </w:p>
    <w:p w14:paraId="21F378E2">
      <w:pPr>
        <w:keepNext/>
        <w:spacing w:after="0" w:line="280" w:lineRule="exact"/>
      </w:pPr>
      <w:r>
        <w:rPr>
          <w:rFonts w:ascii="Calibri" w:hAnsi="Calibri"/>
          <w:sz w:val="20"/>
        </w:rPr>
        <w:t xml:space="preserve">  },</w:t>
      </w:r>
    </w:p>
    <w:p w14:paraId="0D3E2DF4">
      <w:pPr>
        <w:keepNext/>
        <w:spacing w:after="0" w:line="280" w:lineRule="exact"/>
      </w:pPr>
      <w:r>
        <w:rPr>
          <w:rFonts w:ascii="Calibri" w:hAnsi="Calibri"/>
          <w:sz w:val="20"/>
        </w:rPr>
        <w:t xml:space="preserve">  "enabled": 1</w:t>
      </w:r>
    </w:p>
    <w:p w14:paraId="73B56D6E">
      <w:pPr>
        <w:keepNext/>
        <w:spacing w:after="0" w:line="280" w:lineRule="exact"/>
      </w:pPr>
      <w:r>
        <w:rPr>
          <w:rFonts w:ascii="Calibri" w:hAnsi="Calibri"/>
          <w:sz w:val="20"/>
        </w:rPr>
        <w:t>}</w:t>
      </w:r>
    </w:p>
    <w:p w14:paraId="4CF08EF6"/>
    <w:p w14:paraId="19F0A924">
      <w:pPr>
        <w:ind w:firstLine="420"/>
      </w:pPr>
      <w:r>
        <w:t>该示例要求任务TASK-DEMO和设备主键101已经存在且关联有效。设备的本地参数规则通过处理软件维护。保存返回的协议主键用于创建接口，不将示例中的设备主键当作协议主键。</w:t>
      </w:r>
    </w:p>
    <w:p w14:paraId="4EBC7E9C">
      <w:pPr>
        <w:pStyle w:val="6"/>
      </w:pPr>
      <w:r>
        <w:t>4.2.11.6 接口保存示例</w:t>
      </w:r>
    </w:p>
    <w:p w14:paraId="04F3C043">
      <w:pPr>
        <w:keepNext/>
        <w:spacing w:after="0" w:line="280" w:lineRule="exact"/>
      </w:pPr>
      <w:r>
        <w:rPr>
          <w:rFonts w:ascii="Calibri" w:hAnsi="Calibri"/>
          <w:sz w:val="20"/>
        </w:rPr>
        <w:t>{</w:t>
      </w:r>
    </w:p>
    <w:p w14:paraId="72E70C10">
      <w:pPr>
        <w:keepNext/>
        <w:spacing w:after="0" w:line="280" w:lineRule="exact"/>
      </w:pPr>
      <w:r>
        <w:rPr>
          <w:rFonts w:ascii="Calibri" w:hAnsi="Calibri"/>
          <w:sz w:val="20"/>
        </w:rPr>
        <w:t xml:space="preserve">  "taskId": "TASK-DEMO",</w:t>
      </w:r>
    </w:p>
    <w:p w14:paraId="6A02B887">
      <w:pPr>
        <w:keepNext/>
        <w:spacing w:after="0" w:line="280" w:lineRule="exact"/>
      </w:pPr>
      <w:r>
        <w:rPr>
          <w:rFonts w:ascii="Calibri" w:hAnsi="Calibri"/>
          <w:sz w:val="20"/>
        </w:rPr>
        <w:t xml:space="preserve">  "interfaceName": "本地遥测采集",</w:t>
      </w:r>
    </w:p>
    <w:p w14:paraId="0B0C2A3A">
      <w:pPr>
        <w:keepNext/>
        <w:spacing w:after="0" w:line="280" w:lineRule="exact"/>
      </w:pPr>
      <w:r>
        <w:rPr>
          <w:rFonts w:ascii="Calibri" w:hAnsi="Calibri"/>
          <w:sz w:val="20"/>
        </w:rPr>
        <w:t xml:space="preserve">  "interfaceType": 1,</w:t>
      </w:r>
    </w:p>
    <w:p w14:paraId="6116796F">
      <w:pPr>
        <w:keepNext/>
        <w:spacing w:after="0" w:line="280" w:lineRule="exact"/>
      </w:pPr>
      <w:r>
        <w:rPr>
          <w:rFonts w:ascii="Calibri" w:hAnsi="Calibri"/>
          <w:sz w:val="20"/>
        </w:rPr>
        <w:t xml:space="preserve">  "transferType": 1,</w:t>
      </w:r>
    </w:p>
    <w:p w14:paraId="06311F69">
      <w:pPr>
        <w:keepNext/>
        <w:spacing w:after="0" w:line="280" w:lineRule="exact"/>
      </w:pPr>
      <w:r>
        <w:rPr>
          <w:rFonts w:ascii="Calibri" w:hAnsi="Calibri"/>
          <w:sz w:val="20"/>
        </w:rPr>
        <w:t xml:space="preserve">  "transferProtocol": 2,</w:t>
      </w:r>
    </w:p>
    <w:p w14:paraId="2B9D9E0F">
      <w:pPr>
        <w:keepNext/>
        <w:spacing w:after="0" w:line="280" w:lineRule="exact"/>
      </w:pPr>
      <w:r>
        <w:rPr>
          <w:rFonts w:ascii="Calibri" w:hAnsi="Calibri"/>
          <w:sz w:val="20"/>
        </w:rPr>
        <w:t xml:space="preserve">  "protocolConfigId": 201,</w:t>
      </w:r>
    </w:p>
    <w:p w14:paraId="473D2DE0">
      <w:pPr>
        <w:keepNext/>
        <w:spacing w:after="0" w:line="280" w:lineRule="exact"/>
      </w:pPr>
      <w:r>
        <w:rPr>
          <w:rFonts w:ascii="Calibri" w:hAnsi="Calibri"/>
          <w:sz w:val="20"/>
        </w:rPr>
        <w:t xml:space="preserve">  "host": "127.0.0.1",</w:t>
      </w:r>
    </w:p>
    <w:p w14:paraId="2A0F9854">
      <w:pPr>
        <w:keepNext/>
        <w:spacing w:after="0" w:line="280" w:lineRule="exact"/>
      </w:pPr>
      <w:r>
        <w:rPr>
          <w:rFonts w:ascii="Calibri" w:hAnsi="Calibri"/>
          <w:sz w:val="20"/>
        </w:rPr>
        <w:t xml:space="preserve">  "port": 19001,</w:t>
      </w:r>
    </w:p>
    <w:p w14:paraId="693FA82A">
      <w:pPr>
        <w:keepNext/>
        <w:spacing w:after="0" w:line="280" w:lineRule="exact"/>
      </w:pPr>
      <w:r>
        <w:rPr>
          <w:rFonts w:ascii="Calibri" w:hAnsi="Calibri"/>
          <w:sz w:val="20"/>
        </w:rPr>
        <w:t xml:space="preserve">  "enabled": 0,</w:t>
      </w:r>
    </w:p>
    <w:p w14:paraId="0109F6C9">
      <w:pPr>
        <w:keepNext/>
        <w:spacing w:after="0" w:line="280" w:lineRule="exact"/>
      </w:pPr>
      <w:r>
        <w:rPr>
          <w:rFonts w:ascii="Calibri" w:hAnsi="Calibri"/>
          <w:sz w:val="20"/>
        </w:rPr>
        <w:t xml:space="preserve">  "rpcEnabled": 0</w:t>
      </w:r>
    </w:p>
    <w:p w14:paraId="3F5423DE">
      <w:pPr>
        <w:keepNext/>
        <w:spacing w:after="0" w:line="280" w:lineRule="exact"/>
      </w:pPr>
      <w:r>
        <w:rPr>
          <w:rFonts w:ascii="Calibri" w:hAnsi="Calibri"/>
          <w:sz w:val="20"/>
        </w:rPr>
        <w:t>}</w:t>
      </w:r>
    </w:p>
    <w:p w14:paraId="61F17D37"/>
    <w:p w14:paraId="24F0EA63">
      <w:pPr>
        <w:ind w:firstLine="420"/>
      </w:pPr>
      <w:r>
        <w:t>示例先以禁用状态保存，确认监听条件后再启用。host表示接收服务本机绑定地址，不是发送方IP；远程发送方不能向另一台主机的127.0.0.1发送。UDP组播场景需额外填写有效multicastIp，并核对接收网卡与网络组播条件。</w:t>
      </w:r>
    </w:p>
    <w:p w14:paraId="6F0A2C8B">
      <w:pPr>
        <w:pStyle w:val="6"/>
      </w:pPr>
      <w:r>
        <w:t>4.2.11.7 运行统计与状态解释</w:t>
      </w:r>
    </w:p>
    <w:p w14:paraId="3FD02892">
      <w:pPr>
        <w:ind w:firstLine="420"/>
      </w:pPr>
      <w:r>
        <w:t>五秒统计表通过任务、接口与窗口开始时间建立唯一索引，保存窗口采集量和平均接口速率。运行期接收字节参与速率计算，完整帧或文件参与采集量计算。统计存在采样和持久化周期，页面数值与正在到达的单个报文不必完全同步。</w:t>
      </w:r>
    </w:p>
    <w:p w14:paraId="24A46B51">
      <w:pPr>
        <w:ind w:firstLine="420"/>
      </w:pPr>
      <w:r>
        <w:t>配置的enabled说明使用者希望接口运行，status是接口记录中的状态值，运行日志说明实际启动和处理过程。排障时同时核查这三类信息：只有配置启用而没有监听成功日志，不能据此判断网络已经接通。文件状态也应区分本地接收、对象上传及消息发布。</w:t>
      </w:r>
    </w:p>
    <w:p w14:paraId="4F7B8464">
      <w:pPr>
        <w:pStyle w:val="5"/>
      </w:pPr>
      <w:bookmarkStart w:id="27" w:name="_Toc22413"/>
      <w:r>
        <w:t>4.2.12 响应封装与数据关系</w:t>
      </w:r>
      <w:bookmarkEnd w:id="27"/>
    </w:p>
    <w:tbl>
      <w:tblPr>
        <w:tblStyle w:val="35"/>
        <w:tblW w:w="0" w:type="auto"/>
        <w:tblInd w:w="0" w:type="dxa"/>
        <w:tblLayout w:type="fixed"/>
        <w:tblCellMar>
          <w:top w:w="0" w:type="dxa"/>
          <w:left w:w="108" w:type="dxa"/>
          <w:bottom w:w="0" w:type="dxa"/>
          <w:right w:w="108" w:type="dxa"/>
        </w:tblCellMar>
      </w:tblPr>
      <w:tblGrid>
        <w:gridCol w:w="2721"/>
        <w:gridCol w:w="7030"/>
      </w:tblGrid>
      <w:tr w14:paraId="5906C61E">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E6A3564">
            <w:pPr>
              <w:keepNext/>
              <w:spacing w:after="0" w:line="300" w:lineRule="exact"/>
            </w:pPr>
            <w:r>
              <w:rPr>
                <w:b/>
                <w:sz w:val="20"/>
              </w:rPr>
              <w:t>字段</w:t>
            </w:r>
          </w:p>
        </w:tc>
        <w:tc>
          <w:tcPr>
            <w:tcW w:w="703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14F3094">
            <w:pPr>
              <w:keepNext/>
              <w:spacing w:after="0" w:line="300" w:lineRule="exact"/>
            </w:pPr>
            <w:r>
              <w:rPr>
                <w:b/>
                <w:sz w:val="20"/>
              </w:rPr>
              <w:t>含义</w:t>
            </w:r>
          </w:p>
        </w:tc>
      </w:tr>
      <w:tr w14:paraId="7D01A3DD">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0A3905">
            <w:pPr>
              <w:spacing w:after="0" w:line="300" w:lineRule="exact"/>
            </w:pPr>
            <w:r>
              <w:rPr>
                <w:b w:val="0"/>
                <w:sz w:val="20"/>
              </w:rPr>
              <w:t>code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4A4A791">
            <w:pPr>
              <w:spacing w:after="0" w:line="300" w:lineRule="exact"/>
            </w:pPr>
            <w:r>
              <w:rPr>
                <w:b w:val="0"/>
                <w:sz w:val="20"/>
              </w:rPr>
              <w:t>成功为200；失败由统一异常处理返回相应业务信息</w:t>
            </w:r>
          </w:p>
        </w:tc>
      </w:tr>
      <w:tr w14:paraId="40D3B63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3001FF0">
            <w:pPr>
              <w:spacing w:after="0" w:line="300" w:lineRule="exact"/>
            </w:pPr>
            <w:r>
              <w:rPr>
                <w:b w:val="0"/>
                <w:sz w:val="20"/>
              </w:rPr>
              <w:t>message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73C5AB">
            <w:pPr>
              <w:spacing w:after="0" w:line="300" w:lineRule="exact"/>
            </w:pPr>
            <w:r>
              <w:rPr>
                <w:b w:val="0"/>
                <w:sz w:val="20"/>
              </w:rPr>
              <w:t>中文操作结果说明</w:t>
            </w:r>
          </w:p>
        </w:tc>
      </w:tr>
      <w:tr w14:paraId="659B0152">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34CE8F">
            <w:pPr>
              <w:spacing w:after="0" w:line="300" w:lineRule="exact"/>
            </w:pPr>
            <w:r>
              <w:rPr>
                <w:b w:val="0"/>
                <w:sz w:val="20"/>
              </w:rPr>
              <w:t>data</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7FA9C8">
            <w:pPr>
              <w:spacing w:after="0" w:line="300" w:lineRule="exact"/>
            </w:pPr>
            <w:r>
              <w:rPr>
                <w:b w:val="0"/>
                <w:sz w:val="20"/>
              </w:rPr>
              <w:t>业务对象，可为空；空值按响应配置不输出</w:t>
            </w:r>
          </w:p>
        </w:tc>
      </w:tr>
      <w:tr w14:paraId="0F8440E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884A29">
            <w:pPr>
              <w:spacing w:after="0" w:line="300" w:lineRule="exact"/>
            </w:pPr>
            <w:r>
              <w:rPr>
                <w:b w:val="0"/>
                <w:sz w:val="20"/>
              </w:rPr>
              <w:t>pageNum 与 pageSize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E17CA2">
            <w:pPr>
              <w:spacing w:after="0" w:line="300" w:lineRule="exact"/>
            </w:pPr>
            <w:r>
              <w:rPr>
                <w:b w:val="0"/>
                <w:sz w:val="20"/>
              </w:rPr>
              <w:t>分页页码及每页条数</w:t>
            </w:r>
          </w:p>
        </w:tc>
      </w:tr>
      <w:tr w14:paraId="15BF0A8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6D1C6C">
            <w:pPr>
              <w:spacing w:after="0" w:line="300" w:lineRule="exact"/>
            </w:pPr>
            <w:r>
              <w:rPr>
                <w:b w:val="0"/>
                <w:sz w:val="20"/>
              </w:rPr>
              <w:t>total 与 records</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DB5A4D">
            <w:pPr>
              <w:spacing w:after="0" w:line="300" w:lineRule="exact"/>
            </w:pPr>
            <w:r>
              <w:rPr>
                <w:b w:val="0"/>
                <w:sz w:val="20"/>
              </w:rPr>
              <w:t>总记录数及当前页记录集合</w:t>
            </w:r>
          </w:p>
        </w:tc>
      </w:tr>
    </w:tbl>
    <w:p w14:paraId="4CFF4273">
      <w:pPr>
        <w:spacing w:after="0"/>
      </w:pPr>
    </w:p>
    <w:p w14:paraId="05FDAEA4">
      <w:pPr>
        <w:keepNext/>
        <w:spacing w:line="240" w:lineRule="auto"/>
        <w:jc w:val="center"/>
      </w:pPr>
      <w:r>
        <w:drawing>
          <wp:inline distT="0" distB="0" distL="114300" distR="114300">
            <wp:extent cx="6119495" cy="2483485"/>
            <wp:effectExtent l="0" t="0" r="146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20000" cy="2484000"/>
                    </a:xfrm>
                    <a:prstGeom prst="rect">
                      <a:avLst/>
                    </a:prstGeom>
                  </pic:spPr>
                </pic:pic>
              </a:graphicData>
            </a:graphic>
          </wp:inline>
        </w:drawing>
      </w:r>
    </w:p>
    <w:p w14:paraId="7929DB2E">
      <w:pPr>
        <w:pStyle w:val="15"/>
        <w:jc w:val="center"/>
      </w:pPr>
      <w:r>
        <w:t>图6 核心数据的业务关联</w:t>
      </w:r>
    </w:p>
    <w:p w14:paraId="7E36D2FB">
      <w:pPr>
        <w:ind w:firstLine="420"/>
      </w:pPr>
      <w:r>
        <w:t>图中连线表示业务关联，不承诺数据库已经创建对应外键。taskId使用调度系统下发的字符串业务编号，接口、设备、参数、通道与组件使用各自关系表主键；业务编号与数据库主键在调用时不能混用。逻辑删除字段与有效状态需要在查询和运行快照装载时共同考虑。</w:t>
      </w:r>
    </w:p>
    <w:p w14:paraId="165EF8C7">
      <w:pPr>
        <w:pStyle w:val="5"/>
      </w:pPr>
      <w:bookmarkStart w:id="28" w:name="_Toc14804"/>
      <w:r>
        <w:t>4.2.13 源码组织与扩展设计</w:t>
      </w:r>
      <w:bookmarkEnd w:id="28"/>
    </w:p>
    <w:p w14:paraId="19B77F92">
      <w:pPr>
        <w:ind w:firstLine="420"/>
      </w:pPr>
      <w:r>
        <w:t>采集管理入口与事务服务位于data-admin-service，网络接收器、接口运行管理器、PDXP和FEP处理器位于data-process-service。FEP编解码复用common中的FepProtocolTool与FepPacketType，属于与模拟源共用的协议工具；本软件的独立业务重点是接收会话、文件恢复、运行同步和接收结果处理。</w:t>
      </w:r>
    </w:p>
    <w:p w14:paraId="3F989773">
      <w:pPr>
        <w:ind w:firstLine="420"/>
      </w:pPr>
      <w:r>
        <w:t>协议扩展通过实现ProtocolHandler并注册支持的协议编码完成，注册表在启动时检测重复编码。新增处理器还需配套参数校验、数据字典、网络会话、异常记录和接口说明，不能只增加枚举值。当前已有的线程池隔离与接口快照机制为不同协议复用接收设施提供基础。</w:t>
      </w:r>
    </w:p>
    <w:p w14:paraId="6DE5E689">
      <w:pPr>
        <w:ind w:firstLine="420"/>
      </w:pPr>
      <w:r>
        <w:t>本软件归集的源码文件共110个，物理行数12369行，包含Java和MyBatis XML。归集范围覆盖采集业务及共用基础实现，不包含第三方库、生成的协议类或模拟源发送业务。交存材料按完整文件顺序的前后连续页整理，公共依赖的存在不表示两项业务具有独立安装包。</w:t>
      </w:r>
    </w:p>
    <w:p w14:paraId="25593460">
      <w:pPr>
        <w:pStyle w:val="5"/>
        <w:pageBreakBefore/>
      </w:pPr>
      <w:bookmarkStart w:id="29" w:name="_Toc1417"/>
      <w:r>
        <w:t>4.2.14 业务对象与软件边界</w:t>
      </w:r>
      <w:bookmarkEnd w:id="29"/>
    </w:p>
    <w:p w14:paraId="2A7B983C">
      <w:pPr>
        <w:ind w:firstLine="420"/>
      </w:pPr>
      <w:r>
        <w:t>采集软件以任务、协议配置、采集接口、接收会话和文件结果五类对象组织工作。任务编号是外部业务编号，协议和接口使用数据库主键。一个接口引用一条协议配置，运行端再根据接口的传输协议选择接收处理器。把这些标识分开保存，可以避免设备主键、协议主键和接口主键在调用时混用。</w:t>
      </w:r>
    </w:p>
    <w:p w14:paraId="73AF71B0">
      <w:pPr>
        <w:ind w:firstLine="420"/>
      </w:pPr>
      <w:r>
        <w:t>管理能力与运行能力分别位于管理服务和处理服务。管理服务面向配置提交及查询，运行服务持有套接字、线程及会话。网络资源不存入数据库，服务重启后依靠有效配置重新建立。配置存在、启用开关打开和监听成功分别代表不同事实，不能仅由数据库记录推断当前网络状态。</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58C6DE79">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2C3FA56">
            <w:pPr>
              <w:keepNext/>
              <w:spacing w:after="0" w:line="320" w:lineRule="exact"/>
            </w:pPr>
            <w:r>
              <w:rPr>
                <w:b/>
                <w:sz w:val="21"/>
              </w:rPr>
              <w:t>对象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A69473F">
            <w:pPr>
              <w:keepNext/>
              <w:spacing w:after="0" w:line="320" w:lineRule="exact"/>
            </w:pPr>
            <w:r>
              <w:rPr>
                <w:b/>
                <w:sz w:val="21"/>
              </w:rPr>
              <w:t>归属与生命周期</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5433606">
            <w:pPr>
              <w:keepNext/>
              <w:spacing w:after="0" w:line="320" w:lineRule="exact"/>
            </w:pPr>
            <w:r>
              <w:rPr>
                <w:b/>
                <w:sz w:val="21"/>
              </w:rPr>
              <w:t>关联约束</w:t>
            </w:r>
          </w:p>
        </w:tc>
      </w:tr>
      <w:tr w14:paraId="5D17CAF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5A0E12">
            <w:pPr>
              <w:spacing w:after="0" w:line="320" w:lineRule="exact"/>
            </w:pPr>
            <w:r>
              <w:rPr>
                <w:b w:val="0"/>
                <w:sz w:val="21"/>
              </w:rPr>
              <w:t>任务编号</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B121E2">
            <w:pPr>
              <w:spacing w:after="0" w:line="320" w:lineRule="exact"/>
            </w:pPr>
            <w:r>
              <w:rPr>
                <w:b w:val="0"/>
                <w:sz w:val="21"/>
              </w:rPr>
              <w:t>外部下发并贯穿采集记录</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8BCD13">
            <w:pPr>
              <w:spacing w:after="0" w:line="320" w:lineRule="exact"/>
            </w:pPr>
            <w:r>
              <w:rPr>
                <w:b w:val="0"/>
                <w:sz w:val="21"/>
              </w:rPr>
              <w:t>同批启用接口属于一个任务</w:t>
            </w:r>
          </w:p>
        </w:tc>
      </w:tr>
      <w:tr w14:paraId="0F94305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2B354B">
            <w:pPr>
              <w:spacing w:after="0" w:line="320" w:lineRule="exact"/>
            </w:pPr>
            <w:r>
              <w:rPr>
                <w:b w:val="0"/>
                <w:sz w:val="21"/>
              </w:rPr>
              <w:t>协议配置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FE15A3">
            <w:pPr>
              <w:spacing w:after="0" w:line="320" w:lineRule="exact"/>
            </w:pPr>
            <w:r>
              <w:rPr>
                <w:b w:val="0"/>
                <w:sz w:val="21"/>
              </w:rPr>
              <w:t>保存解析关联与固定参数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536B8D">
            <w:pPr>
              <w:spacing w:after="0" w:line="320" w:lineRule="exact"/>
            </w:pPr>
            <w:r>
              <w:rPr>
                <w:b w:val="0"/>
                <w:sz w:val="21"/>
              </w:rPr>
              <w:t>接口引用有效协议主键</w:t>
            </w:r>
          </w:p>
        </w:tc>
      </w:tr>
      <w:tr w14:paraId="17B155C5">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07C0C3">
            <w:pPr>
              <w:spacing w:after="0" w:line="320" w:lineRule="exact"/>
            </w:pPr>
            <w:r>
              <w:rPr>
                <w:b w:val="0"/>
                <w:sz w:val="21"/>
              </w:rPr>
              <w:t>采集接口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B3BFFF">
            <w:pPr>
              <w:spacing w:after="0" w:line="320" w:lineRule="exact"/>
            </w:pPr>
            <w:r>
              <w:rPr>
                <w:b w:val="0"/>
                <w:sz w:val="21"/>
              </w:rPr>
              <w:t>配置长期保存，运行资源可重建</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C071DF">
            <w:pPr>
              <w:spacing w:after="0" w:line="320" w:lineRule="exact"/>
            </w:pPr>
            <w:r>
              <w:rPr>
                <w:b w:val="0"/>
                <w:sz w:val="21"/>
              </w:rPr>
              <w:t>监听地址与端口属于接收端</w:t>
            </w:r>
          </w:p>
        </w:tc>
      </w:tr>
      <w:tr w14:paraId="5183BB51">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09C722">
            <w:pPr>
              <w:spacing w:after="0" w:line="320" w:lineRule="exact"/>
            </w:pPr>
            <w:r>
              <w:rPr>
                <w:b w:val="0"/>
                <w:sz w:val="21"/>
              </w:rPr>
              <w:t>文件结果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40449A">
            <w:pPr>
              <w:spacing w:after="0" w:line="320" w:lineRule="exact"/>
            </w:pPr>
            <w:r>
              <w:rPr>
                <w:b w:val="0"/>
                <w:sz w:val="21"/>
              </w:rPr>
              <w:t>从本地接收延续到消息发布</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8F23E1">
            <w:pPr>
              <w:spacing w:after="0" w:line="320" w:lineRule="exact"/>
            </w:pPr>
            <w:r>
              <w:rPr>
                <w:b w:val="0"/>
                <w:sz w:val="21"/>
              </w:rPr>
              <w:t>由任务 接口 文件名 长度定位</w:t>
            </w:r>
          </w:p>
        </w:tc>
      </w:tr>
    </w:tbl>
    <w:p w14:paraId="52D62211">
      <w:pPr>
        <w:spacing w:after="0"/>
      </w:pPr>
    </w:p>
    <w:p w14:paraId="37E207C3">
      <w:pPr>
        <w:ind w:firstLine="420"/>
      </w:pPr>
      <w:r>
        <w:t>PDXP进入遥测处理链路后，由另一软件范围负责参数转换和校准。本软件说明接收边界、输入结构和移交条件；FEP文件则继续完成本地落盘、对象上传和结果发布。共享任务、登录和基础工具作为共同依赖使用，不重复描述为两套独立实现。</w:t>
      </w:r>
    </w:p>
    <w:p w14:paraId="00B0DD88">
      <w:pPr>
        <w:pStyle w:val="6"/>
      </w:pPr>
      <w:r>
        <w:t>4.2.14.1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3CA83CE5">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48986BC">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BCBE0BE">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4BFBA4">
            <w:pPr>
              <w:keepNext/>
              <w:spacing w:after="0" w:line="300" w:lineRule="exact"/>
            </w:pPr>
            <w:r>
              <w:rPr>
                <w:b/>
                <w:sz w:val="20"/>
              </w:rPr>
              <w:t>职责说明</w:t>
            </w:r>
          </w:p>
        </w:tc>
      </w:tr>
      <w:tr w14:paraId="16C03AC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33D77C9">
            <w:pPr>
              <w:spacing w:after="0" w:line="300" w:lineRule="exact"/>
            </w:pPr>
            <w:r>
              <w:rPr>
                <w:b w:val="0"/>
                <w:sz w:val="20"/>
              </w:rPr>
              <w:t>DataCollectionServiceImpl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0E3996">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232B3B">
            <w:pPr>
              <w:spacing w:after="0" w:line="300" w:lineRule="exact"/>
            </w:pPr>
            <w:r>
              <w:rPr>
                <w:b w:val="0"/>
                <w:sz w:val="20"/>
              </w:rPr>
              <w:t>数据采集业务实现。</w:t>
            </w:r>
          </w:p>
        </w:tc>
      </w:tr>
      <w:tr w14:paraId="70AEB3E3">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864854">
            <w:pPr>
              <w:spacing w:after="0" w:line="300" w:lineRule="exact"/>
            </w:pPr>
            <w:r>
              <w:rPr>
                <w:b w:val="0"/>
                <w:sz w:val="20"/>
              </w:rPr>
              <w:t>CollectInterfaceRuntimeConfig</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8130F2">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012336">
            <w:pPr>
              <w:spacing w:after="0" w:line="300" w:lineRule="exact"/>
            </w:pPr>
            <w:r>
              <w:rPr>
                <w:b w:val="0"/>
                <w:sz w:val="20"/>
              </w:rPr>
              <w:t>数据处理服务运行采集接口所需的配置快照。</w:t>
            </w:r>
          </w:p>
        </w:tc>
      </w:tr>
    </w:tbl>
    <w:p w14:paraId="764EFDD1">
      <w:pPr>
        <w:spacing w:after="0"/>
      </w:pPr>
    </w:p>
    <w:p w14:paraId="6D578BEF">
      <w:pPr>
        <w:pStyle w:val="5"/>
        <w:pageBreakBefore/>
      </w:pPr>
      <w:bookmarkStart w:id="30" w:name="_Toc7994"/>
      <w:r>
        <w:t>4.2.15 分层架构与部署交互</w:t>
      </w:r>
      <w:bookmarkEnd w:id="30"/>
    </w:p>
    <w:p w14:paraId="6CA8DB46">
      <w:pPr>
        <w:ind w:firstLine="420"/>
      </w:pPr>
      <w:r>
        <w:t>管理层接收配置请求，业务层完成字段与归属校验，持久层通过Mapper写入配置。提交成功后的同步组件负责把完整启用接口列表交给运行层。运行层装载所需配置形成快照，在协议注册表中找到处理器，并建立对应网络接收任务。各层传递配置与标识，不共享数据库事务对象。</w:t>
      </w:r>
    </w:p>
    <w:p w14:paraId="42863C5A">
      <w:pPr>
        <w:ind w:firstLine="420"/>
      </w:pPr>
      <w:r>
        <w:t>运行侧的网络接收、PDXP业务处理和FEP结果处理具有不同执行周期。接收线程通常长期等待网络数据；遥测处理任务按报文提交；文件结果任务可能等待对象存储和消息系统。分离线程资源可以避免文件上传耗时直接占据全部网络监听线程，但线程池边界不等于端到端无损保证。</w:t>
      </w:r>
    </w:p>
    <w:p w14:paraId="1EFA9059">
      <w:pPr>
        <w:keepNext/>
        <w:spacing w:line="240" w:lineRule="auto"/>
        <w:jc w:val="center"/>
      </w:pPr>
      <w:r>
        <w:drawing>
          <wp:inline distT="0" distB="0" distL="114300" distR="114300">
            <wp:extent cx="6119495" cy="2735580"/>
            <wp:effectExtent l="0" t="0" r="146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120000" cy="2736000"/>
                    </a:xfrm>
                    <a:prstGeom prst="rect">
                      <a:avLst/>
                    </a:prstGeom>
                  </pic:spPr>
                </pic:pic>
              </a:graphicData>
            </a:graphic>
          </wp:inline>
        </w:drawing>
      </w:r>
    </w:p>
    <w:p w14:paraId="1BE284BD">
      <w:pPr>
        <w:pStyle w:val="15"/>
        <w:jc w:val="center"/>
      </w:pPr>
      <w:r>
        <w:t>图7 分层架构与部署交互</w:t>
      </w:r>
    </w:p>
    <w:p w14:paraId="0B77FC50">
      <w:pPr>
        <w:ind w:firstLine="420"/>
      </w:pPr>
      <w:r>
        <w:t>默认管理服务和运行服务端口分别为8082和8083。对外管理入口与内部同步入口应按部署网络分别配置。关系数据库保存配置和结果记录，MinIO保存完整文件，消息系统通知下游。部署图表达软件依赖和访问方向，不表示各组件必须运行于同一台服务器。</w:t>
      </w:r>
    </w:p>
    <w:p w14:paraId="252243D2">
      <w:pPr>
        <w:pStyle w:val="6"/>
      </w:pPr>
      <w:r>
        <w:t>4.2.15.1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3EFFC88E">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B8869B0">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BE38E19">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5707D93">
            <w:pPr>
              <w:keepNext/>
              <w:spacing w:after="0" w:line="300" w:lineRule="exact"/>
            </w:pPr>
            <w:r>
              <w:rPr>
                <w:b/>
                <w:sz w:val="20"/>
              </w:rPr>
              <w:t>职责说明</w:t>
            </w:r>
          </w:p>
        </w:tc>
      </w:tr>
      <w:tr w14:paraId="51D44C82">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C0E740">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C6C369">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878FD3">
            <w:pPr>
              <w:spacing w:after="0" w:line="300" w:lineRule="exact"/>
            </w:pPr>
            <w:r>
              <w:rPr>
                <w:b w:val="0"/>
                <w:sz w:val="20"/>
              </w:rPr>
              <w:t>根据数据库配置动态启动和停止采集接口。</w:t>
            </w:r>
          </w:p>
        </w:tc>
      </w:tr>
      <w:tr w14:paraId="1B27FCA5">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17FBAB">
            <w:pPr>
              <w:spacing w:after="0" w:line="300" w:lineRule="exact"/>
            </w:pPr>
            <w:r>
              <w:rPr>
                <w:b w:val="0"/>
                <w:sz w:val="20"/>
              </w:rPr>
              <w:t>ProtocolHandlerRegistry</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9402C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1E430B">
            <w:pPr>
              <w:spacing w:after="0" w:line="300" w:lineRule="exact"/>
            </w:pPr>
            <w:r>
              <w:rPr>
                <w:b w:val="0"/>
                <w:sz w:val="20"/>
              </w:rPr>
              <w:t>根据传输协议查找协议处理器，新增协议时无需修改采集接收器。</w:t>
            </w:r>
          </w:p>
        </w:tc>
      </w:tr>
    </w:tbl>
    <w:p w14:paraId="3260ED85">
      <w:pPr>
        <w:spacing w:after="0"/>
      </w:pPr>
    </w:p>
    <w:p w14:paraId="760C112C">
      <w:pPr>
        <w:pStyle w:val="5"/>
        <w:pageBreakBefore/>
      </w:pPr>
      <w:bookmarkStart w:id="31" w:name="_Toc7780"/>
      <w:r>
        <w:t>4.2.16 协议配置保存的校验设计</w:t>
      </w:r>
      <w:bookmarkEnd w:id="31"/>
    </w:p>
    <w:p w14:paraId="6303B335">
      <w:pPr>
        <w:ind w:firstLine="420"/>
      </w:pPr>
      <w:r>
        <w:t>协议保存首先核对任务编号、配置名称、配置类别和来源类别，再处理协议参数。PDXP设备关联以configParams中的deviceSatelliteId为入口，设备必须属于当前任务且有效。前端显示名称可用于辅助选择，提交与持久化仍使用主键，防止名称重复导致错误关联。</w:t>
      </w:r>
    </w:p>
    <w:p w14:paraId="0C4F5A5A">
      <w:pPr>
        <w:ind w:firstLine="420"/>
      </w:pPr>
      <w:r>
        <w:t>本地字段由设备参数规则加载，旧格式中的fields不作为本地参数规则来源。RPC所需的固定字段仍需按对应配置分支解析。protocolType属于协议配置类别，transferProtocol属于接口运行处理器选择，两者虽然均为枚举数值，但含义不同，不能互相替代。</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0F0904ED">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88F6017">
            <w:pPr>
              <w:keepNext/>
              <w:spacing w:after="0" w:line="320" w:lineRule="exact"/>
            </w:pPr>
            <w:r>
              <w:rPr>
                <w:b/>
                <w:sz w:val="21"/>
              </w:rPr>
              <w:t>校验对象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30C289C">
            <w:pPr>
              <w:keepNext/>
              <w:spacing w:after="0" w:line="320" w:lineRule="exact"/>
            </w:pPr>
            <w:r>
              <w:rPr>
                <w:b/>
                <w:sz w:val="21"/>
              </w:rPr>
              <w:t>处理原则</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3E05D4B">
            <w:pPr>
              <w:keepNext/>
              <w:spacing w:after="0" w:line="320" w:lineRule="exact"/>
            </w:pPr>
            <w:r>
              <w:rPr>
                <w:b/>
                <w:sz w:val="21"/>
              </w:rPr>
              <w:t>错误定位</w:t>
            </w:r>
          </w:p>
        </w:tc>
      </w:tr>
      <w:tr w14:paraId="54802969">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1D9D788">
            <w:pPr>
              <w:spacing w:after="0" w:line="320" w:lineRule="exact"/>
            </w:pPr>
            <w:r>
              <w:rPr>
                <w:b w:val="0"/>
                <w:sz w:val="21"/>
              </w:rPr>
              <w:t>任务及名称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4BCDB7">
            <w:pPr>
              <w:spacing w:after="0" w:line="320" w:lineRule="exact"/>
            </w:pPr>
            <w:r>
              <w:rPr>
                <w:b w:val="0"/>
                <w:sz w:val="21"/>
              </w:rPr>
              <w:t>使用请求对象约束与业务校验</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2C7A88">
            <w:pPr>
              <w:spacing w:after="0" w:line="320" w:lineRule="exact"/>
            </w:pPr>
            <w:r>
              <w:rPr>
                <w:b w:val="0"/>
                <w:sz w:val="21"/>
              </w:rPr>
              <w:t>请求字段和任务归属</w:t>
            </w:r>
          </w:p>
        </w:tc>
      </w:tr>
      <w:tr w14:paraId="0634E6C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789702">
            <w:pPr>
              <w:spacing w:after="0" w:line="320" w:lineRule="exact"/>
            </w:pPr>
            <w:r>
              <w:rPr>
                <w:b w:val="0"/>
                <w:sz w:val="21"/>
              </w:rPr>
              <w:t>设备主键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AF4B2F">
            <w:pPr>
              <w:spacing w:after="0" w:line="320" w:lineRule="exact"/>
            </w:pPr>
            <w:r>
              <w:rPr>
                <w:b w:val="0"/>
                <w:sz w:val="21"/>
              </w:rPr>
              <w:t>校验有效设备及当前任务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B379FB">
            <w:pPr>
              <w:spacing w:after="0" w:line="320" w:lineRule="exact"/>
            </w:pPr>
            <w:r>
              <w:rPr>
                <w:b w:val="0"/>
                <w:sz w:val="21"/>
              </w:rPr>
              <w:t>设备目录与规则记录</w:t>
            </w:r>
          </w:p>
        </w:tc>
      </w:tr>
      <w:tr w14:paraId="56E55DDA">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37BECF2">
            <w:pPr>
              <w:spacing w:after="0" w:line="320" w:lineRule="exact"/>
            </w:pPr>
            <w:r>
              <w:rPr>
                <w:b w:val="0"/>
                <w:sz w:val="21"/>
              </w:rPr>
              <w:t>协议参数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6CF7CC">
            <w:pPr>
              <w:spacing w:after="0" w:line="320" w:lineRule="exact"/>
            </w:pPr>
            <w:r>
              <w:rPr>
                <w:b w:val="0"/>
                <w:sz w:val="21"/>
              </w:rPr>
              <w:t>按协议类别解析和规范</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8F01DA">
            <w:pPr>
              <w:spacing w:after="0" w:line="320" w:lineRule="exact"/>
            </w:pPr>
            <w:r>
              <w:rPr>
                <w:b w:val="0"/>
                <w:sz w:val="21"/>
              </w:rPr>
              <w:t>configParams及处理分支</w:t>
            </w:r>
          </w:p>
        </w:tc>
      </w:tr>
      <w:tr w14:paraId="1E1A9F8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5ADCF3">
            <w:pPr>
              <w:spacing w:after="0" w:line="320" w:lineRule="exact"/>
            </w:pPr>
            <w:r>
              <w:rPr>
                <w:b w:val="0"/>
                <w:sz w:val="21"/>
              </w:rPr>
              <w:t>运行关联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49D2E8">
            <w:pPr>
              <w:spacing w:after="0" w:line="320" w:lineRule="exact"/>
            </w:pPr>
            <w:r>
              <w:rPr>
                <w:b w:val="0"/>
                <w:sz w:val="21"/>
              </w:rPr>
              <w:t>提交后同步装载</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572748">
            <w:pPr>
              <w:spacing w:after="0" w:line="320" w:lineRule="exact"/>
            </w:pPr>
            <w:r>
              <w:rPr>
                <w:b w:val="0"/>
                <w:sz w:val="21"/>
              </w:rPr>
              <w:t>管理端与运行端日志</w:t>
            </w:r>
          </w:p>
        </w:tc>
      </w:tr>
    </w:tbl>
    <w:p w14:paraId="51BBA720">
      <w:pPr>
        <w:spacing w:after="0"/>
      </w:pPr>
    </w:p>
    <w:p w14:paraId="3C5155AD">
      <w:pPr>
        <w:ind w:firstLine="420"/>
      </w:pPr>
      <w:r>
        <w:t>修改协议后，需要运行同步使受影响接口重新装载关联信息。数据库提交成功只完成配置层变更；如果运行通知失败，操作人员应以同步日志及运行快照为依据排查，不能通过重复新增同名协议解决。删除或禁用前应核对关联接口，避免将正在使用的依赖视为孤立配置。</w:t>
      </w:r>
    </w:p>
    <w:p w14:paraId="1C922F35">
      <w:pPr>
        <w:pStyle w:val="6"/>
      </w:pPr>
      <w:r>
        <w:t>4.2.16.1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2ECF9249">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702EF15">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C27B4DB">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B140EB8">
            <w:pPr>
              <w:keepNext/>
              <w:spacing w:after="0" w:line="300" w:lineRule="exact"/>
            </w:pPr>
            <w:r>
              <w:rPr>
                <w:b/>
                <w:sz w:val="20"/>
              </w:rPr>
              <w:t>职责说明</w:t>
            </w:r>
          </w:p>
        </w:tc>
      </w:tr>
      <w:tr w14:paraId="107565B2">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6A59AD">
            <w:pPr>
              <w:spacing w:after="0" w:line="300" w:lineRule="exact"/>
            </w:pPr>
            <w:r>
              <w:rPr>
                <w:b w:val="0"/>
                <w:sz w:val="20"/>
              </w:rPr>
              <w:t>DataCollectionServiceImpl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EA23D1">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584F7F">
            <w:pPr>
              <w:spacing w:after="0" w:line="300" w:lineRule="exact"/>
            </w:pPr>
            <w:r>
              <w:rPr>
                <w:b w:val="0"/>
                <w:sz w:val="20"/>
              </w:rPr>
              <w:t>数据采集业务实现。</w:t>
            </w:r>
          </w:p>
        </w:tc>
      </w:tr>
      <w:tr w14:paraId="7BEC0D2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544234">
            <w:pPr>
              <w:spacing w:after="0" w:line="300" w:lineRule="exact"/>
            </w:pPr>
            <w:r>
              <w:rPr>
                <w:b w:val="0"/>
                <w:sz w:val="20"/>
              </w:rPr>
              <w:t>ProtocolSaveRequest</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B8A7F6">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A4496D">
            <w:pPr>
              <w:spacing w:after="0" w:line="300" w:lineRule="exact"/>
            </w:pPr>
            <w:r>
              <w:rPr>
                <w:b w:val="0"/>
                <w:sz w:val="20"/>
              </w:rPr>
              <w:t>新增或修改协议配置的请求参数。</w:t>
            </w:r>
          </w:p>
        </w:tc>
      </w:tr>
    </w:tbl>
    <w:p w14:paraId="6A55551C">
      <w:pPr>
        <w:spacing w:after="0"/>
      </w:pPr>
    </w:p>
    <w:p w14:paraId="4CDFFCEC">
      <w:pPr>
        <w:pStyle w:val="5"/>
        <w:pageBreakBefore/>
      </w:pPr>
      <w:bookmarkStart w:id="32" w:name="_Toc13343"/>
      <w:r>
        <w:t>4.2.17 接口配置与监听冲突</w:t>
      </w:r>
      <w:bookmarkEnd w:id="32"/>
    </w:p>
    <w:p w14:paraId="3C3E10DF">
      <w:pPr>
        <w:ind w:firstLine="420"/>
      </w:pPr>
      <w:r>
        <w:t>接口配置将传输方式、传输协议、监听地址、端口和组播地址作为不同维度保存。UDP与TCP决定网络端点，PDXP与FEP决定网络数据的解释方式。仅选择枚举中存在的组合并不足以建立监听，运行处理器还必须明确支持该组合。当前PDXP支持UDP和TCP，FEP同样支持UDP和TCP。</w:t>
      </w:r>
    </w:p>
    <w:p w14:paraId="0FD69FF7">
      <w:pPr>
        <w:ind w:firstLine="420"/>
      </w:pPr>
      <w:r>
        <w:t>保存时处理地址空白并校验端口范围。已启用接口的冲突校验结合任务与监听条件进行，组播场景还考虑组播地址。即使数据库校验通过，也不能排除其他进程占用端口、绑定了不存在的网卡地址或系统权限限制；这些问题只能在套接字创建阶段暴露。</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5FD60F48">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520C4C5">
            <w:pPr>
              <w:keepNext/>
              <w:spacing w:after="0" w:line="320" w:lineRule="exact"/>
            </w:pPr>
            <w:r>
              <w:rPr>
                <w:b/>
                <w:sz w:val="21"/>
              </w:rPr>
              <w:t>配置组合</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D776902">
            <w:pPr>
              <w:keepNext/>
              <w:spacing w:after="0" w:line="320" w:lineRule="exact"/>
            </w:pPr>
            <w:r>
              <w:rPr>
                <w:b/>
                <w:sz w:val="21"/>
              </w:rPr>
              <w:t>含义</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CB7F660">
            <w:pPr>
              <w:keepNext/>
              <w:spacing w:after="0" w:line="320" w:lineRule="exact"/>
            </w:pPr>
            <w:r>
              <w:rPr>
                <w:b/>
                <w:sz w:val="21"/>
              </w:rPr>
              <w:t>运行注意事项</w:t>
            </w:r>
          </w:p>
        </w:tc>
      </w:tr>
      <w:tr w14:paraId="60C5FB24">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839959">
            <w:pPr>
              <w:spacing w:after="0" w:line="320" w:lineRule="exact"/>
            </w:pPr>
            <w:r>
              <w:rPr>
                <w:b w:val="0"/>
                <w:sz w:val="21"/>
              </w:rPr>
              <w:t>UDP 单播</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C2FD79">
            <w:pPr>
              <w:spacing w:after="0" w:line="320" w:lineRule="exact"/>
            </w:pPr>
            <w:r>
              <w:rPr>
                <w:b w:val="0"/>
                <w:sz w:val="21"/>
              </w:rPr>
              <w:t>绑定本机地址和端口接收报文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FF2CAB">
            <w:pPr>
              <w:spacing w:after="0" w:line="320" w:lineRule="exact"/>
            </w:pPr>
            <w:r>
              <w:rPr>
                <w:b w:val="0"/>
                <w:sz w:val="21"/>
              </w:rPr>
              <w:t>发送目标应为可达的本机地址</w:t>
            </w:r>
          </w:p>
        </w:tc>
      </w:tr>
      <w:tr w14:paraId="0EAA6EB9">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B37537">
            <w:pPr>
              <w:spacing w:after="0" w:line="320" w:lineRule="exact"/>
            </w:pPr>
            <w:r>
              <w:rPr>
                <w:b w:val="0"/>
                <w:sz w:val="21"/>
              </w:rPr>
              <w:t>UDP 组播</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3725C7">
            <w:pPr>
              <w:spacing w:after="0" w:line="320" w:lineRule="exact"/>
            </w:pPr>
            <w:r>
              <w:rPr>
                <w:b w:val="0"/>
                <w:sz w:val="21"/>
              </w:rPr>
              <w:t>在指定网卡加入组播组</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9C5465">
            <w:pPr>
              <w:spacing w:after="0" w:line="320" w:lineRule="exact"/>
            </w:pPr>
            <w:r>
              <w:rPr>
                <w:b w:val="0"/>
                <w:sz w:val="21"/>
              </w:rPr>
              <w:t>组播IP与本机网卡IP不能混用</w:t>
            </w:r>
          </w:p>
        </w:tc>
      </w:tr>
      <w:tr w14:paraId="3FE8EDD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855C00">
            <w:pPr>
              <w:spacing w:after="0" w:line="320" w:lineRule="exact"/>
            </w:pPr>
            <w:r>
              <w:rPr>
                <w:b w:val="0"/>
                <w:sz w:val="21"/>
              </w:rPr>
              <w:t>TCP PDXP</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031CDB">
            <w:pPr>
              <w:spacing w:after="0" w:line="320" w:lineRule="exact"/>
            </w:pPr>
            <w:r>
              <w:rPr>
                <w:b w:val="0"/>
                <w:sz w:val="21"/>
              </w:rPr>
              <w:t>接收连接并恢复完整帧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4FBAE0">
            <w:pPr>
              <w:spacing w:after="0" w:line="320" w:lineRule="exact"/>
            </w:pPr>
            <w:r>
              <w:rPr>
                <w:b w:val="0"/>
                <w:sz w:val="21"/>
              </w:rPr>
              <w:t>不能按一次读取判断一帧</w:t>
            </w:r>
          </w:p>
        </w:tc>
      </w:tr>
      <w:tr w14:paraId="42B7E253">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715092">
            <w:pPr>
              <w:spacing w:after="0" w:line="320" w:lineRule="exact"/>
            </w:pPr>
            <w:r>
              <w:rPr>
                <w:b w:val="0"/>
                <w:sz w:val="21"/>
              </w:rPr>
              <w:t>UDP或TCP FEP</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9DFD5A">
            <w:pPr>
              <w:spacing w:after="0" w:line="320" w:lineRule="exact"/>
            </w:pPr>
            <w:r>
              <w:rPr>
                <w:b w:val="0"/>
                <w:sz w:val="21"/>
              </w:rPr>
              <w:t>按文件协议维护接收会话</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9049FD">
            <w:pPr>
              <w:spacing w:after="0" w:line="320" w:lineRule="exact"/>
            </w:pPr>
            <w:r>
              <w:rPr>
                <w:b w:val="0"/>
                <w:sz w:val="21"/>
              </w:rPr>
              <w:t>需要可写目录及足够磁盘空间</w:t>
            </w:r>
          </w:p>
        </w:tc>
      </w:tr>
    </w:tbl>
    <w:p w14:paraId="5D537696">
      <w:pPr>
        <w:spacing w:after="0"/>
      </w:pPr>
    </w:p>
    <w:p w14:paraId="3D050666">
      <w:pPr>
        <w:ind w:firstLine="420"/>
      </w:pPr>
      <w:r>
        <w:t>推荐先以禁用状态保存配置，确认网络和设备规则后再启用。禁用操作先改变配置意图，再通过同步关闭运行资源。删除操作要求接口已禁用。管理页面应分别呈现保存结果和实际运行结果，使使用者能够区分字段校验失败、运行通知失败和监听创建失败。</w:t>
      </w:r>
    </w:p>
    <w:p w14:paraId="7E794C6E">
      <w:pPr>
        <w:pStyle w:val="6"/>
      </w:pPr>
      <w:r>
        <w:t>4.2.17.1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28C16CBA">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EBFAE07">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E2ACE28">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19B70F3">
            <w:pPr>
              <w:keepNext/>
              <w:spacing w:after="0" w:line="300" w:lineRule="exact"/>
            </w:pPr>
            <w:r>
              <w:rPr>
                <w:b/>
                <w:sz w:val="20"/>
              </w:rPr>
              <w:t>职责说明</w:t>
            </w:r>
          </w:p>
        </w:tc>
      </w:tr>
      <w:tr w14:paraId="0FFBD7C1">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BB349A">
            <w:pPr>
              <w:spacing w:after="0" w:line="300" w:lineRule="exact"/>
            </w:pPr>
            <w:r>
              <w:rPr>
                <w:b w:val="0"/>
                <w:sz w:val="20"/>
              </w:rPr>
              <w:t>InterfaceSaveRequest</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5F1041">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B8B28E">
            <w:pPr>
              <w:spacing w:after="0" w:line="300" w:lineRule="exact"/>
            </w:pPr>
            <w:r>
              <w:rPr>
                <w:b w:val="0"/>
                <w:sz w:val="20"/>
              </w:rPr>
              <w:t>新增或修改采集接口的请求参数。</w:t>
            </w:r>
          </w:p>
        </w:tc>
      </w:tr>
      <w:tr w14:paraId="3B9AD412">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0F1C8C">
            <w:pPr>
              <w:spacing w:after="0" w:line="300" w:lineRule="exact"/>
            </w:pPr>
            <w:r>
              <w:rPr>
                <w:b w:val="0"/>
                <w:sz w:val="20"/>
              </w:rPr>
              <w:t>CollectInterfaceConfigMapper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07F7A2">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BED500">
            <w:pPr>
              <w:spacing w:after="0" w:line="300" w:lineRule="exact"/>
            </w:pPr>
            <w:r>
              <w:rPr>
                <w:b w:val="0"/>
                <w:sz w:val="20"/>
              </w:rPr>
              <w:t>采集接口配置数据访问接口。</w:t>
            </w:r>
          </w:p>
        </w:tc>
      </w:tr>
    </w:tbl>
    <w:p w14:paraId="214D60E0">
      <w:pPr>
        <w:spacing w:after="0"/>
      </w:pPr>
    </w:p>
    <w:p w14:paraId="5ED9D9F1">
      <w:pPr>
        <w:pStyle w:val="5"/>
        <w:pageBreakBefore/>
      </w:pPr>
      <w:bookmarkStart w:id="33" w:name="_Toc4471"/>
      <w:r>
        <w:t>4.2.18 配置事务与提交后同步时序</w:t>
      </w:r>
      <w:bookmarkEnd w:id="33"/>
    </w:p>
    <w:p w14:paraId="77D62A64">
      <w:pPr>
        <w:ind w:firstLine="420"/>
      </w:pPr>
      <w:r>
        <w:t>配置保存和运行同步跨越两个服务。若在事务提交前通知运行端，运行端可能读取旧记录或尚不可见的新记录。因此同步组件在提交回调中查询完整启用列表，提交成功之后再发出内部请求。关系数据库事务不覆盖后续HTTP请求，也不覆盖网络监听创建。</w:t>
      </w:r>
    </w:p>
    <w:p w14:paraId="378FAF68">
      <w:pPr>
        <w:ind w:firstLine="420"/>
      </w:pPr>
      <w:r>
        <w:t>运行端收到主键集合后去除空值与重复项，再查询仍启用且未删除的配置。空集合具有明确语义，即目标运行集合为空，需要停止现有接口。运行端按查询结果构建目标状态，不能把请求里出现过但已被禁用的主键继续当作有效配置。</w:t>
      </w:r>
    </w:p>
    <w:p w14:paraId="11AA3037">
      <w:pPr>
        <w:keepNext/>
        <w:spacing w:line="240" w:lineRule="auto"/>
        <w:jc w:val="center"/>
      </w:pPr>
      <w:r>
        <w:drawing>
          <wp:inline distT="0" distB="0" distL="114300" distR="114300">
            <wp:extent cx="6119495" cy="2735580"/>
            <wp:effectExtent l="0" t="0" r="146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20000" cy="2736000"/>
                    </a:xfrm>
                    <a:prstGeom prst="rect">
                      <a:avLst/>
                    </a:prstGeom>
                  </pic:spPr>
                </pic:pic>
              </a:graphicData>
            </a:graphic>
          </wp:inline>
        </w:drawing>
      </w:r>
    </w:p>
    <w:p w14:paraId="2AF11D7B">
      <w:pPr>
        <w:pStyle w:val="15"/>
        <w:jc w:val="center"/>
      </w:pPr>
      <w:r>
        <w:t>图8 配置事务与提交后同步时序</w:t>
      </w:r>
    </w:p>
    <w:p w14:paraId="5E66F98A">
      <w:pPr>
        <w:ind w:firstLine="420"/>
      </w:pPr>
      <w:r>
        <w:t>同步失败留下的是配置状态与运行状态可能暂时不一致的问题。当前设计记录失败原因，后续同步或服务启动恢复可再次装载配置。图中的成功路径说明数据可见性的保证范围，不把远程同步错误描述为已经回滚原配置。</w:t>
      </w:r>
    </w:p>
    <w:p w14:paraId="48A8351F">
      <w:pPr>
        <w:pStyle w:val="6"/>
      </w:pPr>
      <w:r>
        <w:t>4.2.18.1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794D8D5C">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4F6A923">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7EB82F3">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DD1B35D">
            <w:pPr>
              <w:keepNext/>
              <w:spacing w:after="0" w:line="300" w:lineRule="exact"/>
            </w:pPr>
            <w:r>
              <w:rPr>
                <w:b/>
                <w:sz w:val="20"/>
              </w:rPr>
              <w:t>职责说明</w:t>
            </w:r>
          </w:p>
        </w:tc>
      </w:tr>
      <w:tr w14:paraId="2F51DBF1">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E6C44E">
            <w:pPr>
              <w:spacing w:after="0" w:line="300" w:lineRule="exact"/>
            </w:pPr>
            <w:r>
              <w:rPr>
                <w:b w:val="0"/>
                <w:sz w:val="20"/>
              </w:rPr>
              <w:t>CollectInterfaceRuntimeSyncService</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849025">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5882E3">
            <w:pPr>
              <w:spacing w:after="0" w:line="300" w:lineRule="exact"/>
            </w:pPr>
            <w:r>
              <w:rPr>
                <w:b w:val="0"/>
                <w:sz w:val="20"/>
              </w:rPr>
              <w:t>负责在采集接口配置提交后同步数据处理服务的运行任务。</w:t>
            </w:r>
          </w:p>
        </w:tc>
      </w:tr>
      <w:tr w14:paraId="0C93CB2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C02EAA">
            <w:pPr>
              <w:spacing w:after="0" w:line="300" w:lineRule="exact"/>
            </w:pPr>
            <w:r>
              <w:rPr>
                <w:b w:val="0"/>
                <w:sz w:val="20"/>
              </w:rPr>
              <w:t>CollectInterfaceRuntimeController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6BE155">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AB0515">
            <w:pPr>
              <w:spacing w:after="0" w:line="300" w:lineRule="exact"/>
            </w:pPr>
            <w:r>
              <w:rPr>
                <w:b w:val="0"/>
                <w:sz w:val="20"/>
              </w:rPr>
              <w:t>接收Admin采集接口运行列表通知的内部接口。</w:t>
            </w:r>
          </w:p>
        </w:tc>
      </w:tr>
    </w:tbl>
    <w:p w14:paraId="4328A445">
      <w:pPr>
        <w:spacing w:after="0"/>
      </w:pPr>
    </w:p>
    <w:p w14:paraId="5A22DE8B">
      <w:pPr>
        <w:pStyle w:val="5"/>
        <w:pageBreakBefore/>
      </w:pPr>
      <w:bookmarkStart w:id="34" w:name="_Toc21833"/>
      <w:r>
        <w:t>4.2.19 运行集合更新与资源释放</w:t>
      </w:r>
      <w:bookmarkEnd w:id="34"/>
    </w:p>
    <w:p w14:paraId="620D6882">
      <w:pPr>
        <w:ind w:firstLine="420"/>
      </w:pPr>
      <w:r>
        <w:t>运行集合以接口主键作为索引，保存接收器与任务句柄。同步时比较目标集合和当前集合，分别处理新增、变更、保留和移除。相同接口主键并不意味着监听条件相同，地址、端口、传输方式等关键字段变化时需要替换接收任务。可更新的业务规则通过运行配置刷新进入处理链路。</w:t>
      </w:r>
    </w:p>
    <w:p w14:paraId="662C4748">
      <w:pPr>
        <w:ind w:firstLine="420"/>
      </w:pPr>
      <w:r>
        <w:t>停止过程先关闭接收器，利用套接字关闭使阻塞接收退出，再取消对应任务。只取消Future而不关闭网络资源，可能使接收线程仍停留在阻塞读取中。服务销毁阶段遍历现有任务执行关闭，并刷新统计；该流程不把尚在外部系统执行的操作变成原子结束。</w:t>
      </w:r>
    </w:p>
    <w:p w14:paraId="73C991C3">
      <w:pPr>
        <w:keepNext/>
        <w:spacing w:line="240" w:lineRule="auto"/>
        <w:jc w:val="center"/>
      </w:pPr>
      <w:r>
        <w:drawing>
          <wp:inline distT="0" distB="0" distL="114300" distR="114300">
            <wp:extent cx="6119495" cy="2735580"/>
            <wp:effectExtent l="0" t="0" r="146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120000" cy="2736000"/>
                    </a:xfrm>
                    <a:prstGeom prst="rect">
                      <a:avLst/>
                    </a:prstGeom>
                  </pic:spPr>
                </pic:pic>
              </a:graphicData>
            </a:graphic>
          </wp:inline>
        </w:drawing>
      </w:r>
    </w:p>
    <w:p w14:paraId="720B55F0">
      <w:pPr>
        <w:pStyle w:val="15"/>
        <w:jc w:val="center"/>
      </w:pPr>
      <w:r>
        <w:t>图9 运行集合更新与资源释放</w:t>
      </w:r>
    </w:p>
    <w:p w14:paraId="6E6AF4F8">
      <w:pPr>
        <w:ind w:firstLine="420"/>
      </w:pPr>
      <w:r>
        <w:t>启动失败时应保留能够定位接口的日志，并释放已经创建但未成功提交执行的网络端点。运维排查时先核对目标集合，再检查实际监听成功日志。多任务混合、无效设备配置和协议不支持均可能在建立网络接收前阻止装载。</w:t>
      </w:r>
    </w:p>
    <w:p w14:paraId="48C92E74">
      <w:pPr>
        <w:pStyle w:val="6"/>
      </w:pPr>
      <w:r>
        <w:t>4.2.19.1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4F738183">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C43DEA">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145597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B2191A">
            <w:pPr>
              <w:keepNext/>
              <w:spacing w:after="0" w:line="300" w:lineRule="exact"/>
            </w:pPr>
            <w:r>
              <w:rPr>
                <w:b/>
                <w:sz w:val="20"/>
              </w:rPr>
              <w:t>职责说明</w:t>
            </w:r>
          </w:p>
        </w:tc>
      </w:tr>
      <w:tr w14:paraId="38967629">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8350D6">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42648E">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F8BC59">
            <w:pPr>
              <w:spacing w:after="0" w:line="300" w:lineRule="exact"/>
            </w:pPr>
            <w:r>
              <w:rPr>
                <w:b w:val="0"/>
                <w:sz w:val="20"/>
              </w:rPr>
              <w:t>根据数据库配置动态启动和停止采集接口。</w:t>
            </w:r>
          </w:p>
        </w:tc>
      </w:tr>
      <w:tr w14:paraId="3A9C420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343FF5">
            <w:pPr>
              <w:spacing w:after="0" w:line="300" w:lineRule="exact"/>
            </w:pPr>
            <w:r>
              <w:rPr>
                <w:b w:val="0"/>
                <w:sz w:val="20"/>
              </w:rPr>
              <w:t>CollectInterfaceReceiver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37F5F7">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C5CF53">
            <w:pPr>
              <w:spacing w:after="0" w:line="300" w:lineRule="exact"/>
            </w:pPr>
            <w:r>
              <w:rPr>
                <w:b w:val="0"/>
                <w:sz w:val="20"/>
              </w:rPr>
              <w:t>采集接口接收任务的统一定义。</w:t>
            </w:r>
          </w:p>
        </w:tc>
      </w:tr>
    </w:tbl>
    <w:p w14:paraId="355279FF">
      <w:pPr>
        <w:spacing w:after="0"/>
      </w:pPr>
    </w:p>
    <w:p w14:paraId="18537AB9">
      <w:pPr>
        <w:pStyle w:val="5"/>
        <w:pageBreakBefore/>
      </w:pPr>
      <w:bookmarkStart w:id="35" w:name="_Toc4081"/>
      <w:r>
        <w:t>4.2.20 UDP边界与协议报文处理</w:t>
      </w:r>
      <w:bookmarkEnd w:id="35"/>
    </w:p>
    <w:p w14:paraId="38F8C0C2">
      <w:pPr>
        <w:ind w:firstLine="420"/>
      </w:pPr>
      <w:r>
        <w:t>UDP保留报文边界，一次接收获得一个完整的数据报缓冲区及来源信息。接收层将字节内容和接口快照交给协议会话，不把来源地址写成监听地址。组播接收使用加入组播组的端点，退出接口时释放成员关系与套接字，避免服务反复启停遗留监听资源。</w:t>
      </w:r>
    </w:p>
    <w:p w14:paraId="43F1309D">
      <w:pPr>
        <w:ind w:firstLine="420"/>
      </w:pPr>
      <w:r>
        <w:t>PDXP处理器先累计收到的字节，再提交数据处理线程池。解析器可能从同一数据报中提取多个完整PDXP包，采集量按完整包逐个累计。因此一次UDP接收对应的帧数可能大于一，传输字节、报文数和业务帧数应独立理解。队列拒绝发生在结构解析之前时，接收字节仍可能增长。</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5C728E6F">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1DAF03A">
            <w:pPr>
              <w:keepNext/>
              <w:spacing w:after="0" w:line="320" w:lineRule="exact"/>
            </w:pPr>
            <w:r>
              <w:rPr>
                <w:b/>
                <w:sz w:val="21"/>
              </w:rPr>
              <w:t>观察现象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4C5A5D7">
            <w:pPr>
              <w:keepNext/>
              <w:spacing w:after="0" w:line="320" w:lineRule="exact"/>
            </w:pPr>
            <w:r>
              <w:rPr>
                <w:b/>
                <w:sz w:val="21"/>
              </w:rPr>
              <w:t>可能阶段</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B92C1C7">
            <w:pPr>
              <w:keepNext/>
              <w:spacing w:after="0" w:line="320" w:lineRule="exact"/>
            </w:pPr>
            <w:r>
              <w:rPr>
                <w:b/>
                <w:sz w:val="21"/>
              </w:rPr>
              <w:t>检查线索</w:t>
            </w:r>
          </w:p>
        </w:tc>
      </w:tr>
      <w:tr w14:paraId="1F8E08C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A7CFA5">
            <w:pPr>
              <w:spacing w:after="0" w:line="320" w:lineRule="exact"/>
            </w:pPr>
            <w:r>
              <w:rPr>
                <w:b w:val="0"/>
                <w:sz w:val="21"/>
              </w:rPr>
              <w:t>字节增长而采集帧不增长</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CBB791">
            <w:pPr>
              <w:spacing w:after="0" w:line="320" w:lineRule="exact"/>
            </w:pPr>
            <w:r>
              <w:rPr>
                <w:b w:val="0"/>
                <w:sz w:val="21"/>
              </w:rPr>
              <w:t>队列提交或结构解析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77B2A2">
            <w:pPr>
              <w:spacing w:after="0" w:line="320" w:lineRule="exact"/>
            </w:pPr>
            <w:r>
              <w:rPr>
                <w:b w:val="0"/>
                <w:sz w:val="21"/>
              </w:rPr>
              <w:t>拒绝日志 报文长度 包结构</w:t>
            </w:r>
          </w:p>
        </w:tc>
      </w:tr>
      <w:tr w14:paraId="7B8C10D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3516C5">
            <w:pPr>
              <w:spacing w:after="0" w:line="320" w:lineRule="exact"/>
            </w:pPr>
            <w:r>
              <w:rPr>
                <w:b w:val="0"/>
                <w:sz w:val="21"/>
              </w:rPr>
              <w:t>一包增加多帧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AA003C">
            <w:pPr>
              <w:spacing w:after="0" w:line="320" w:lineRule="exact"/>
            </w:pPr>
            <w:r>
              <w:rPr>
                <w:b w:val="0"/>
                <w:sz w:val="21"/>
              </w:rPr>
              <w:t>数据报内含多个完整包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A86B70">
            <w:pPr>
              <w:spacing w:after="0" w:line="320" w:lineRule="exact"/>
            </w:pPr>
            <w:r>
              <w:rPr>
                <w:b w:val="0"/>
                <w:sz w:val="21"/>
              </w:rPr>
              <w:t>解析结果数量</w:t>
            </w:r>
          </w:p>
        </w:tc>
      </w:tr>
      <w:tr w14:paraId="40CF8B54">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6C8599">
            <w:pPr>
              <w:spacing w:after="0" w:line="320" w:lineRule="exact"/>
            </w:pPr>
            <w:r>
              <w:rPr>
                <w:b w:val="0"/>
                <w:sz w:val="21"/>
              </w:rPr>
              <w:t>单播正常而组播无数据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0B4727">
            <w:pPr>
              <w:spacing w:after="0" w:line="320" w:lineRule="exact"/>
            </w:pPr>
            <w:r>
              <w:rPr>
                <w:b w:val="0"/>
                <w:sz w:val="21"/>
              </w:rPr>
              <w:t>网络成员关系与网卡选择</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6714E9">
            <w:pPr>
              <w:spacing w:after="0" w:line="320" w:lineRule="exact"/>
            </w:pPr>
            <w:r>
              <w:rPr>
                <w:b w:val="0"/>
                <w:sz w:val="21"/>
              </w:rPr>
              <w:t>组播IP 本机网卡 网络条件</w:t>
            </w:r>
          </w:p>
        </w:tc>
      </w:tr>
      <w:tr w14:paraId="0FC2EA8C">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62E8C6">
            <w:pPr>
              <w:spacing w:after="0" w:line="320" w:lineRule="exact"/>
            </w:pPr>
            <w:r>
              <w:rPr>
                <w:b w:val="0"/>
                <w:sz w:val="21"/>
              </w:rPr>
              <w:t>停用后仍看到历史量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15E051">
            <w:pPr>
              <w:spacing w:after="0" w:line="320" w:lineRule="exact"/>
            </w:pPr>
            <w:r>
              <w:rPr>
                <w:b w:val="0"/>
                <w:sz w:val="21"/>
              </w:rPr>
              <w:t>统计窗口或历史查询</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7A7675">
            <w:pPr>
              <w:spacing w:after="0" w:line="320" w:lineRule="exact"/>
            </w:pPr>
            <w:r>
              <w:rPr>
                <w:b w:val="0"/>
                <w:sz w:val="21"/>
              </w:rPr>
              <w:t>查询时段与运行日志</w:t>
            </w:r>
          </w:p>
        </w:tc>
      </w:tr>
    </w:tbl>
    <w:p w14:paraId="2FC6C887">
      <w:pPr>
        <w:spacing w:after="0"/>
      </w:pPr>
    </w:p>
    <w:p w14:paraId="73DC3F69">
      <w:pPr>
        <w:ind w:firstLine="420"/>
      </w:pPr>
      <w:r>
        <w:t>畸形报文、不完整结构或长度不符会进入异常日志路径，不能由接收字节存在推断帧已被处理。当前代码未保存全部结构异常原始报文到IoTDB。FEP的UDP分支通过异步任务链按到达次序处理协议包，并向报文来源地址与端口回送应答；该顺序链不保证UDP网络不丢包或不乱序，文件单元仍必须满足预期编号。</w:t>
      </w:r>
    </w:p>
    <w:p w14:paraId="11FF42BC">
      <w:pPr>
        <w:pStyle w:val="6"/>
      </w:pPr>
      <w:r>
        <w:t>4.2.20.1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2EE9B7B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CC3CEF6">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53D3D9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D0B6D58">
            <w:pPr>
              <w:keepNext/>
              <w:spacing w:after="0" w:line="300" w:lineRule="exact"/>
            </w:pPr>
            <w:r>
              <w:rPr>
                <w:b/>
                <w:sz w:val="20"/>
              </w:rPr>
              <w:t>职责说明</w:t>
            </w:r>
          </w:p>
        </w:tc>
      </w:tr>
      <w:tr w14:paraId="05C91733">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41AA5B">
            <w:pPr>
              <w:spacing w:after="0" w:line="300" w:lineRule="exact"/>
            </w:pPr>
            <w:r>
              <w:rPr>
                <w:b w:val="0"/>
                <w:sz w:val="20"/>
              </w:rPr>
              <w:t>UdpInterfaceReceiver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E7A788">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B9CC1F">
            <w:pPr>
              <w:spacing w:after="0" w:line="300" w:lineRule="exact"/>
            </w:pPr>
            <w:r>
              <w:rPr>
                <w:b w:val="0"/>
                <w:sz w:val="20"/>
              </w:rPr>
              <w:t>单个采集接口的UDP接收任务，只负责传输层收包。</w:t>
            </w:r>
          </w:p>
        </w:tc>
      </w:tr>
      <w:tr w14:paraId="4AD2CC16">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399198">
            <w:pPr>
              <w:spacing w:after="0" w:line="300" w:lineRule="exact"/>
            </w:pPr>
            <w:r>
              <w:rPr>
                <w:b w:val="0"/>
                <w:sz w:val="20"/>
              </w:rPr>
              <w:t>PdxpProtocolHandler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D43E5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F225FA">
            <w:pPr>
              <w:spacing w:after="0" w:line="300" w:lineRule="exact"/>
            </w:pPr>
            <w:r>
              <w:rPr>
                <w:b w:val="0"/>
                <w:sz w:val="20"/>
              </w:rPr>
              <w:t>PDXP协议接收和业务处理入口，RPC仍是正常PDXP帧后的处理分支。</w:t>
            </w:r>
          </w:p>
        </w:tc>
      </w:tr>
    </w:tbl>
    <w:p w14:paraId="12D61488">
      <w:pPr>
        <w:spacing w:after="0"/>
      </w:pPr>
    </w:p>
    <w:p w14:paraId="78D0A4C6">
      <w:pPr>
        <w:pStyle w:val="5"/>
        <w:pageBreakBefore/>
      </w:pPr>
      <w:bookmarkStart w:id="36" w:name="_Toc16522"/>
      <w:r>
        <w:t>4.2.21 TCP字节流恢复与连接处理</w:t>
      </w:r>
      <w:bookmarkEnd w:id="36"/>
    </w:p>
    <w:p w14:paraId="407085D1">
      <w:pPr>
        <w:ind w:firstLine="420"/>
      </w:pPr>
      <w:r>
        <w:t>TCP提供连续字节流，发送方一次写入与接收方一次读取没有固定对应关系。PDXP会话调用完整包读取方法，根据协议结构持续获取所需字节。收到部分包时等待后续字节，连接提前结束则抛出读取异常，不用补零形成假包，也不将当前缓冲区直接视为完整帧。</w:t>
      </w:r>
    </w:p>
    <w:p w14:paraId="4109739C">
      <w:pPr>
        <w:ind w:firstLine="420"/>
      </w:pPr>
      <w:r>
        <w:t>FEP的TCP分支同样建立在连接上，但会话解释的是文件请求、数据单元与确认包，不能套用PDXP完整包逻辑。网络层通过协议会话接口把连接交给具体处理器，协议状态由处理器维护。此分工使TCP连接建立逻辑可复用，同时避免不同协议的数据边界混用。</w:t>
      </w:r>
    </w:p>
    <w:p w14:paraId="3932E58A">
      <w:pPr>
        <w:keepNext/>
        <w:spacing w:line="240" w:lineRule="auto"/>
        <w:jc w:val="center"/>
      </w:pPr>
      <w:r>
        <w:drawing>
          <wp:inline distT="0" distB="0" distL="114300" distR="114300">
            <wp:extent cx="6119495" cy="2735580"/>
            <wp:effectExtent l="0" t="0" r="146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120000" cy="2736000"/>
                    </a:xfrm>
                    <a:prstGeom prst="rect">
                      <a:avLst/>
                    </a:prstGeom>
                  </pic:spPr>
                </pic:pic>
              </a:graphicData>
            </a:graphic>
          </wp:inline>
        </w:drawing>
      </w:r>
    </w:p>
    <w:p w14:paraId="42D4C603">
      <w:pPr>
        <w:pStyle w:val="15"/>
        <w:jc w:val="center"/>
      </w:pPr>
      <w:r>
        <w:t>图10 TCP字节流恢复与连接处理</w:t>
      </w:r>
    </w:p>
    <w:p w14:paraId="31E3B3C9">
      <w:pPr>
        <w:ind w:firstLine="420"/>
      </w:pPr>
      <w:r>
        <w:t>接口停止会关闭网络资源，使连接处理循环退出。连接异常日志应与接口主键、远端连接和当时任务结合分析。重新建立连接不代表前一个PDXP报文自动补发；FEP则依靠文件长度和完整数据单元边界支持续传，两种恢复机制不可混为一谈。</w:t>
      </w:r>
    </w:p>
    <w:p w14:paraId="67B87071">
      <w:pPr>
        <w:pStyle w:val="6"/>
      </w:pPr>
      <w:r>
        <w:t>4.2.21.1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64D2DCFE">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FCC2DDA">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085B67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53C30BC">
            <w:pPr>
              <w:keepNext/>
              <w:spacing w:after="0" w:line="300" w:lineRule="exact"/>
            </w:pPr>
            <w:r>
              <w:rPr>
                <w:b/>
                <w:sz w:val="20"/>
              </w:rPr>
              <w:t>职责说明</w:t>
            </w:r>
          </w:p>
        </w:tc>
      </w:tr>
      <w:tr w14:paraId="3ED8EBC7">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A96218E">
            <w:pPr>
              <w:spacing w:after="0" w:line="300" w:lineRule="exact"/>
            </w:pPr>
            <w:r>
              <w:rPr>
                <w:b w:val="0"/>
                <w:sz w:val="20"/>
              </w:rPr>
              <w:t>TcpInterfaceReceiver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36772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18EAEF1">
            <w:pPr>
              <w:spacing w:after="0" w:line="300" w:lineRule="exact"/>
            </w:pPr>
            <w:r>
              <w:rPr>
                <w:b w:val="0"/>
                <w:sz w:val="20"/>
              </w:rPr>
              <w:t>单个采集接口的TCP接收任务，只负责连接管理。</w:t>
            </w:r>
          </w:p>
        </w:tc>
      </w:tr>
      <w:tr w14:paraId="22DC9C1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771B39">
            <w:pPr>
              <w:spacing w:after="0" w:line="300" w:lineRule="exact"/>
            </w:pPr>
            <w:r>
              <w:rPr>
                <w:b w:val="0"/>
                <w:sz w:val="20"/>
              </w:rPr>
              <w:t>TcpTool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77D0F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4F3E76">
            <w:pPr>
              <w:spacing w:after="0" w:line="300" w:lineRule="exact"/>
            </w:pPr>
            <w:r>
              <w:rPr>
                <w:b w:val="0"/>
                <w:sz w:val="20"/>
              </w:rPr>
              <w:t>TCP 通用长连接收发工具。</w:t>
            </w:r>
          </w:p>
        </w:tc>
      </w:tr>
    </w:tbl>
    <w:p w14:paraId="749B26D2">
      <w:pPr>
        <w:spacing w:after="0"/>
      </w:pPr>
    </w:p>
    <w:p w14:paraId="0F6B744A">
      <w:pPr>
        <w:pStyle w:val="5"/>
        <w:pageBreakBefore/>
      </w:pPr>
      <w:bookmarkStart w:id="37" w:name="_Toc29761"/>
      <w:r>
        <w:t>4.2.22 PDXP数据域与业务移交</w:t>
      </w:r>
      <w:bookmarkEnd w:id="37"/>
    </w:p>
    <w:p w14:paraId="7FEF1FA4">
      <w:pPr>
        <w:ind w:firstLine="420"/>
      </w:pPr>
      <w:r>
        <w:t>PDXP外层结构解析通过后，业务数据域继续拆分为前部5字节自定义数据、中间遥测数据和尾部4字节遥测帧头。最小长度为9字节，小于该长度没有合法中间结构。这里的固定字段来自当前接收实现，不能根据模拟源的任意可配置长度自动改变。</w:t>
      </w:r>
    </w:p>
    <w:p w14:paraId="6E5A4FF2">
      <w:pPr>
        <w:ind w:firstLine="420"/>
      </w:pPr>
      <w:r>
        <w:t>本地处理分支读取中间遥测数据，并使用设备规则解释位序；RPC分支重新组织为遥测帧头加中间数据，填写实际长度和报文信息。默认示例中，中间数据508字节与帧头4字节构成512字节RPC原始帧。采集软件移交完整包、接口快照及拆分结果，使处理软件能够保持任务与设备归属。</w:t>
      </w:r>
    </w:p>
    <w:p w14:paraId="56CFC35F">
      <w:pPr>
        <w:keepNext/>
        <w:spacing w:line="240" w:lineRule="auto"/>
        <w:jc w:val="center"/>
      </w:pPr>
      <w:r>
        <w:drawing>
          <wp:inline distT="0" distB="0" distL="114300" distR="114300">
            <wp:extent cx="6119495" cy="273558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120000" cy="2736000"/>
                    </a:xfrm>
                    <a:prstGeom prst="rect">
                      <a:avLst/>
                    </a:prstGeom>
                  </pic:spPr>
                </pic:pic>
              </a:graphicData>
            </a:graphic>
          </wp:inline>
        </w:drawing>
      </w:r>
    </w:p>
    <w:p w14:paraId="5BB6C768">
      <w:pPr>
        <w:pStyle w:val="15"/>
        <w:jc w:val="center"/>
      </w:pPr>
      <w:r>
        <w:t>图11 PDXP数据域与业务移交</w:t>
      </w:r>
    </w:p>
    <w:p w14:paraId="330D0EB8">
      <w:pPr>
        <w:ind w:firstLine="420"/>
      </w:pPr>
      <w:r>
        <w:t>移交后，只有形成有效TelemetryMessage才继续校准、时序保存和消息发布。结构失败、业务解析失败和存储失败处于不同阶段，应分别记录。采集帧计数发生在完整PDXP包解析后，因此它不等于最终处理成功帧计数。</w:t>
      </w:r>
    </w:p>
    <w:p w14:paraId="59510B0D">
      <w:pPr>
        <w:pStyle w:val="6"/>
      </w:pPr>
      <w:r>
        <w:t>4.2.22.1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257A7098">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8D51AE4">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18A84E7">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F6230FE">
            <w:pPr>
              <w:keepNext/>
              <w:spacing w:after="0" w:line="300" w:lineRule="exact"/>
            </w:pPr>
            <w:r>
              <w:rPr>
                <w:b/>
                <w:sz w:val="20"/>
              </w:rPr>
              <w:t>职责说明</w:t>
            </w:r>
          </w:p>
        </w:tc>
      </w:tr>
      <w:tr w14:paraId="55737BD9">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C2614A">
            <w:pPr>
              <w:spacing w:after="0" w:line="300" w:lineRule="exact"/>
            </w:pPr>
            <w:r>
              <w:rPr>
                <w:b w:val="0"/>
                <w:sz w:val="20"/>
              </w:rPr>
              <w:t>PdxpDataPayloadParser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824569">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6EAB1D">
            <w:pPr>
              <w:spacing w:after="0" w:line="300" w:lineRule="exact"/>
            </w:pPr>
            <w:r>
              <w:rPr>
                <w:b w:val="0"/>
                <w:sz w:val="20"/>
              </w:rPr>
              <w:t>按实际长度拆分PDXP数据域。</w:t>
            </w:r>
          </w:p>
        </w:tc>
      </w:tr>
      <w:tr w14:paraId="61E06A7A">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E6D43D">
            <w:pPr>
              <w:spacing w:after="0" w:line="300" w:lineRule="exact"/>
            </w:pPr>
            <w:r>
              <w:rPr>
                <w:b w:val="0"/>
                <w:sz w:val="20"/>
              </w:rPr>
              <w:t>PdxpProtocolHandler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6E48D17">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8C59E2">
            <w:pPr>
              <w:spacing w:after="0" w:line="300" w:lineRule="exact"/>
            </w:pPr>
            <w:r>
              <w:rPr>
                <w:b w:val="0"/>
                <w:sz w:val="20"/>
              </w:rPr>
              <w:t>PDXP协议接收和业务处理入口，RPC仍是正常PDXP帧后的处理分支。</w:t>
            </w:r>
          </w:p>
        </w:tc>
      </w:tr>
    </w:tbl>
    <w:p w14:paraId="563B25CD">
      <w:pPr>
        <w:spacing w:after="0"/>
      </w:pPr>
    </w:p>
    <w:p w14:paraId="6802B58C">
      <w:pPr>
        <w:pStyle w:val="5"/>
        <w:pageBreakBefore/>
      </w:pPr>
      <w:bookmarkStart w:id="38" w:name="_Toc4876"/>
      <w:r>
        <w:t>4.2.23 FEP请求与续传位置计算</w:t>
      </w:r>
      <w:bookmarkEnd w:id="38"/>
    </w:p>
    <w:p w14:paraId="44A84E0E">
      <w:pPr>
        <w:ind w:firstLine="420"/>
      </w:pPr>
      <w:r>
        <w:t>文件发送请求包含文件名和声明长度。接收端检查文件名是否含非法路径分隔或越界路径，解析安全的本地目标位置，并结合已有完整文件或临时文件判断接收条件。正式文件长度不符时不直接认定接收成功；磁盘空间不足也不应返回可继续发送的状态。</w:t>
      </w:r>
    </w:p>
    <w:p w14:paraId="2B28E087">
      <w:pPr>
        <w:ind w:firstLine="420"/>
      </w:pPr>
      <w:r>
        <w:t>临时文件续传按完整数据单元计算。设单元长度为4096字节，临时文件9000字节，两个完整单元占8192字节；接收端规范临时文件尾部后，从单元号2开始接收。该策略通过重新发送尾部残片避免把半个单元当作已完成。文件标识用于会话查找，不能替代持久化业务身份。</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5DE8C28D">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1F92AA5">
            <w:pPr>
              <w:keepNext/>
              <w:spacing w:after="0" w:line="320" w:lineRule="exact"/>
            </w:pPr>
            <w:r>
              <w:rPr>
                <w:b/>
                <w:sz w:val="21"/>
              </w:rPr>
              <w:t>声明长度与已有长度</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43DED7B">
            <w:pPr>
              <w:keepNext/>
              <w:spacing w:after="0" w:line="320" w:lineRule="exact"/>
            </w:pPr>
            <w:r>
              <w:rPr>
                <w:b/>
                <w:sz w:val="21"/>
              </w:rPr>
              <w:t>恢复位置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2246EF6">
            <w:pPr>
              <w:keepNext/>
              <w:spacing w:after="0" w:line="320" w:lineRule="exact"/>
            </w:pPr>
            <w:r>
              <w:rPr>
                <w:b/>
                <w:sz w:val="21"/>
              </w:rPr>
              <w:t>处理说明</w:t>
            </w:r>
          </w:p>
        </w:tc>
      </w:tr>
      <w:tr w14:paraId="4663EA1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E6FBD0">
            <w:pPr>
              <w:spacing w:after="0" w:line="320" w:lineRule="exact"/>
            </w:pPr>
            <w:r>
              <w:rPr>
                <w:b w:val="0"/>
                <w:sz w:val="21"/>
              </w:rPr>
              <w:t>文件10000 临时9000</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03B30F">
            <w:pPr>
              <w:spacing w:after="0" w:line="320" w:lineRule="exact"/>
            </w:pPr>
            <w:r>
              <w:rPr>
                <w:b w:val="0"/>
                <w:sz w:val="21"/>
              </w:rPr>
              <w:t>8192字节 从单元2</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4B733AB">
            <w:pPr>
              <w:spacing w:after="0" w:line="320" w:lineRule="exact"/>
            </w:pPr>
            <w:r>
              <w:rPr>
                <w:b w:val="0"/>
                <w:sz w:val="21"/>
              </w:rPr>
              <w:t>尾部808字节重新发送</w:t>
            </w:r>
          </w:p>
        </w:tc>
      </w:tr>
      <w:tr w14:paraId="5543239A">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1781CA">
            <w:pPr>
              <w:spacing w:after="0" w:line="320" w:lineRule="exact"/>
            </w:pPr>
            <w:r>
              <w:rPr>
                <w:b w:val="0"/>
                <w:sz w:val="21"/>
              </w:rPr>
              <w:t>文件8192 临时8192</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04D70D">
            <w:pPr>
              <w:spacing w:after="0" w:line="320" w:lineRule="exact"/>
            </w:pPr>
            <w:r>
              <w:rPr>
                <w:b w:val="0"/>
                <w:sz w:val="21"/>
              </w:rPr>
              <w:t>8192字节 等待结束条件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08FBE7">
            <w:pPr>
              <w:spacing w:after="0" w:line="320" w:lineRule="exact"/>
            </w:pPr>
            <w:r>
              <w:rPr>
                <w:b w:val="0"/>
                <w:sz w:val="21"/>
              </w:rPr>
              <w:t>整倍数文件核对空结束单元</w:t>
            </w:r>
          </w:p>
        </w:tc>
      </w:tr>
      <w:tr w14:paraId="5A2A4D23">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504EAF">
            <w:pPr>
              <w:spacing w:after="0" w:line="320" w:lineRule="exact"/>
            </w:pPr>
            <w:r>
              <w:rPr>
                <w:b w:val="0"/>
                <w:sz w:val="21"/>
              </w:rPr>
              <w:t>正式文件长度一致</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8B9413">
            <w:pPr>
              <w:spacing w:after="0" w:line="320" w:lineRule="exact"/>
            </w:pPr>
            <w:r>
              <w:rPr>
                <w:b w:val="0"/>
                <w:sz w:val="21"/>
              </w:rPr>
              <w:t>按已完成情况响应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65D7C6">
            <w:pPr>
              <w:spacing w:after="0" w:line="320" w:lineRule="exact"/>
            </w:pPr>
            <w:r>
              <w:rPr>
                <w:b w:val="0"/>
                <w:sz w:val="21"/>
              </w:rPr>
              <w:t>还需核对持久化处理状态</w:t>
            </w:r>
          </w:p>
        </w:tc>
      </w:tr>
      <w:tr w14:paraId="0E557A9B">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153C70E">
            <w:pPr>
              <w:spacing w:after="0" w:line="320" w:lineRule="exact"/>
            </w:pPr>
            <w:r>
              <w:rPr>
                <w:b w:val="0"/>
                <w:sz w:val="21"/>
              </w:rPr>
              <w:t>正式文件长度不符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169D18">
            <w:pPr>
              <w:spacing w:after="0" w:line="320" w:lineRule="exact"/>
            </w:pPr>
            <w:r>
              <w:rPr>
                <w:b w:val="0"/>
                <w:sz w:val="21"/>
              </w:rPr>
              <w:t>不直接覆盖为正常文件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7E0CEE">
            <w:pPr>
              <w:spacing w:after="0" w:line="320" w:lineRule="exact"/>
            </w:pPr>
            <w:r>
              <w:rPr>
                <w:b w:val="0"/>
                <w:sz w:val="21"/>
              </w:rPr>
              <w:t>排查同名文件及历史残留</w:t>
            </w:r>
          </w:p>
        </w:tc>
      </w:tr>
    </w:tbl>
    <w:p w14:paraId="58301A6F">
      <w:pPr>
        <w:spacing w:after="0"/>
      </w:pPr>
    </w:p>
    <w:p w14:paraId="7CDB7D5F">
      <w:pPr>
        <w:ind w:firstLine="420"/>
      </w:pPr>
      <w:r>
        <w:t>数据单元必须按预期编号到达，实际数据长度不得超出文件声明。短的最后单元可以结束文件；对于恰为单元长度整倍数的文件，需要按协议发送空结束单元。收到终止条件后还要核对总长度，确认完成后再把临时文件转为正式文件。</w:t>
      </w:r>
    </w:p>
    <w:p w14:paraId="7DC1A03E">
      <w:pPr>
        <w:pStyle w:val="6"/>
      </w:pPr>
      <w:r>
        <w:t>4.2.23.1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37433C1D">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FE8D1F9">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3F4C183">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9682C65">
            <w:pPr>
              <w:keepNext/>
              <w:spacing w:after="0" w:line="300" w:lineRule="exact"/>
            </w:pPr>
            <w:r>
              <w:rPr>
                <w:b/>
                <w:sz w:val="20"/>
              </w:rPr>
              <w:t>职责说明</w:t>
            </w:r>
          </w:p>
        </w:tc>
      </w:tr>
      <w:tr w14:paraId="6E10B49D">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06CDEC">
            <w:pPr>
              <w:spacing w:after="0" w:line="300" w:lineRule="exact"/>
            </w:pPr>
            <w:r>
              <w:rPr>
                <w:b w:val="0"/>
                <w:sz w:val="20"/>
              </w:rPr>
              <w:t>FepFileReceiver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9F1483">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ABCD3E">
            <w:pPr>
              <w:spacing w:after="0" w:line="300" w:lineRule="exact"/>
            </w:pPr>
            <w:r>
              <w:rPr>
                <w:b w:val="0"/>
                <w:sz w:val="20"/>
              </w:rPr>
              <w:t>根据FEP协议接收文件数据的工具。</w:t>
            </w:r>
          </w:p>
        </w:tc>
      </w:tr>
      <w:tr w14:paraId="1936513A">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D372AC">
            <w:pPr>
              <w:spacing w:after="0" w:line="300" w:lineRule="exact"/>
            </w:pPr>
            <w:r>
              <w:rPr>
                <w:b w:val="0"/>
                <w:sz w:val="20"/>
              </w:rPr>
              <w:t>FepProtocolTool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14E78B">
            <w:pPr>
              <w:spacing w:after="0" w:line="300" w:lineRule="exact"/>
            </w:pPr>
            <w:r>
              <w:rPr>
                <w:b w:val="0"/>
                <w:sz w:val="20"/>
              </w:rPr>
              <w:t>common</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CDE82A">
            <w:pPr>
              <w:spacing w:after="0" w:line="300" w:lineRule="exact"/>
            </w:pPr>
            <w:r>
              <w:rPr>
                <w:b w:val="0"/>
                <w:sz w:val="20"/>
              </w:rPr>
              <w:t>FEP协议包编解码工具。</w:t>
            </w:r>
          </w:p>
        </w:tc>
      </w:tr>
    </w:tbl>
    <w:p w14:paraId="1A395069">
      <w:pPr>
        <w:spacing w:after="0"/>
      </w:pPr>
    </w:p>
    <w:p w14:paraId="30299BA9">
      <w:pPr>
        <w:pStyle w:val="5"/>
        <w:pageBreakBefore/>
      </w:pPr>
      <w:bookmarkStart w:id="39" w:name="_Toc10633"/>
      <w:r>
        <w:t>4.2.24 FEP确认与异步结果时序</w:t>
      </w:r>
      <w:bookmarkEnd w:id="39"/>
    </w:p>
    <w:p w14:paraId="409FC35F">
      <w:pPr>
        <w:ind w:firstLine="420"/>
      </w:pPr>
      <w:r>
        <w:t>网络会话完成文件校验和正式文件生成后，先登记可靠处理记录并提交结果任务，再返回结束确认。这个确认对应本地接收及记录登记阶段，后续对象上传和消息发送由文件结果处理线程池完成。发送方不必等待MinIO与消息系统的全部耗时，但也不能用结束确认证明下游消费者已经收到结果。</w:t>
      </w:r>
    </w:p>
    <w:p w14:paraId="5F99A32E">
      <w:pPr>
        <w:ind w:firstLine="420"/>
      </w:pPr>
      <w:r>
        <w:t>本地完整文件通过业务身份登记结果记录，进入已接收状态。结果任务先上传对象并保存对象名和地址，再构建文件消息并发布。消息发送成功后更新已发布状态，随后清理本地文件。对象名在记录形成时固定，使上传重试沿用相同目标。</w:t>
      </w:r>
    </w:p>
    <w:p w14:paraId="067E0549">
      <w:pPr>
        <w:keepNext/>
        <w:spacing w:line="240" w:lineRule="auto"/>
        <w:jc w:val="center"/>
      </w:pPr>
      <w:r>
        <w:drawing>
          <wp:inline distT="0" distB="0" distL="114300" distR="114300">
            <wp:extent cx="6119495" cy="2735580"/>
            <wp:effectExtent l="0" t="0" r="146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120000" cy="2736000"/>
                    </a:xfrm>
                    <a:prstGeom prst="rect">
                      <a:avLst/>
                    </a:prstGeom>
                  </pic:spPr>
                </pic:pic>
              </a:graphicData>
            </a:graphic>
          </wp:inline>
        </w:drawing>
      </w:r>
    </w:p>
    <w:p w14:paraId="055774E3">
      <w:pPr>
        <w:pStyle w:val="15"/>
        <w:jc w:val="center"/>
      </w:pPr>
      <w:r>
        <w:t>图12 FEP确认与异步结果时序</w:t>
      </w:r>
    </w:p>
    <w:p w14:paraId="7ACFB545">
      <w:pPr>
        <w:ind w:firstLine="420"/>
      </w:pPr>
      <w:r>
        <w:t>如果线程池暂时拒绝结果任务，持久化记录仍是后续扫描重试的依据。已完成网络传输与结果发布失败可以同时存在，因此操作界面应从结果记录区分接收完成和发布完成。时序图表达依赖关系；异步任务提交后可与结束确认并行推进，不包含下游消费确认。</w:t>
      </w:r>
    </w:p>
    <w:p w14:paraId="1BCAC021">
      <w:pPr>
        <w:pStyle w:val="6"/>
      </w:pPr>
      <w:r>
        <w:t>4.2.24.1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349B0C0B">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9BC7673">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E3C9759">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F6326FE">
            <w:pPr>
              <w:keepNext/>
              <w:spacing w:after="0" w:line="300" w:lineRule="exact"/>
            </w:pPr>
            <w:r>
              <w:rPr>
                <w:b/>
                <w:sz w:val="20"/>
              </w:rPr>
              <w:t>职责说明</w:t>
            </w:r>
          </w:p>
        </w:tc>
      </w:tr>
      <w:tr w14:paraId="75F46B0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53CD75">
            <w:pPr>
              <w:spacing w:after="0" w:line="300" w:lineRule="exact"/>
            </w:pPr>
            <w:r>
              <w:rPr>
                <w:b w:val="0"/>
                <w:sz w:val="20"/>
              </w:rPr>
              <w:t>FepProtocolHandler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7E7FA8">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69AA53">
            <w:pPr>
              <w:spacing w:after="0" w:line="300" w:lineRule="exact"/>
            </w:pPr>
            <w:r>
              <w:rPr>
                <w:b w:val="0"/>
                <w:sz w:val="20"/>
              </w:rPr>
              <w:t>FEP协议处理器，负责UDP和TCP下的文件接收协议。</w:t>
            </w:r>
          </w:p>
        </w:tc>
      </w:tr>
      <w:tr w14:paraId="47047F1D">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32BD3F">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96978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CBE361">
            <w:pPr>
              <w:spacing w:after="0" w:line="300" w:lineRule="exact"/>
            </w:pPr>
            <w:r>
              <w:rPr>
                <w:b w:val="0"/>
                <w:sz w:val="20"/>
              </w:rPr>
              <w:t>可靠执行FEP文件对象上传和消息发布。</w:t>
            </w:r>
          </w:p>
        </w:tc>
      </w:tr>
    </w:tbl>
    <w:p w14:paraId="2D4C04F6">
      <w:pPr>
        <w:spacing w:after="0"/>
      </w:pPr>
    </w:p>
    <w:p w14:paraId="66D7F944">
      <w:pPr>
        <w:pStyle w:val="5"/>
        <w:pageBreakBefore/>
      </w:pPr>
      <w:bookmarkStart w:id="40" w:name="_Toc27494"/>
      <w:r>
        <w:t>4.2.25 文件状态与重试一致性</w:t>
      </w:r>
      <w:bookmarkEnd w:id="40"/>
    </w:p>
    <w:p w14:paraId="63AF7425">
      <w:pPr>
        <w:ind w:firstLine="420"/>
      </w:pPr>
      <w:r>
        <w:t>文件结果使用已接收、已上传、已发布三个持久化状态。上传失败停留在已接收阶段；消息发送失败保留对象地址并从已上传阶段继续。重试不应把每次尝试都理解为新文件，也不应在已上传后无条件要求发送方重传所有字节。</w:t>
      </w:r>
    </w:p>
    <w:p w14:paraId="03EB0D97">
      <w:pPr>
        <w:ind w:firstLine="420"/>
      </w:pPr>
      <w:r>
        <w:t>重复定位依据任务、接口、文件名和文件长度，并不包含内容摘要。同名同长度但不同内容仍可能被判断为同一业务文件。这是当前身份规则的边界，不能声称已实现内容级去重。进程内提交集合用于避免同一记录并发重复入队，不等于跨实例分布式锁。</w:t>
      </w:r>
    </w:p>
    <w:p w14:paraId="085ED4C5">
      <w:pPr>
        <w:keepNext/>
        <w:spacing w:line="240" w:lineRule="auto"/>
        <w:jc w:val="center"/>
      </w:pPr>
      <w:r>
        <w:drawing>
          <wp:inline distT="0" distB="0" distL="114300" distR="114300">
            <wp:extent cx="6119495" cy="2735580"/>
            <wp:effectExtent l="0" t="0" r="146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120000" cy="2736000"/>
                    </a:xfrm>
                    <a:prstGeom prst="rect">
                      <a:avLst/>
                    </a:prstGeom>
                  </pic:spPr>
                </pic:pic>
              </a:graphicData>
            </a:graphic>
          </wp:inline>
        </w:drawing>
      </w:r>
    </w:p>
    <w:p w14:paraId="11F9F5EE">
      <w:pPr>
        <w:pStyle w:val="15"/>
        <w:jc w:val="center"/>
      </w:pPr>
      <w:r>
        <w:t>图13 文件状态与重试一致性</w:t>
      </w:r>
    </w:p>
    <w:p w14:paraId="3A01C007">
      <w:pPr>
        <w:ind w:firstLine="420"/>
      </w:pPr>
      <w:r>
        <w:t>失败记录保存错误原因、重试次数和下次重试时间。数据库状态更新、对象上传和消息发布不在同一事务内，外部操作成功而状态保存失败时，重试可能重复执行外部操作。运维应结合固定对象名、消息记录与状态时间判断，不以重试次数直接代替实际文件数量。</w:t>
      </w:r>
    </w:p>
    <w:p w14:paraId="5CAC9F52">
      <w:pPr>
        <w:pStyle w:val="6"/>
      </w:pPr>
      <w:r>
        <w:t>4.2.25.1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18AA5E55">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183B2B">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6779684">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F72CF46">
            <w:pPr>
              <w:keepNext/>
              <w:spacing w:after="0" w:line="300" w:lineRule="exact"/>
            </w:pPr>
            <w:r>
              <w:rPr>
                <w:b/>
                <w:sz w:val="20"/>
              </w:rPr>
              <w:t>职责说明</w:t>
            </w:r>
          </w:p>
        </w:tc>
      </w:tr>
      <w:tr w14:paraId="59057A7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C8347E">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979983">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5BD904">
            <w:pPr>
              <w:spacing w:after="0" w:line="300" w:lineRule="exact"/>
            </w:pPr>
            <w:r>
              <w:rPr>
                <w:b w:val="0"/>
                <w:sz w:val="20"/>
              </w:rPr>
              <w:t>可靠执行FEP文件对象上传和消息发布。</w:t>
            </w:r>
          </w:p>
        </w:tc>
      </w:tr>
      <w:tr w14:paraId="27702E81">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0EADF4">
            <w:pPr>
              <w:spacing w:after="0" w:line="300" w:lineRule="exact"/>
            </w:pPr>
            <w:r>
              <w:rPr>
                <w:b w:val="0"/>
                <w:sz w:val="20"/>
              </w:rPr>
              <w:t>FepFileTransferRecordMapper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8AE52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004422">
            <w:pPr>
              <w:spacing w:after="0" w:line="300" w:lineRule="exact"/>
            </w:pPr>
            <w:r>
              <w:rPr>
                <w:b w:val="0"/>
                <w:sz w:val="20"/>
              </w:rPr>
              <w:t>FEP文件处理记录数据访问接口。</w:t>
            </w:r>
          </w:p>
        </w:tc>
      </w:tr>
    </w:tbl>
    <w:p w14:paraId="0C546E96">
      <w:pPr>
        <w:spacing w:after="0"/>
      </w:pPr>
    </w:p>
    <w:p w14:paraId="410CE347">
      <w:pPr>
        <w:pStyle w:val="5"/>
        <w:pageBreakBefore/>
      </w:pPr>
      <w:bookmarkStart w:id="41" w:name="_Toc15363"/>
      <w:r>
        <w:t>4.2.26 线程容量与统计口径</w:t>
      </w:r>
      <w:bookmarkEnd w:id="41"/>
    </w:p>
    <w:p w14:paraId="4CFF9B0E">
      <w:pPr>
        <w:ind w:firstLine="420"/>
      </w:pPr>
      <w:r>
        <w:t>采集线程承载长期监听，PDXP处理线程承载短任务，文件线程承载外部存储与消息调用。容量估算需分别考虑启用接口数量、报文到达速度、单帧处理耗时和文件上传耗时。有界队列限制堆积量，但队列满时会拒绝当前提交，因此不能仅扩大队列就认为吞吐能力提高。</w:t>
      </w:r>
    </w:p>
    <w:p w14:paraId="3C3363B5">
      <w:pPr>
        <w:ind w:firstLine="420"/>
      </w:pPr>
      <w:r>
        <w:t>接收速率基于网络字节统计，采集量基于完整帧或完整文件，处理量基于后续流程成功到达统计点。运行指标按窗口汇总和持久化，存在采样周期。页面中一个瞬间的数量差异不必等于数据丢失，应先统一任务、接口和统计时段，再查拒绝或异常日志。</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594807C7">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A268C7B">
            <w:pPr>
              <w:keepNext/>
              <w:spacing w:after="0" w:line="320" w:lineRule="exact"/>
            </w:pPr>
            <w:r>
              <w:rPr>
                <w:b/>
                <w:sz w:val="21"/>
              </w:rPr>
              <w:t>指标</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2A79AB1">
            <w:pPr>
              <w:keepNext/>
              <w:spacing w:after="0" w:line="320" w:lineRule="exact"/>
            </w:pPr>
            <w:r>
              <w:rPr>
                <w:b/>
                <w:sz w:val="21"/>
              </w:rPr>
              <w:t>统计点</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E4C8CB1">
            <w:pPr>
              <w:keepNext/>
              <w:spacing w:after="0" w:line="320" w:lineRule="exact"/>
            </w:pPr>
            <w:r>
              <w:rPr>
                <w:b/>
                <w:sz w:val="21"/>
              </w:rPr>
              <w:t>解释边界</w:t>
            </w:r>
          </w:p>
        </w:tc>
      </w:tr>
      <w:tr w14:paraId="1600CE35">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5BFC66">
            <w:pPr>
              <w:spacing w:after="0" w:line="320" w:lineRule="exact"/>
            </w:pPr>
            <w:r>
              <w:rPr>
                <w:b w:val="0"/>
                <w:sz w:val="21"/>
              </w:rPr>
              <w:t>接收字节</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B37D0B">
            <w:pPr>
              <w:spacing w:after="0" w:line="320" w:lineRule="exact"/>
            </w:pPr>
            <w:r>
              <w:rPr>
                <w:b w:val="0"/>
                <w:sz w:val="21"/>
              </w:rPr>
              <w:t>进入PDXP提交前</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0D812A">
            <w:pPr>
              <w:spacing w:after="0" w:line="320" w:lineRule="exact"/>
            </w:pPr>
            <w:r>
              <w:rPr>
                <w:b w:val="0"/>
                <w:sz w:val="21"/>
              </w:rPr>
              <w:t>不保证结构合法或处理成功</w:t>
            </w:r>
          </w:p>
        </w:tc>
      </w:tr>
      <w:tr w14:paraId="17391AA2">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0B4DEB">
            <w:pPr>
              <w:spacing w:after="0" w:line="320" w:lineRule="exact"/>
            </w:pPr>
            <w:r>
              <w:rPr>
                <w:b w:val="0"/>
                <w:sz w:val="21"/>
              </w:rPr>
              <w:t>采集量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831FB6">
            <w:pPr>
              <w:spacing w:after="0" w:line="320" w:lineRule="exact"/>
            </w:pPr>
            <w:r>
              <w:rPr>
                <w:b w:val="0"/>
                <w:sz w:val="21"/>
              </w:rPr>
              <w:t>完整PDXP帧或FEP文件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9813C4">
            <w:pPr>
              <w:spacing w:after="0" w:line="320" w:lineRule="exact"/>
            </w:pPr>
            <w:r>
              <w:rPr>
                <w:b w:val="0"/>
                <w:sz w:val="21"/>
              </w:rPr>
              <w:t>不同协议单位不同</w:t>
            </w:r>
          </w:p>
        </w:tc>
      </w:tr>
      <w:tr w14:paraId="6000391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F0BEB9">
            <w:pPr>
              <w:spacing w:after="0" w:line="320" w:lineRule="exact"/>
            </w:pPr>
            <w:r>
              <w:rPr>
                <w:b w:val="0"/>
                <w:sz w:val="21"/>
              </w:rPr>
              <w:t>处理帧量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40B411">
            <w:pPr>
              <w:spacing w:after="0" w:line="320" w:lineRule="exact"/>
            </w:pPr>
            <w:r>
              <w:rPr>
                <w:b w:val="0"/>
                <w:sz w:val="21"/>
              </w:rPr>
              <w:t>遥测消息发送成功之后</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60337F">
            <w:pPr>
              <w:spacing w:after="0" w:line="320" w:lineRule="exact"/>
            </w:pPr>
            <w:r>
              <w:rPr>
                <w:b w:val="0"/>
                <w:sz w:val="21"/>
              </w:rPr>
              <w:t>不保证IoTDB写入成功</w:t>
            </w:r>
          </w:p>
        </w:tc>
      </w:tr>
      <w:tr w14:paraId="71C3E8BC">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2AC335">
            <w:pPr>
              <w:spacing w:after="0" w:line="320" w:lineRule="exact"/>
            </w:pPr>
            <w:r>
              <w:rPr>
                <w:b w:val="0"/>
                <w:sz w:val="21"/>
              </w:rPr>
              <w:t>运行资源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CFA829">
            <w:pPr>
              <w:spacing w:after="0" w:line="320" w:lineRule="exact"/>
            </w:pPr>
            <w:r>
              <w:rPr>
                <w:b w:val="0"/>
                <w:sz w:val="21"/>
              </w:rPr>
              <w:t>线程池与接收任务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AC38CB">
            <w:pPr>
              <w:spacing w:after="0" w:line="320" w:lineRule="exact"/>
            </w:pPr>
            <w:r>
              <w:rPr>
                <w:b w:val="0"/>
                <w:sz w:val="21"/>
              </w:rPr>
              <w:t>须结合实际配置和监控</w:t>
            </w:r>
          </w:p>
        </w:tc>
      </w:tr>
    </w:tbl>
    <w:p w14:paraId="447B2502">
      <w:pPr>
        <w:spacing w:after="0"/>
      </w:pPr>
    </w:p>
    <w:p w14:paraId="18E8297A">
      <w:pPr>
        <w:ind w:firstLine="420"/>
      </w:pPr>
      <w:r>
        <w:t>统计落库采用任务、接口和窗口时间定位记录。PDXP与FEP的采集单位分别为帧和文件，跨协议总览可以作为业务计数汇总，但不适合直接比较同一物理吞吐量。本节给出估算维度，不填造未执行的并发数、吞吐率、丢包率或压力测试成绩。</w:t>
      </w:r>
    </w:p>
    <w:p w14:paraId="7E049B05">
      <w:pPr>
        <w:pStyle w:val="6"/>
      </w:pPr>
      <w:r>
        <w:t>4.2.26.1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681CC43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F98C000">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0F23122">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07DE3C5">
            <w:pPr>
              <w:keepNext/>
              <w:spacing w:after="0" w:line="300" w:lineRule="exact"/>
            </w:pPr>
            <w:r>
              <w:rPr>
                <w:b/>
                <w:sz w:val="20"/>
              </w:rPr>
              <w:t>职责说明</w:t>
            </w:r>
          </w:p>
        </w:tc>
      </w:tr>
      <w:tr w14:paraId="6144119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063328">
            <w:pPr>
              <w:spacing w:after="0" w:line="300" w:lineRule="exact"/>
            </w:pPr>
            <w:r>
              <w:rPr>
                <w:b w:val="0"/>
                <w:sz w:val="20"/>
              </w:rPr>
              <w:t>DataProcessingThreadPoolConfig</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637FA4">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ACC8B9">
            <w:pPr>
              <w:spacing w:after="0" w:line="300" w:lineRule="exact"/>
            </w:pPr>
            <w:r>
              <w:rPr>
                <w:b w:val="0"/>
                <w:sz w:val="20"/>
              </w:rPr>
              <w:t>数据采集和数据处理线程池配置。</w:t>
            </w:r>
          </w:p>
        </w:tc>
      </w:tr>
      <w:tr w14:paraId="5C792C95">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742927">
            <w:pPr>
              <w:spacing w:after="0" w:line="300" w:lineRule="exact"/>
            </w:pPr>
            <w:r>
              <w:rPr>
                <w:b w:val="0"/>
                <w:sz w:val="20"/>
              </w:rPr>
              <w:t>CollectInterfaceStatistics</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F62405">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B1C8D5E">
            <w:pPr>
              <w:spacing w:after="0" w:line="300" w:lineRule="exact"/>
            </w:pPr>
            <w:r>
              <w:rPr>
                <w:b w:val="0"/>
                <w:sz w:val="20"/>
              </w:rPr>
              <w:t>采集线程和处理线程共用的秒级Redis、五秒数据库统计组件。</w:t>
            </w:r>
          </w:p>
        </w:tc>
      </w:tr>
    </w:tbl>
    <w:p w14:paraId="70971CC1">
      <w:pPr>
        <w:spacing w:after="0"/>
      </w:pPr>
    </w:p>
    <w:p w14:paraId="13CD40C8">
      <w:pPr>
        <w:pStyle w:val="5"/>
        <w:pageBreakBefore/>
      </w:pPr>
      <w:bookmarkStart w:id="42" w:name="_Toc21760"/>
      <w:r>
        <w:t>4.2.27 异常定位与恢复流程</w:t>
      </w:r>
      <w:bookmarkEnd w:id="42"/>
    </w:p>
    <w:p w14:paraId="2C1A9FE9">
      <w:pPr>
        <w:ind w:firstLine="420"/>
      </w:pPr>
      <w:r>
        <w:t>异常排查按配置、监听、协议、业务移交和结果发布的顺序进行。先确认请求是否已提交，再确认运行端是否收到同步，然后检查套接字创建和接收日志。只有确认收到完整数据后，才进入协议结构及后续处理排查，避免把端口问题误判为解析规则问题。</w:t>
      </w:r>
    </w:p>
    <w:p w14:paraId="73D2E0D3">
      <w:pPr>
        <w:ind w:firstLine="420"/>
      </w:pPr>
      <w:r>
        <w:t>对于文件链路，应先查看结果记录的状态和本地文件是否存在。已接收但上传失败需要检查对象存储连接与权限；已上传但消息失败应检查主题、标签和消息系统；已发布记录不需要重新上传。临时文件与正式文件含义不同，人工清理前必须核对是否仍被接收或重试任务使用。</w:t>
      </w:r>
    </w:p>
    <w:p w14:paraId="2EE3EBAB">
      <w:pPr>
        <w:keepNext/>
        <w:spacing w:line="240" w:lineRule="auto"/>
        <w:jc w:val="center"/>
      </w:pPr>
      <w:r>
        <w:drawing>
          <wp:inline distT="0" distB="0" distL="114300" distR="114300">
            <wp:extent cx="6119495" cy="2735580"/>
            <wp:effectExtent l="0" t="0" r="146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120000" cy="2736000"/>
                    </a:xfrm>
                    <a:prstGeom prst="rect">
                      <a:avLst/>
                    </a:prstGeom>
                  </pic:spPr>
                </pic:pic>
              </a:graphicData>
            </a:graphic>
          </wp:inline>
        </w:drawing>
      </w:r>
    </w:p>
    <w:p w14:paraId="5B52CE75">
      <w:pPr>
        <w:pStyle w:val="15"/>
        <w:jc w:val="center"/>
      </w:pPr>
      <w:r>
        <w:t>图14 异常定位与恢复流程</w:t>
      </w:r>
    </w:p>
    <w:p w14:paraId="4BBE7A1A">
      <w:pPr>
        <w:ind w:firstLine="420"/>
      </w:pPr>
      <w:r>
        <w:t>恢复动作完成后，使用同一任务和接口进行小规模验证，检查日志、采集计数和最终结果是否对应。当前系统未提供覆盖所有PDXP失败报文的自动补发，所以恢复服务不意味着历史失败数据自动补齐。图中流程用于定位已有实现，不把人工检查描述为新增自动功能。</w:t>
      </w:r>
    </w:p>
    <w:p w14:paraId="49BB052B">
      <w:pPr>
        <w:pStyle w:val="6"/>
      </w:pPr>
      <w:r>
        <w:t>4.2.27.1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3F2E2BF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E607917">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9CDC2F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49410E5">
            <w:pPr>
              <w:keepNext/>
              <w:spacing w:after="0" w:line="300" w:lineRule="exact"/>
            </w:pPr>
            <w:r>
              <w:rPr>
                <w:b/>
                <w:sz w:val="20"/>
              </w:rPr>
              <w:t>职责说明</w:t>
            </w:r>
          </w:p>
        </w:tc>
      </w:tr>
      <w:tr w14:paraId="04D433A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ABB088">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D0EA8C">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A0D20A">
            <w:pPr>
              <w:spacing w:after="0" w:line="300" w:lineRule="exact"/>
            </w:pPr>
            <w:r>
              <w:rPr>
                <w:b w:val="0"/>
                <w:sz w:val="20"/>
              </w:rPr>
              <w:t>根据数据库配置动态启动和停止采集接口。</w:t>
            </w:r>
          </w:p>
        </w:tc>
      </w:tr>
      <w:tr w14:paraId="21C78AC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DDFC56">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9E2850">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D10DE3">
            <w:pPr>
              <w:spacing w:after="0" w:line="300" w:lineRule="exact"/>
            </w:pPr>
            <w:r>
              <w:rPr>
                <w:b w:val="0"/>
                <w:sz w:val="20"/>
              </w:rPr>
              <w:t>可靠执行FEP文件对象上传和消息发布。</w:t>
            </w:r>
          </w:p>
        </w:tc>
      </w:tr>
    </w:tbl>
    <w:p w14:paraId="763C7F95">
      <w:pPr>
        <w:spacing w:after="0"/>
      </w:pPr>
    </w:p>
    <w:p w14:paraId="6A8D400A">
      <w:pPr>
        <w:pStyle w:val="5"/>
        <w:pageBreakBefore/>
      </w:pPr>
      <w:bookmarkStart w:id="43" w:name="_Toc16706"/>
      <w:r>
        <w:t>4.2.28 验证场景与判定依据</w:t>
      </w:r>
      <w:bookmarkEnd w:id="43"/>
    </w:p>
    <w:p w14:paraId="3887ED97">
      <w:pPr>
        <w:ind w:firstLine="420"/>
      </w:pPr>
      <w:r>
        <w:t>本节定义可复核的功能验证方案，供材料审阅和后续联调使用，不作为已执行测试报告。验证数据应包含正常报文、边界长度、非法单元号和外部服务短时不可用等情况。每次验证记录任务、接口、配置版本和输入时间，才能把接收日志与结果记录关联起来。</w:t>
      </w:r>
    </w:p>
    <w:p w14:paraId="47F2DF73">
      <w:pPr>
        <w:ind w:firstLine="420"/>
      </w:pPr>
      <w:r>
        <w:t>配置类验证关注事务及同步边界；网络类验证关注监听成功和资源释放；协议类验证关注完整帧与文件长度；结果类验证关注状态迁移和重试阶段。故障恢复时分别检查新增错误是否停止和历史记录是否已继续处理，不能仅以接口返回200判断业务完成。</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08AC2D16">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2BDBAEC">
            <w:pPr>
              <w:keepNext/>
              <w:spacing w:after="0" w:line="320" w:lineRule="exact"/>
            </w:pPr>
            <w:r>
              <w:rPr>
                <w:b/>
                <w:sz w:val="21"/>
              </w:rPr>
              <w:t>场景</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F1340B3">
            <w:pPr>
              <w:keepNext/>
              <w:spacing w:after="0" w:line="320" w:lineRule="exact"/>
            </w:pPr>
            <w:r>
              <w:rPr>
                <w:b/>
                <w:sz w:val="21"/>
              </w:rPr>
              <w:t>输入或操作</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5FBCB51">
            <w:pPr>
              <w:keepNext/>
              <w:spacing w:after="0" w:line="320" w:lineRule="exact"/>
            </w:pPr>
            <w:r>
              <w:rPr>
                <w:b/>
                <w:sz w:val="21"/>
              </w:rPr>
              <w:t>预期证据</w:t>
            </w:r>
          </w:p>
        </w:tc>
      </w:tr>
      <w:tr w14:paraId="494C449B">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CF963D">
            <w:pPr>
              <w:spacing w:after="0" w:line="320" w:lineRule="exact"/>
            </w:pPr>
            <w:r>
              <w:rPr>
                <w:b w:val="0"/>
                <w:sz w:val="21"/>
              </w:rPr>
              <w:t>停用接口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095CA0">
            <w:pPr>
              <w:spacing w:after="0" w:line="320" w:lineRule="exact"/>
            </w:pPr>
            <w:r>
              <w:rPr>
                <w:b w:val="0"/>
                <w:sz w:val="21"/>
              </w:rPr>
              <w:t>启用后再停用</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C33C28">
            <w:pPr>
              <w:spacing w:after="0" w:line="320" w:lineRule="exact"/>
            </w:pPr>
            <w:r>
              <w:rPr>
                <w:b w:val="0"/>
                <w:sz w:val="21"/>
              </w:rPr>
              <w:t>接收器关闭 任务退出</w:t>
            </w:r>
          </w:p>
        </w:tc>
      </w:tr>
      <w:tr w14:paraId="4D449AA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03C36E">
            <w:pPr>
              <w:spacing w:after="0" w:line="320" w:lineRule="exact"/>
            </w:pPr>
            <w:r>
              <w:rPr>
                <w:b w:val="0"/>
                <w:sz w:val="21"/>
              </w:rPr>
              <w:t>TCP拆包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39028D">
            <w:pPr>
              <w:spacing w:after="0" w:line="320" w:lineRule="exact"/>
            </w:pPr>
            <w:r>
              <w:rPr>
                <w:b w:val="0"/>
                <w:sz w:val="21"/>
              </w:rPr>
              <w:t>把一个包分次发送</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3E9C32">
            <w:pPr>
              <w:spacing w:after="0" w:line="320" w:lineRule="exact"/>
            </w:pPr>
            <w:r>
              <w:rPr>
                <w:b w:val="0"/>
                <w:sz w:val="21"/>
              </w:rPr>
              <w:t>只形成完整包后处理</w:t>
            </w:r>
          </w:p>
        </w:tc>
      </w:tr>
      <w:tr w14:paraId="0E069374">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D36C67">
            <w:pPr>
              <w:spacing w:after="0" w:line="320" w:lineRule="exact"/>
            </w:pPr>
            <w:r>
              <w:rPr>
                <w:b w:val="0"/>
                <w:sz w:val="21"/>
              </w:rPr>
              <w:t>UDP多帧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2F659D">
            <w:pPr>
              <w:spacing w:after="0" w:line="320" w:lineRule="exact"/>
            </w:pPr>
            <w:r>
              <w:rPr>
                <w:b w:val="0"/>
                <w:sz w:val="21"/>
              </w:rPr>
              <w:t>一报文携带多包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6046C4">
            <w:pPr>
              <w:spacing w:after="0" w:line="320" w:lineRule="exact"/>
            </w:pPr>
            <w:r>
              <w:rPr>
                <w:b w:val="0"/>
                <w:sz w:val="21"/>
              </w:rPr>
              <w:t>逐包统计完整帧</w:t>
            </w:r>
          </w:p>
        </w:tc>
      </w:tr>
      <w:tr w14:paraId="7033D84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9DF42F">
            <w:pPr>
              <w:spacing w:after="0" w:line="320" w:lineRule="exact"/>
            </w:pPr>
            <w:r>
              <w:rPr>
                <w:b w:val="0"/>
                <w:sz w:val="21"/>
              </w:rPr>
              <w:t>FEP续传</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7A880B">
            <w:pPr>
              <w:spacing w:after="0" w:line="320" w:lineRule="exact"/>
            </w:pPr>
            <w:r>
              <w:rPr>
                <w:b w:val="0"/>
                <w:sz w:val="21"/>
              </w:rPr>
              <w:t>临时文件保留残片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557C06">
            <w:pPr>
              <w:spacing w:after="0" w:line="320" w:lineRule="exact"/>
            </w:pPr>
            <w:r>
              <w:rPr>
                <w:b w:val="0"/>
                <w:sz w:val="21"/>
              </w:rPr>
              <w:t>从完整单元边界恢复</w:t>
            </w:r>
          </w:p>
        </w:tc>
      </w:tr>
      <w:tr w14:paraId="65B7CD48">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791686">
            <w:pPr>
              <w:spacing w:after="0" w:line="320" w:lineRule="exact"/>
            </w:pPr>
            <w:r>
              <w:rPr>
                <w:b w:val="0"/>
                <w:sz w:val="21"/>
              </w:rPr>
              <w:t>消息故障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A2E5F2">
            <w:pPr>
              <w:spacing w:after="0" w:line="320" w:lineRule="exact"/>
            </w:pPr>
            <w:r>
              <w:rPr>
                <w:b w:val="0"/>
                <w:sz w:val="21"/>
              </w:rPr>
              <w:t>对象成功 消息失败</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5257F6">
            <w:pPr>
              <w:spacing w:after="0" w:line="320" w:lineRule="exact"/>
            </w:pPr>
            <w:r>
              <w:rPr>
                <w:b w:val="0"/>
                <w:sz w:val="21"/>
              </w:rPr>
              <w:t>保持已上传并进入重试</w:t>
            </w:r>
          </w:p>
        </w:tc>
      </w:tr>
    </w:tbl>
    <w:p w14:paraId="2051DC34">
      <w:pPr>
        <w:spacing w:after="0"/>
      </w:pPr>
    </w:p>
    <w:p w14:paraId="19436A5D">
      <w:pPr>
        <w:ind w:firstLine="420"/>
      </w:pPr>
      <w:r>
        <w:t>验证过程中优先使用已有接口和日志，不要求新增测试框架。性能结论必须由实际部署环境测得，尤其是多播网络条件、磁盘写入速度和对象存储延迟。若外部服务未连接，应将相关验证记为未执行，而非填写通过。</w:t>
      </w:r>
    </w:p>
    <w:p w14:paraId="03FD752C">
      <w:pPr>
        <w:pStyle w:val="6"/>
      </w:pPr>
      <w:r>
        <w:t>4.2.28.1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60487871">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94D6D6A">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7B8B9EE">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588B05C">
            <w:pPr>
              <w:keepNext/>
              <w:spacing w:after="0" w:line="300" w:lineRule="exact"/>
            </w:pPr>
            <w:r>
              <w:rPr>
                <w:b/>
                <w:sz w:val="20"/>
              </w:rPr>
              <w:t>职责说明</w:t>
            </w:r>
          </w:p>
        </w:tc>
      </w:tr>
      <w:tr w14:paraId="21A4DD7C">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562367">
            <w:pPr>
              <w:spacing w:after="0" w:line="300" w:lineRule="exact"/>
            </w:pPr>
            <w:r>
              <w:rPr>
                <w:b w:val="0"/>
                <w:sz w:val="20"/>
              </w:rPr>
              <w:t>PdxpParser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677DD8">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06A654">
            <w:pPr>
              <w:spacing w:after="0" w:line="300" w:lineRule="exact"/>
            </w:pPr>
            <w:r>
              <w:rPr>
                <w:b w:val="0"/>
                <w:sz w:val="20"/>
              </w:rPr>
              <w:t>PDXP 协议解析工具。</w:t>
            </w:r>
          </w:p>
        </w:tc>
      </w:tr>
      <w:tr w14:paraId="07CA0E0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153E37">
            <w:pPr>
              <w:spacing w:after="0" w:line="300" w:lineRule="exact"/>
            </w:pPr>
            <w:r>
              <w:rPr>
                <w:b w:val="0"/>
                <w:sz w:val="20"/>
              </w:rPr>
              <w:t>FepFileReceiver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814A89">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DA2AC7">
            <w:pPr>
              <w:spacing w:after="0" w:line="300" w:lineRule="exact"/>
            </w:pPr>
            <w:r>
              <w:rPr>
                <w:b w:val="0"/>
                <w:sz w:val="20"/>
              </w:rPr>
              <w:t>根据FEP协议接收文件数据的工具。</w:t>
            </w:r>
          </w:p>
        </w:tc>
      </w:tr>
    </w:tbl>
    <w:p w14:paraId="53D0EA34">
      <w:pPr>
        <w:spacing w:after="0"/>
      </w:pPr>
    </w:p>
    <w:p w14:paraId="47157E4A">
      <w:pPr>
        <w:pStyle w:val="5"/>
        <w:pageBreakBefore/>
      </w:pPr>
      <w:bookmarkStart w:id="44" w:name="_Toc4031"/>
      <w:r>
        <w:t>4.2.29 扩展点与维护约束</w:t>
      </w:r>
      <w:bookmarkEnd w:id="44"/>
    </w:p>
    <w:p w14:paraId="64040E69">
      <w:pPr>
        <w:ind w:firstLine="420"/>
      </w:pPr>
      <w:r>
        <w:t>新增协议应实现既有协议处理接口并登记支持的传输协议，复用UDP或TCP接收器，不复制整套监听管理。新处理器需要定义输入边界、异常结束条件、统计单位和停止行为。仅向枚举加入一个名称不能形成可运行协议，管理端可选项与运行注册能力必须同步维护。</w:t>
      </w:r>
    </w:p>
    <w:p w14:paraId="0F84FBD1">
      <w:pPr>
        <w:ind w:firstLine="420"/>
      </w:pPr>
      <w:r>
        <w:t>新增文件后处理阶段时，需要明确它在持久化状态中的位置以及失败后从何处恢复。当前三状态模型服务于接收、上传和发布；若未来加入内容校验或归档，应先设计状态迁移和重复执行行为，再修改业务实现。本文不把这些未来阶段列为当前功能。</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15CEF33E">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DA61029">
            <w:pPr>
              <w:keepNext/>
              <w:spacing w:after="0" w:line="320" w:lineRule="exact"/>
            </w:pPr>
            <w:r>
              <w:rPr>
                <w:b/>
                <w:sz w:val="21"/>
              </w:rPr>
              <w:t>扩展位置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3B9CDC5">
            <w:pPr>
              <w:keepNext/>
              <w:spacing w:after="0" w:line="320" w:lineRule="exact"/>
            </w:pPr>
            <w:r>
              <w:rPr>
                <w:b/>
                <w:sz w:val="21"/>
              </w:rPr>
              <w:t>复用点</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F917019">
            <w:pPr>
              <w:keepNext/>
              <w:spacing w:after="0" w:line="320" w:lineRule="exact"/>
            </w:pPr>
            <w:r>
              <w:rPr>
                <w:b/>
                <w:sz w:val="21"/>
              </w:rPr>
              <w:t>必须补充的约束</w:t>
            </w:r>
          </w:p>
        </w:tc>
      </w:tr>
      <w:tr w14:paraId="3A01D93C">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1325DE5">
            <w:pPr>
              <w:spacing w:after="0" w:line="320" w:lineRule="exact"/>
            </w:pPr>
            <w:r>
              <w:rPr>
                <w:b w:val="0"/>
                <w:sz w:val="21"/>
              </w:rPr>
              <w:t>新协议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7B88F2">
            <w:pPr>
              <w:spacing w:after="0" w:line="320" w:lineRule="exact"/>
            </w:pPr>
            <w:r>
              <w:rPr>
                <w:b w:val="0"/>
                <w:sz w:val="21"/>
              </w:rPr>
              <w:t>协议注册表与网络接收器</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317086">
            <w:pPr>
              <w:spacing w:after="0" w:line="320" w:lineRule="exact"/>
            </w:pPr>
            <w:r>
              <w:rPr>
                <w:b w:val="0"/>
                <w:sz w:val="21"/>
              </w:rPr>
              <w:t>支持组合 包边界 停止方式</w:t>
            </w:r>
          </w:p>
        </w:tc>
      </w:tr>
      <w:tr w14:paraId="2527887B">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6EF697">
            <w:pPr>
              <w:spacing w:after="0" w:line="320" w:lineRule="exact"/>
            </w:pPr>
            <w:r>
              <w:rPr>
                <w:b w:val="0"/>
                <w:sz w:val="21"/>
              </w:rPr>
              <w:t>新结果阶段</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56C3CE">
            <w:pPr>
              <w:spacing w:after="0" w:line="320" w:lineRule="exact"/>
            </w:pPr>
            <w:r>
              <w:rPr>
                <w:b w:val="0"/>
                <w:sz w:val="21"/>
              </w:rPr>
              <w:t>文件记录与重试调度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D8D6AF">
            <w:pPr>
              <w:spacing w:after="0" w:line="320" w:lineRule="exact"/>
            </w:pPr>
            <w:r>
              <w:rPr>
                <w:b w:val="0"/>
                <w:sz w:val="21"/>
              </w:rPr>
              <w:t>状态迁移 重复执行 恢复入口</w:t>
            </w:r>
          </w:p>
        </w:tc>
      </w:tr>
      <w:tr w14:paraId="4D29671C">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3BC294">
            <w:pPr>
              <w:spacing w:after="0" w:line="320" w:lineRule="exact"/>
            </w:pPr>
            <w:r>
              <w:rPr>
                <w:b w:val="0"/>
                <w:sz w:val="21"/>
              </w:rPr>
              <w:t>新监控指标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9A98FCC">
            <w:pPr>
              <w:spacing w:after="0" w:line="320" w:lineRule="exact"/>
            </w:pPr>
            <w:r>
              <w:rPr>
                <w:b w:val="0"/>
                <w:sz w:val="21"/>
              </w:rPr>
              <w:t>窗口统计与查询接口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D10809">
            <w:pPr>
              <w:spacing w:after="0" w:line="320" w:lineRule="exact"/>
            </w:pPr>
            <w:r>
              <w:rPr>
                <w:b w:val="0"/>
                <w:sz w:val="21"/>
              </w:rPr>
              <w:t>计量单位 采样时间 错误口径</w:t>
            </w:r>
          </w:p>
        </w:tc>
      </w:tr>
      <w:tr w14:paraId="2E4169D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25FBA1">
            <w:pPr>
              <w:spacing w:after="0" w:line="320" w:lineRule="exact"/>
            </w:pPr>
            <w:r>
              <w:rPr>
                <w:b w:val="0"/>
                <w:sz w:val="21"/>
              </w:rPr>
              <w:t>新配置字段</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601970">
            <w:pPr>
              <w:spacing w:after="0" w:line="320" w:lineRule="exact"/>
            </w:pPr>
            <w:r>
              <w:rPr>
                <w:b w:val="0"/>
                <w:sz w:val="21"/>
              </w:rPr>
              <w:t>DTO Mapper 运行快照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FBC813">
            <w:pPr>
              <w:spacing w:after="0" w:line="320" w:lineRule="exact"/>
            </w:pPr>
            <w:r>
              <w:rPr>
                <w:b w:val="0"/>
                <w:sz w:val="21"/>
              </w:rPr>
              <w:t>默认值 校验 同步生效方式</w:t>
            </w:r>
          </w:p>
        </w:tc>
      </w:tr>
    </w:tbl>
    <w:p w14:paraId="35E37668">
      <w:pPr>
        <w:spacing w:after="0"/>
      </w:pPr>
    </w:p>
    <w:p w14:paraId="4FD05B4F">
      <w:pPr>
        <w:ind w:firstLine="420"/>
      </w:pPr>
      <w:r>
        <w:t>维护协议参数时应同步检查请求对象、校验逻辑、运行快照、接口文档和中文显示枚举。修改网络参数后要验证旧资源确实关闭；修改文件目录后要考虑已有未完成记录引用的旧路径。源码快照与鉴别材料保持一致，本次说明书扩充未改变既有业务实现。</w:t>
      </w:r>
    </w:p>
    <w:p w14:paraId="653092EC">
      <w:pPr>
        <w:pStyle w:val="6"/>
      </w:pPr>
      <w:r>
        <w:t>4.2.29.1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2AB96FC7">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AE9F6DF">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6C194D8">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6DFA267">
            <w:pPr>
              <w:keepNext/>
              <w:spacing w:after="0" w:line="300" w:lineRule="exact"/>
            </w:pPr>
            <w:r>
              <w:rPr>
                <w:b/>
                <w:sz w:val="20"/>
              </w:rPr>
              <w:t>职责说明</w:t>
            </w:r>
          </w:p>
        </w:tc>
      </w:tr>
      <w:tr w14:paraId="76DEC5C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38F69B">
            <w:pPr>
              <w:spacing w:after="0" w:line="300" w:lineRule="exact"/>
            </w:pPr>
            <w:r>
              <w:rPr>
                <w:b w:val="0"/>
                <w:sz w:val="20"/>
              </w:rPr>
              <w:t>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8DEEFE">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43D878">
            <w:pPr>
              <w:spacing w:after="0" w:line="300" w:lineRule="exact"/>
            </w:pPr>
            <w:r>
              <w:rPr>
                <w:b w:val="0"/>
                <w:sz w:val="20"/>
              </w:rPr>
              <w:t>数据协议处理器定义，由具体协议实现UDP报文处理和TCP流拆包。</w:t>
            </w:r>
          </w:p>
        </w:tc>
      </w:tr>
      <w:tr w14:paraId="58A793A7">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D7476F">
            <w:pPr>
              <w:spacing w:after="0" w:line="300" w:lineRule="exact"/>
            </w:pPr>
            <w:r>
              <w:rPr>
                <w:b w:val="0"/>
                <w:sz w:val="20"/>
              </w:rPr>
              <w:t>ProtocolHandlerRegistry</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D9106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238FD7">
            <w:pPr>
              <w:spacing w:after="0" w:line="300" w:lineRule="exact"/>
            </w:pPr>
            <w:r>
              <w:rPr>
                <w:b w:val="0"/>
                <w:sz w:val="20"/>
              </w:rPr>
              <w:t>根据传输协议查找协议处理器，新增协议时无需修改采集接收器。</w:t>
            </w:r>
          </w:p>
        </w:tc>
      </w:tr>
    </w:tbl>
    <w:p w14:paraId="6CDBD49A">
      <w:pPr>
        <w:spacing w:after="0"/>
      </w:pPr>
    </w:p>
    <w:p w14:paraId="7B052E23">
      <w:pPr>
        <w:pStyle w:val="5"/>
        <w:pageBreakBefore/>
      </w:pPr>
      <w:bookmarkStart w:id="45" w:name="_Toc32684"/>
      <w:r>
        <w:t>4.2.30 数据访问与历史记录关联</w:t>
      </w:r>
      <w:bookmarkEnd w:id="45"/>
    </w:p>
    <w:p w14:paraId="02513FD7">
      <w:pPr>
        <w:ind w:firstLine="420"/>
      </w:pPr>
      <w:r>
        <w:t>接口、协议、统计和文件结果使用不同生命周期。接口和协议是可维护配置，统计是按时间窗口累积的观察值，文件记录承载跨阶段结果。读取历史数据时不能假定所有关联配置仍有效，尤其不能通过当前接口名称覆盖历史文件的来源含义。配置主键用于关联，展示名称用于说明，两者在响应中承担不同职责。</w:t>
      </w:r>
    </w:p>
    <w:p w14:paraId="44C2A547">
      <w:pPr>
        <w:ind w:firstLine="420"/>
      </w:pPr>
      <w:r>
        <w:t>关系查询由Mapper接口和XML组织，分页先限定任务及可选筛选条件，再按既定排序返回。删除配置采用逻辑删除或受业务校验约束的处理，查询有效配置时需要过滤删除状态。运行端装载还检查启用状态；管理列表展示和运行列表的范围不同，应选择与调用目的对应的查询入口。</w:t>
      </w:r>
    </w:p>
    <w:tbl>
      <w:tblPr>
        <w:tblStyle w:val="35"/>
        <w:tblW w:w="0" w:type="auto"/>
        <w:tblInd w:w="0" w:type="dxa"/>
        <w:tblLayout w:type="fixed"/>
        <w:tblCellMar>
          <w:top w:w="0" w:type="dxa"/>
          <w:left w:w="108" w:type="dxa"/>
          <w:bottom w:w="0" w:type="dxa"/>
          <w:right w:w="108" w:type="dxa"/>
        </w:tblCellMar>
      </w:tblPr>
      <w:tblGrid>
        <w:gridCol w:w="2154"/>
        <w:gridCol w:w="3798"/>
        <w:gridCol w:w="3798"/>
      </w:tblGrid>
      <w:tr w14:paraId="71945CCB">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54B0DBE">
            <w:pPr>
              <w:keepNext/>
              <w:spacing w:after="0" w:line="320" w:lineRule="exact"/>
            </w:pPr>
            <w:r>
              <w:rPr>
                <w:b/>
                <w:sz w:val="21"/>
              </w:rPr>
              <w:t>访问目的</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D4ADA84">
            <w:pPr>
              <w:keepNext/>
              <w:spacing w:after="0" w:line="320" w:lineRule="exact"/>
            </w:pPr>
            <w:r>
              <w:rPr>
                <w:b/>
                <w:sz w:val="21"/>
              </w:rPr>
              <w:t>主要依据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5460BE5">
            <w:pPr>
              <w:keepNext/>
              <w:spacing w:after="0" w:line="320" w:lineRule="exact"/>
            </w:pPr>
            <w:r>
              <w:rPr>
                <w:b/>
                <w:sz w:val="21"/>
              </w:rPr>
              <w:t>一致性检查</w:t>
            </w:r>
          </w:p>
        </w:tc>
      </w:tr>
      <w:tr w14:paraId="363BF5F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88626E">
            <w:pPr>
              <w:spacing w:after="0" w:line="320" w:lineRule="exact"/>
            </w:pPr>
            <w:r>
              <w:rPr>
                <w:b w:val="0"/>
                <w:sz w:val="21"/>
              </w:rPr>
              <w:t>装载运行接口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104E7D">
            <w:pPr>
              <w:spacing w:after="0" w:line="320" w:lineRule="exact"/>
            </w:pPr>
            <w:r>
              <w:rPr>
                <w:b w:val="0"/>
                <w:sz w:val="21"/>
              </w:rPr>
              <w:t>有效且启用的配置集合</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6DAD1F8">
            <w:pPr>
              <w:spacing w:after="0" w:line="320" w:lineRule="exact"/>
            </w:pPr>
            <w:r>
              <w:rPr>
                <w:b w:val="0"/>
                <w:sz w:val="21"/>
              </w:rPr>
              <w:t>任务一致 协议关联有效</w:t>
            </w:r>
          </w:p>
        </w:tc>
      </w:tr>
      <w:tr w14:paraId="5C4D1492">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A0060F2">
            <w:pPr>
              <w:spacing w:after="0" w:line="320" w:lineRule="exact"/>
            </w:pPr>
            <w:r>
              <w:rPr>
                <w:b w:val="0"/>
                <w:sz w:val="21"/>
              </w:rPr>
              <w:t>查看接口统计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3104A8">
            <w:pPr>
              <w:spacing w:after="0" w:line="320" w:lineRule="exact"/>
            </w:pPr>
            <w:r>
              <w:rPr>
                <w:b w:val="0"/>
                <w:sz w:val="21"/>
              </w:rPr>
              <w:t>任务 接口 窗口时间</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C4F746">
            <w:pPr>
              <w:spacing w:after="0" w:line="320" w:lineRule="exact"/>
            </w:pPr>
            <w:r>
              <w:rPr>
                <w:b w:val="0"/>
                <w:sz w:val="21"/>
              </w:rPr>
              <w:t>采集单位与时间窗口一致</w:t>
            </w:r>
          </w:p>
        </w:tc>
      </w:tr>
      <w:tr w14:paraId="27D96F0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527723">
            <w:pPr>
              <w:spacing w:after="0" w:line="320" w:lineRule="exact"/>
            </w:pPr>
            <w:r>
              <w:rPr>
                <w:b w:val="0"/>
                <w:sz w:val="21"/>
              </w:rPr>
              <w:t>定位文件结果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F10B13">
            <w:pPr>
              <w:spacing w:after="0" w:line="320" w:lineRule="exact"/>
            </w:pPr>
            <w:r>
              <w:rPr>
                <w:b w:val="0"/>
                <w:sz w:val="21"/>
              </w:rPr>
              <w:t>任务 接口 文件名 长度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D28015">
            <w:pPr>
              <w:spacing w:after="0" w:line="320" w:lineRule="exact"/>
            </w:pPr>
            <w:r>
              <w:rPr>
                <w:b w:val="0"/>
                <w:sz w:val="21"/>
              </w:rPr>
              <w:t>状态对应本地或对象阶段</w:t>
            </w:r>
          </w:p>
        </w:tc>
      </w:tr>
      <w:tr w14:paraId="6142CD0C">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E314B7">
            <w:pPr>
              <w:spacing w:after="0" w:line="320" w:lineRule="exact"/>
            </w:pPr>
            <w:r>
              <w:rPr>
                <w:b w:val="0"/>
                <w:sz w:val="21"/>
              </w:rPr>
              <w:t>查询历史来源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4B7C46">
            <w:pPr>
              <w:spacing w:after="0" w:line="320" w:lineRule="exact"/>
            </w:pPr>
            <w:r>
              <w:rPr>
                <w:b w:val="0"/>
                <w:sz w:val="21"/>
              </w:rPr>
              <w:t>结果记录与可用关联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AF7AAC">
            <w:pPr>
              <w:spacing w:after="0" w:line="320" w:lineRule="exact"/>
            </w:pPr>
            <w:r>
              <w:rPr>
                <w:b w:val="0"/>
                <w:sz w:val="21"/>
              </w:rPr>
              <w:t>允许配置已经被停用或删除</w:t>
            </w:r>
          </w:p>
        </w:tc>
      </w:tr>
    </w:tbl>
    <w:p w14:paraId="1DFD7F7F">
      <w:pPr>
        <w:spacing w:after="0"/>
      </w:pPr>
    </w:p>
    <w:p w14:paraId="445F5702">
      <w:pPr>
        <w:ind w:firstLine="420"/>
      </w:pPr>
      <w:r>
        <w:t>文件记录保存本地路径和对象地址，二者不能互相替代。本地路径服务于上传及恢复，对象地址服务于发布后的访问。统计表的窗口时间与文件完成时间也不同，跨表比对需明确时间含义。本节描述现有数据组织，未承诺数据库已经对全部业务关联建立外键。</w:t>
      </w:r>
    </w:p>
    <w:p w14:paraId="3556A166">
      <w:pPr>
        <w:pStyle w:val="6"/>
      </w:pPr>
      <w:r>
        <w:t>4.2.30.1 实现定位与数据交接</w:t>
      </w:r>
    </w:p>
    <w:tbl>
      <w:tblPr>
        <w:tblStyle w:val="35"/>
        <w:tblW w:w="0" w:type="auto"/>
        <w:tblInd w:w="0" w:type="dxa"/>
        <w:tblLayout w:type="fixed"/>
        <w:tblCellMar>
          <w:top w:w="0" w:type="dxa"/>
          <w:left w:w="108" w:type="dxa"/>
          <w:bottom w:w="0" w:type="dxa"/>
          <w:right w:w="108" w:type="dxa"/>
        </w:tblCellMar>
      </w:tblPr>
      <w:tblGrid>
        <w:gridCol w:w="3798"/>
        <w:gridCol w:w="2154"/>
        <w:gridCol w:w="3798"/>
      </w:tblGrid>
      <w:tr w14:paraId="633B503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4AE64C6">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C982F00">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2A9FD60">
            <w:pPr>
              <w:keepNext/>
              <w:spacing w:after="0" w:line="300" w:lineRule="exact"/>
            </w:pPr>
            <w:r>
              <w:rPr>
                <w:b/>
                <w:sz w:val="20"/>
              </w:rPr>
              <w:t>职责说明</w:t>
            </w:r>
          </w:p>
        </w:tc>
      </w:tr>
      <w:tr w14:paraId="28AAD18F">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F85C80">
            <w:pPr>
              <w:spacing w:after="0" w:line="300" w:lineRule="exact"/>
            </w:pPr>
            <w:r>
              <w:rPr>
                <w:b w:val="0"/>
                <w:sz w:val="20"/>
              </w:rPr>
              <w:t>CollectInterfaceConfigMapper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3CD727">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2CB4A1">
            <w:pPr>
              <w:spacing w:after="0" w:line="300" w:lineRule="exact"/>
            </w:pPr>
            <w:r>
              <w:rPr>
                <w:b w:val="0"/>
                <w:sz w:val="20"/>
              </w:rPr>
              <w:t>采集接口配置数据访问接口。</w:t>
            </w:r>
          </w:p>
        </w:tc>
      </w:tr>
      <w:tr w14:paraId="77329E7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1A05B1">
            <w:pPr>
              <w:spacing w:after="0" w:line="300" w:lineRule="exact"/>
            </w:pPr>
            <w:r>
              <w:rPr>
                <w:b w:val="0"/>
                <w:sz w:val="20"/>
              </w:rPr>
              <w:t>FepFileTransferRecordMapper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68F760">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60EBE1">
            <w:pPr>
              <w:spacing w:after="0" w:line="300" w:lineRule="exact"/>
            </w:pPr>
            <w:r>
              <w:rPr>
                <w:b w:val="0"/>
                <w:sz w:val="20"/>
              </w:rPr>
              <w:t>FEP文件处理记录数据访问接口。</w:t>
            </w:r>
          </w:p>
        </w:tc>
      </w:tr>
    </w:tbl>
    <w:p w14:paraId="3FC1779A">
      <w:pPr>
        <w:spacing w:after="0"/>
      </w:pPr>
    </w:p>
    <w:sectPr>
      <w:headerReference r:id="rId5" w:type="default"/>
      <w:pgSz w:w="11906" w:h="16838"/>
      <w:pgMar w:top="1020" w:right="1077" w:bottom="1020" w:left="1077" w:header="397" w:footer="283"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14415">
    <w:pPr>
      <w:pStyle w:val="26"/>
      <w:jc w:val="right"/>
    </w:pPr>
    <w:r>
      <w:rPr>
        <w:sz w:val="16"/>
      </w:rPr>
      <w:t xml:space="preserve">多协议数据采集管理软件 V1.0    </w:t>
    </w: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992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80" w:lineRule="exact"/>
    </w:pPr>
    <w:rPr>
      <w:rFonts w:ascii="宋体" w:hAnsi="宋体" w:eastAsia="宋体" w:cstheme="minorBidi"/>
      <w:color w:val="000000"/>
      <w:sz w:val="23"/>
      <w:szCs w:val="22"/>
      <w:u w:val="none"/>
      <w:lang w:val="en-US" w:eastAsia="en-US" w:bidi="ar-SA"/>
    </w:rPr>
  </w:style>
  <w:style w:type="paragraph" w:styleId="3">
    <w:name w:val="heading 1"/>
    <w:basedOn w:val="1"/>
    <w:next w:val="1"/>
    <w:link w:val="141"/>
    <w:qFormat/>
    <w:uiPriority w:val="9"/>
    <w:pPr>
      <w:keepNext/>
      <w:keepLines/>
      <w:spacing w:before="180" w:after="80" w:line="320" w:lineRule="exact"/>
      <w:outlineLvl w:val="0"/>
    </w:pPr>
    <w:rPr>
      <w:rFonts w:asciiTheme="majorHAnsi" w:hAnsiTheme="majorHAnsi" w:eastAsiaTheme="majorEastAsia" w:cstheme="majorBidi"/>
      <w:b/>
      <w:bCs/>
      <w:color w:val="000000"/>
      <w:sz w:val="32"/>
      <w:szCs w:val="28"/>
      <w:u w:val="none"/>
    </w:rPr>
  </w:style>
  <w:style w:type="paragraph" w:styleId="4">
    <w:name w:val="heading 2"/>
    <w:basedOn w:val="1"/>
    <w:next w:val="1"/>
    <w:link w:val="142"/>
    <w:unhideWhenUsed/>
    <w:qFormat/>
    <w:uiPriority w:val="9"/>
    <w:pPr>
      <w:keepNext/>
      <w:keepLines/>
      <w:spacing w:before="180" w:after="80" w:line="320" w:lineRule="exact"/>
      <w:outlineLvl w:val="1"/>
    </w:pPr>
    <w:rPr>
      <w:rFonts w:asciiTheme="majorHAnsi" w:hAnsiTheme="majorHAnsi" w:eastAsiaTheme="majorEastAsia" w:cstheme="majorBidi"/>
      <w:b/>
      <w:bCs/>
      <w:color w:val="000000"/>
      <w:sz w:val="28"/>
      <w:szCs w:val="26"/>
      <w:u w:val="none"/>
    </w:rPr>
  </w:style>
  <w:style w:type="paragraph" w:styleId="5">
    <w:name w:val="heading 3"/>
    <w:basedOn w:val="1"/>
    <w:next w:val="1"/>
    <w:link w:val="143"/>
    <w:unhideWhenUsed/>
    <w:qFormat/>
    <w:uiPriority w:val="9"/>
    <w:pPr>
      <w:keepNext/>
      <w:keepLines/>
      <w:spacing w:before="200" w:after="80" w:line="320" w:lineRule="exact"/>
      <w:outlineLvl w:val="2"/>
    </w:pPr>
    <w:rPr>
      <w:rFonts w:asciiTheme="majorHAnsi" w:hAnsiTheme="majorHAnsi" w:eastAsiaTheme="majorEastAsia" w:cstheme="majorBidi"/>
      <w:b/>
      <w:bCs/>
      <w:color w:val="000000"/>
      <w:sz w:val="24"/>
      <w:u w:val="none"/>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Cs/>
      <w:color w:val="000000"/>
      <w:sz w:val="23"/>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80" w:line="320" w:lineRule="exact"/>
    </w:pPr>
    <w:rPr>
      <w:rFonts w:ascii="宋体" w:hAnsi="宋体" w:eastAsia="宋体"/>
      <w:b/>
      <w:bCs/>
      <w:color w:val="000000"/>
      <w:sz w:val="21"/>
      <w:szCs w:val="18"/>
      <w:u w:val="none"/>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80" w:line="320" w:lineRule="exact"/>
    </w:pPr>
    <w:rPr>
      <w:rFonts w:ascii="宋体" w:hAnsi="宋体" w:eastAsia="宋体"/>
      <w:color w:val="000000"/>
      <w:sz w:val="21"/>
      <w:u w:val="none"/>
    </w:rPr>
  </w:style>
  <w:style w:type="paragraph" w:styleId="27">
    <w:name w:val="toc 1"/>
    <w:basedOn w:val="1"/>
    <w:next w:val="1"/>
    <w:semiHidden/>
    <w:unhideWhenUsed/>
    <w:uiPriority w:val="39"/>
  </w:style>
  <w:style w:type="paragraph" w:styleId="28">
    <w:name w:val="Subtitle"/>
    <w:basedOn w:val="1"/>
    <w:next w:val="1"/>
    <w:link w:val="145"/>
    <w:qFormat/>
    <w:uiPriority w:val="11"/>
    <w:pPr>
      <w:spacing w:after="80" w:line="320" w:lineRule="exact"/>
    </w:pPr>
    <w:rPr>
      <w:rFonts w:asciiTheme="majorHAnsi" w:hAnsiTheme="majorHAnsi" w:eastAsiaTheme="majorEastAsia" w:cstheme="majorBidi"/>
      <w:i/>
      <w:iCs/>
      <w:color w:val="000000"/>
      <w:spacing w:val="15"/>
      <w:sz w:val="21"/>
      <w:szCs w:val="24"/>
      <w:u w:val="none"/>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keepNext/>
      <w:spacing w:before="180" w:after="80" w:line="320" w:lineRule="exact"/>
      <w:contextualSpacing/>
    </w:pPr>
    <w:rPr>
      <w:rFonts w:asciiTheme="majorHAnsi" w:hAnsiTheme="majorHAnsi" w:eastAsiaTheme="majorEastAsia" w:cstheme="majorBidi"/>
      <w:b/>
      <w:color w:val="000000"/>
      <w:spacing w:val="5"/>
      <w:kern w:val="28"/>
      <w:sz w:val="40"/>
      <w:szCs w:val="52"/>
      <w:u w:val="none"/>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王雷</dc:creator>
  <dc:description>generated by python-docx</dc:description>
  <cp:lastModifiedBy>王雷</cp:lastModifiedBy>
  <dcterms:modified xsi:type="dcterms:W3CDTF">2026-09-30T03:40:31Z</dcterms:modified>
  <dc:subject>软件著作权登记用设计说明书</dc:subject>
  <dc:title>多协议数据采集管理软件 V1.0 设计说明书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029586A1AB754B898FB9895421537B26_12</vt:lpwstr>
  </property>
</Properties>
</file>