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遥测数据处理与校准分析软件 V1.0</w:t>
      </w:r>
    </w:p>
    <w:p>
      <w:pPr>
        <w:pStyle w:val="Subtitle"/>
      </w:pPr>
      <w:r>
        <w:t>设计说明书</w:t>
      </w:r>
    </w:p>
    <w:p>
      <w:pPr>
        <w:ind w:firstLine="420"/>
      </w:pPr>
      <w:r>
        <w:t>本软件用于按配置解析遥测参数、检测异常数值，并向业务调用方提供处理结果和校准记录。本文说明规则维护、解析计算、野值检测、存储查询、接口与部署维护设计，使使用者能够理解输入数据如何转化为可查询的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软件名称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遥测数据处理与校准分析软件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文档类别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软件设计说明书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服务形态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Java后端服务，通过HTTP接口提供管理能力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部署关系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管理能力运行于data-admin-service，接收或计算能力运行于data-process-service；公共基础设施共用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主要调用方</w:t>
            </w:r>
          </w:p>
        </w:tc>
        <w:tc>
          <w:tcPr>
            <w:tcW w:type="dxa" w:w="78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业务前端、接口调用程序及试验数据处理链路</w:t>
            </w:r>
          </w:p>
        </w:tc>
      </w:tr>
    </w:tbl>
    <w:p>
      <w:pPr>
        <w:spacing w:after="0"/>
      </w:pPr>
    </w:p>
    <w:p>
      <w:pPr>
        <w:pStyle w:val="Heading1"/>
      </w:pPr>
      <w:r>
        <w:t>业务范围与功能组织</w:t>
      </w:r>
    </w:p>
    <w:p>
      <w:pPr>
        <w:ind w:firstLine="420"/>
      </w:pPr>
      <w:r>
        <w:t>软件以试验任务、设备卫星和遥测参数为主线。规则维护为处理提供字段定义，运行处理把接收帧转换为参数消息，校准通道为每个参数提供野值检测方法，时序存储和关系记录分别保存连续参数值与检测详情。查询接口按任务和使用场景提供最新值、曲线及校准记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912"/>
        <w:gridCol w:w="3969"/>
      </w:tblGrid>
      <w:tr>
        <w:trPr>
          <w:cantSplit/>
          <w:tblHeader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规则维护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Excel或TXT参数文件、批量修改请求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设备、所属系统及参数规则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本地解析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遥测数据域、预加载字段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原码、物理量与状态消息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RPC处理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帧头、原始数据、固定字段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统一遥测消息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校准检测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参数值、校准公式、历史样本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野值标识与检测详情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结果存储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最终遥测消息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IoTDB记录与消息结果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查询筛选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任务、场景、组件及勾选参数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最新值、时间曲线和分页记录</w:t>
            </w:r>
          </w:p>
        </w:tc>
      </w:tr>
    </w:tbl>
    <w:p>
      <w:pPr>
        <w:spacing w:after="0"/>
      </w:pPr>
    </w:p>
    <w:p>
      <w:pPr>
        <w:pStyle w:val="Heading1"/>
      </w:pPr>
      <w:r>
        <w:t>总体架构与处理顺序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遥测处理主链路</w:t>
      </w:r>
    </w:p>
    <w:p>
      <w:pPr>
        <w:ind w:firstLine="420"/>
      </w:pPr>
      <w:r>
        <w:t>管理服务提供processing、calibration与visualization等业务接口。运行服务中的PdxpProtocolHandler连接采集入口与处理链路，依据rpcEnabled选择LocalDataProcessor或RpcDataProcessor。处理结果统一为TelemetryMessage，再进行参数校准、IoTDB保存和RocketMQ发送。</w:t>
      </w:r>
    </w:p>
    <w:p>
      <w:pPr>
        <w:ind w:firstLine="420"/>
      </w:pPr>
      <w:r>
        <w:t>规则、设备身份与有效校准配置在接口同步时加载到运行快照，处理线程不逐帧查询参数表。PDXP接收和文件接入由协作采集能力提供；本软件承担完整帧之后的业务解释和结果管理。共享服务进程、设备目录和快照是当前架构的实际依赖。</w:t>
      </w:r>
    </w:p>
    <w:p>
      <w:pPr>
        <w:pStyle w:val="Heading1"/>
      </w:pPr>
      <w:r>
        <w:t>参数规则维护与导入</w:t>
      </w:r>
    </w:p>
    <w:p>
      <w:pPr>
        <w:ind w:firstLine="420"/>
      </w:pPr>
      <w:r>
        <w:t>规则文件支持.xls、.xlsx以及制表符分隔的.txt。Excel按页签组织设备，TXT以去除扩展名的文件名生成设备编码及名称，并兼容UTF-8和GBK。导入请求指定taskId与type，整份文件使用同一种设备类型；每个设备至少需要一条有效参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515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字段组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中文表头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处理说明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定位与位布局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序号、位宽、遥测名称、遥测代号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序号用于顺序与唯一性校验，位宽确定读取范围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数值转换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公式类型、处理公式、处理参数、小数位数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按公式类型转换并控制显示精度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状态规则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是否报警、正常值范围、预警值范围、状态跳变信息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作为参数状态判定配置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关联信息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相关命令、所属系统、控制波道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维护业务归属与关联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辅助配置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合并波道、延时波道、存储遥测、校准公式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保存原有业务字段，校准公式用于匹配通道</w:t>
            </w:r>
          </w:p>
        </w:tc>
      </w:tr>
    </w:tbl>
    <w:p>
      <w:pPr>
        <w:spacing w:after="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im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参数文件导入事务</w:t>
      </w:r>
    </w:p>
    <w:p>
      <w:pPr>
        <w:ind w:firstLine="420"/>
      </w:pPr>
      <w:r>
        <w:t>表头必须覆盖十九项中文业务字段。空行忽略，业务单元格按文本保存，避免把遥测代号或公式中的格式误当数值改写；同一设备内序号不能重复。旧TXT最后一栏以反斜线表示校准公式时，按空值兼容处理。</w:t>
      </w:r>
    </w:p>
    <w:p>
      <w:pPr>
        <w:ind w:firstLine="420"/>
      </w:pPr>
      <w:r>
        <w:t>系统先解析并验证文件，之后在同一事务中逻辑删除当前任务下同类型设备和关联参数，再写入新设备、系统节点及参数。设备主键回填到参数关联字段。导入完成后同步可视化筛选项，返回参数条数；它不是在原规则后简单追加。</w:t>
      </w:r>
    </w:p>
    <w:p>
      <w:pPr>
        <w:ind w:firstLine="420"/>
      </w:pPr>
      <w:r>
        <w:t>规则批量修改入口为/processing/rules/batch-update，要求在当前任务范围内校验并原子更新。规则关联的设备和任务应与采集协议中的deviceSatelliteId一致，避免运行端无法加载有效字段。接口同步会装载新的规则快照，规则保存与运行快照是否更新应一并检查。</w:t>
      </w:r>
    </w:p>
    <w:p>
      <w:pPr>
        <w:pStyle w:val="Heading1"/>
      </w:pPr>
      <w:r>
        <w:t>数据域拆分与位级解析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pay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本地与RPC输入数据的区别</w:t>
      </w:r>
    </w:p>
    <w:p>
      <w:pPr>
        <w:ind w:firstLine="420"/>
      </w:pPr>
      <w:r>
        <w:t>PdxpDataPayloadParser将完整包的数据域拆成三段：前5字节自定义数据、中间全部遥测数据、末尾4字节原始帧头。该结构是当前接收处理实现的固定约定，不随发送源的长度参数自动调整。每个分支使用同一次拆分结果，防止重复拆分导致偏移不一致。</w:t>
      </w:r>
    </w:p>
    <w:p>
      <w:pPr>
        <w:ind w:firstLine="420"/>
      </w:pPr>
      <w:r>
        <w:t>本地处理对中间遥测数据创建LittleEndianBitReader，按已加载字段的顺序和位宽连续读取原始字节，再转换为无符号整数或相应类型。位宽、字段顺序和实际帧长度必须匹配，超出可读范围或不合法规则导致当前处理失败并记录参数位置。</w:t>
      </w:r>
    </w:p>
    <w:p>
      <w:pPr>
        <w:ind w:firstLine="420"/>
      </w:pPr>
      <w:r>
        <w:t>每个参数携带遥测代号、名称、所属系统、原码及校准公式。结果使用遥测代号作为映射键，同一帧内重复代号由后出现的值覆盖，覆盖次数计入去重统计。这属于单帧参数归并，不是按时间或跨帧删除相同数值。</w:t>
      </w:r>
    </w:p>
    <w:p>
      <w:pPr>
        <w:pStyle w:val="Heading1"/>
      </w:pPr>
      <w:r>
        <w:t>公式计算与类型转换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5783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公式类型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消息类型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当前转换行为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单精度数值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十进制公式计算后转换为float精度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301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双精度数值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公式计算后转换为double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位宽须为8的整数倍，按UTF-8解码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303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时间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自2000年1月1日12时起的十分之一毫秒计数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其他或空值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原码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保留无符号原码数值，兼容既有配置</w:t>
            </w:r>
          </w:p>
        </w:tc>
      </w:tr>
    </w:tbl>
    <w:p>
      <w:pPr>
        <w:spacing w:after="0"/>
      </w:pPr>
    </w:p>
    <w:p>
      <w:pPr>
        <w:ind w:firstLine="420"/>
      </w:pPr>
      <w:r>
        <w:t>TelemetryFormulaEvaluator只解析数值、变量、括号、正负号和四则运算。x绑定解码后的原码，处理参数用斜线分隔并按次序绑定a至w，最多23个参数。公式可带y=前缀；空公式或横线占位表示直接使用原码。表达式不执行脚本，也不调用任意方法。</w:t>
      </w:r>
    </w:p>
    <w:p>
      <w:pPr>
        <w:ind w:firstLine="420"/>
      </w:pPr>
      <w:r>
        <w:t>例如原码x为100，处理参数为0.1/2，公式为a*x+b，计算结果为12。若配置小数位数为2，则文本表达为12.00，数值字段保留相应数值。数值计算使用BigDecimal；除法采用DECIMAL128精度，小数位处理使用四舍五入规则。</w:t>
      </w:r>
    </w:p>
    <w:p>
      <w:pPr>
        <w:ind w:firstLine="420"/>
      </w:pPr>
      <w:r>
        <w:t>时间类型要求公式结果是完整计数，使用每秒10000个计数换算，不通过浮点舍入丢失十分之一毫秒。显示文本保留四位秒小数。字符串不代入数值公式；旧类型按原码处理。变量未配置、括号不匹配、数值溢出或时间不为整数等问题会返回明确处理异常。</w:t>
      </w:r>
    </w:p>
    <w:p>
      <w:pPr>
        <w:pStyle w:val="Heading1"/>
      </w:pPr>
      <w:r>
        <w:t>RPC处理与结果规范化</w:t>
      </w:r>
    </w:p>
    <w:p>
      <w:pPr>
        <w:ind w:firstLine="420"/>
      </w:pPr>
      <w:r>
        <w:t>RpcDataProcessor将原始帧头与中间遥测数据重新拼接，按“帧头在前、数据在后”构造请求data，同时设置实际length、包序号和发送时间。旧注释中提到508字节不能当作固定RPC请求长度；默认示例中请求实际包含4字节帧头与508字节数据，共512字节。</w:t>
      </w:r>
    </w:p>
    <w:p>
      <w:pPr>
        <w:ind w:firstLine="420"/>
      </w:pPr>
      <w:r>
        <w:t>协议配置的fields为sat_code、channel与data_source等字段提供固定值。PDXP日期与当日时标按东八区转换为时间点，RPC返回体按TelemetryMessage解析。返回内容无效时结束当前帧，不伪造空参数结果。</w:t>
      </w:r>
    </w:p>
    <w:p>
      <w:pPr>
        <w:ind w:firstLine="420"/>
      </w:pPr>
      <w:r>
        <w:t>返回消息补充当前任务、消息时间及业务头信息，整帧原码使用已拆出的中间数据域。设备名称与通道名称通过接口启动前加载的基线目录匹配；找不到名称时保留原信息并记录日志。远程服务本身的算法不作为本软件本地原创实现进行描述。</w:t>
      </w:r>
    </w:p>
    <w:p>
      <w:pPr>
        <w:pStyle w:val="Heading1"/>
      </w:pPr>
      <w:r>
        <w:t>校准通道与任务开关</w:t>
      </w:r>
    </w:p>
    <w:p>
      <w:pPr>
        <w:ind w:firstLine="420"/>
      </w:pPr>
      <w:r>
        <w:t>任务级parameterRangeCheckEnabled控制是否执行野值检测。开关关闭时，消息直接通过，不执行该阶段的样本缓存与详情记录。开关开启时，每个参数使用自身calibrationFormula在当前任务有效通道映射中匹配配置；无匹配通道的参数保留原值与标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约束或作用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calibrationFormula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同一任务内唯一，用于参数与通道匹配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detectMethod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1莱特准则，2阈值法，3肖维涅法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sampleWindow 与 sigmaValue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莱特准则样本窗口不小于3，倍数1至5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normalRange 与 fluctuationRate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阈值范围及扩展百分比，比例大于0且不超过100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minSampleCount 与 iterateCount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肖维涅样本数不小于3，迭代次数1至3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chauvenetCoef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肖维涅判别常数固定为0.5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dynamicUpdate 与 autoClean</w:t>
            </w:r>
          </w:p>
        </w:tc>
        <w:tc>
          <w:tcPr>
            <w:tcW w:type="dxa" w:w="63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控制样本基线更新及异常样本是否进入有效基线</w:t>
            </w:r>
          </w:p>
        </w:tc>
      </w:tr>
    </w:tbl>
    <w:p>
      <w:pPr>
        <w:spacing w:after="0"/>
      </w:pPr>
    </w:p>
    <w:p>
      <w:pPr>
        <w:ind w:firstLine="420"/>
      </w:pPr>
      <w:r>
        <w:t>新增通道时同时创建一条野值数量为0的汇总记录，通道与有效汇总记录一对一。配置更新只校验当前方法适用的专用参数。通道管理与初始记录创建由事务保证一致，配置提交后通过运行同步更新有效映射。</w:t>
      </w:r>
    </w:p>
    <w:p>
      <w:pPr>
        <w:pStyle w:val="Heading1"/>
      </w:pPr>
      <w:r>
        <w:t>野值检测算法与样本管理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参数级野值检测</w:t>
      </w:r>
    </w:p>
    <w:p>
      <w:pPr>
        <w:pStyle w:val="Heading2"/>
      </w:pPr>
      <w:r>
        <w:t>阈值法</w:t>
      </w:r>
    </w:p>
    <w:p>
      <w:pPr>
        <w:ind w:firstLine="420"/>
      </w:pPr>
      <w:r>
        <w:t>阈值法从normalRange解析上下边界，按范围宽度乘浮动比例计算扩展量。实际下限为原下限减扩展量，上限为原上限加扩展量。当前值严格低于下限或高于上限时判为野值，记录数值、边界及超出差值。</w:t>
      </w:r>
    </w:p>
    <w:p>
      <w:pPr>
        <w:ind w:firstLine="420"/>
      </w:pPr>
      <w:r>
        <w:t>例如正常范围为0至100，浮动比例为10%，有效判定范围为-10至110。数值115超过上限5，产生野值详情；边界110本身不因严格大于条件触发。此例说明实现规则，不代表实际设备的推荐阈值。</w:t>
      </w:r>
    </w:p>
    <w:p>
      <w:pPr>
        <w:pStyle w:val="Heading2"/>
      </w:pPr>
      <w:r>
        <w:t>莱特准则与肖维涅法</w:t>
      </w:r>
    </w:p>
    <w:p>
      <w:pPr>
        <w:ind w:firstLine="420"/>
      </w:pPr>
      <w:r>
        <w:t>莱特准则从最近有效样本计算均值与样本标准差，当当前值与均值的绝对偏差超过配置倍数乘标准差时判为野值。样本未达到窗口数量时按当前实现不判异常；标准差为0时该分支也不据此标记野值，应结合实际数据选择合适的检测方法。</w:t>
      </w:r>
    </w:p>
    <w:p>
      <w:pPr>
        <w:ind w:firstLine="420"/>
      </w:pPr>
      <w:r>
        <w:t>肖维涅法使用最近样本与当前值进行判别，在配置迭代次数内查找偏离程度最大的点，按实现中的概率判别计算决定是否剔除，并判断当前值是否属于被剔除对象。样本数不足时同样暂不判为野值。方法参数与数据分布有关，软件提供配置和计算，不自动选择最优方法。</w:t>
      </w:r>
    </w:p>
    <w:p>
      <w:pPr>
        <w:pStyle w:val="Heading2"/>
      </w:pPr>
      <w:r>
        <w:t>样本与详情持久化</w:t>
      </w:r>
    </w:p>
    <w:p>
      <w:pPr>
        <w:ind w:firstLine="420"/>
      </w:pPr>
      <w:r>
        <w:t>有效样本在Redis中按任务、校准公式和遥测代号分组。自动清理开启且样本被判为野值时，不把该样本加入后续有效基线；消息中的参数仍保留，并设置isWildValue。该行为不是修改原值，也不是删除所有异常记录。</w:t>
      </w:r>
    </w:p>
    <w:p>
      <w:pPr>
        <w:ind w:firstLine="420"/>
      </w:pPr>
      <w:r>
        <w:t>野值详情进入待落库队列，定时器默认每5秒读取受批量上限限制的一批，事务写入详情并累加通道汇总。数据库或反序列化异常时尝试按原顺序恢复队列。队列取出到数据库完成之间不是跨Redis与数据库的原子事务，进程中断及重复执行需要结合日志和记录核查，不能宣称严格一次持久化。</w:t>
      </w:r>
    </w:p>
    <w:p>
      <w:pPr>
        <w:pStyle w:val="Heading1"/>
      </w:pPr>
      <w:r>
        <w:t>时序存储与消息结果</w:t>
      </w:r>
    </w:p>
    <w:p>
      <w:pPr>
        <w:ind w:firstLine="420"/>
      </w:pPr>
      <w:r>
        <w:t>IoTDB写入要求有效任务、设备主键以及完整遥测消息，并验证消息任务与接口任务一致。路径按root.db、任务节点、设备节点、tms、遥测类型与参数代号组织。类型区分实时、延时、存储、设备及未知类别，路径节点由公共工具进行规范处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706"/>
        <w:gridCol w:w="3345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记录</w:t>
            </w:r>
          </w:p>
        </w:tc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主要测点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整帧 _frame</w:t>
            </w:r>
          </w:p>
        </w:tc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deviceSatelliteName、channelName、raw、checkResultName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保存设备名称、通道名称、中间原始数据域和中文检查结果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遥测参数</w:t>
            </w:r>
          </w:p>
        </w:tc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tmName、value、raw、stateName、processedAt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保存参数名、数值、原码、中文状态及处理时刻</w:t>
            </w:r>
          </w:p>
        </w:tc>
      </w:tr>
    </w:tbl>
    <w:p>
      <w:pPr>
        <w:spacing w:after="0"/>
      </w:pPr>
    </w:p>
    <w:p>
      <w:pPr>
        <w:ind w:firstLine="420"/>
      </w:pPr>
      <w:r>
        <w:t>最终整帧和全部参数以一次批量记录调用写入，使用消息数据时间作为时间戳。当前参数存储以Proto的value数值字段为准，没有把valueText单独存储。因此文本与时间的完整显示信息可以存在于消息中，但不能把现有数值查询接口描述为能够完整还原全部文本字段。</w:t>
      </w:r>
    </w:p>
    <w:p>
      <w:pPr>
        <w:ind w:firstLine="420"/>
      </w:pPr>
      <w:r>
        <w:t>存储失败被独立捕获并记录，流程继续向RocketMQ同步发送最终Proto字节，不再添加旧的19字节消息头。主题与标签来自配置。消息发送成功后记录处理帧统计；这意味着消息流可有结果而IoTDB暂时缺失数据，需要分别核对两条链路，当前代码未实现所有时序写入失败的自动补偿。</w:t>
      </w:r>
    </w:p>
    <w:p>
      <w:pPr>
        <w:pStyle w:val="Heading1"/>
      </w:pPr>
      <w:r>
        <w:t>参数筛选与结果查询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4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qu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场景隔离的处理结果查询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288"/>
        <w:gridCol w:w="4535"/>
      </w:tblGrid>
      <w:tr>
        <w:trPr>
          <w:cantSplit/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selectionType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targetId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处理后数据表格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处理后数据曲线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数据可视化表格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当前用户对应表格组件主键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数据可视化曲线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当前用户对应曲线组件主键</w:t>
            </w:r>
          </w:p>
        </w:tc>
      </w:tr>
    </w:tbl>
    <w:p>
      <w:pPr>
        <w:spacing w:after="0"/>
      </w:pPr>
    </w:p>
    <w:p>
      <w:pPr>
        <w:ind w:firstLine="420"/>
      </w:pPr>
      <w:r>
        <w:t>参数树按设备与所属系统提供展开层级，也支持遥测代号检索。勾选或取消通过更新接口立即保存。不同场景与组件的勾选记录相互区分，组件场景还核对taskId、当前用户与组件类型，避免将另一个组件的参数集合用于当前查询。</w:t>
      </w:r>
    </w:p>
    <w:p>
      <w:pPr>
        <w:ind w:firstLine="420"/>
      </w:pPr>
      <w:r>
        <w:t>最新值查询仅接受表格场景，每个参数读取最新一条；没有历史值时仍保留参数身份。曲线查询仅接受曲线场景，每个参数读取最近120个点，并按时间升序返回，各参数保留自己的时间轴。查询任务按连接池和线程配置分批提交，不一次无限创建并发查询。</w:t>
      </w:r>
    </w:p>
    <w:p>
      <w:pPr>
        <w:ind w:firstLine="420"/>
      </w:pPr>
      <w:r>
        <w:t>可视化模块维护组件布局和数据项，图片与文件组件按类型分页查询已上传文件。文件接收和上传属于协作采集业务，本软件只使用已形成的文件记录进行查询。本文描述后端能力，不把接口定义等同于已验证的完整前端画面。</w:t>
      </w:r>
    </w:p>
    <w:p>
      <w:pPr>
        <w:pStyle w:val="Heading1"/>
      </w:pPr>
      <w:r>
        <w:t>关系数据库与核心数据字典</w:t>
      </w:r>
    </w:p>
    <w:p>
      <w:pPr>
        <w:pStyle w:val="Heading2"/>
      </w:pPr>
      <w:r>
        <w:t>设备与参数规则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外部试验任务编号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device_satellite_id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设备卫星表ID，由代码校验关联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system_id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所属系统主键，为空表示直属设备卫星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table_index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序号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bit_width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位宽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telemetry_code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遥测代号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formula_type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公式类型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formula_desc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处理公式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process_param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处理参数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decimal_places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小数位数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calibration_formula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校准公式</w:t>
            </w:r>
          </w:p>
        </w:tc>
      </w:tr>
    </w:tbl>
    <w:p>
      <w:pPr>
        <w:spacing w:after="0"/>
      </w:pPr>
    </w:p>
    <w:p>
      <w:pPr>
        <w:pStyle w:val="Heading2"/>
      </w:pPr>
      <w:r>
        <w:t>校准通道配置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自增主键ID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外部试验任务编号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channel_name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通道名称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calibration_formula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校准公式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normal_range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正常范围，如0~36V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detect_method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野值检测方法：1莱特准则 2阈值法 3肖维涅法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sigma_value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σ倍数，用于莱特准则，如3表示3σ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fluctuation_rate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DOUBLE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波动阈值百分比，用于阈值法，如10.5表示10.5%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sample_window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莱特准则使用的最近样本窗口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min_sample_count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肖维涅法参与计算的最近样本数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iterate_count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肖维涅法迭代次数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dynamic_update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是否动态更新：0否 1是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auto_clean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是否自动排除异常值：0否 1是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是否启用通道：0否 1是</w:t>
            </w:r>
          </w:p>
        </w:tc>
      </w:tr>
    </w:tbl>
    <w:p>
      <w:pPr>
        <w:spacing w:after="0"/>
      </w:pPr>
    </w:p>
    <w:p>
      <w:pPr>
        <w:pStyle w:val="Heading2"/>
      </w:pPr>
      <w:r>
        <w:t>校准汇总记录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自增主键ID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试验任务ID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channel_id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校准通道ID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channel_name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校准通道名称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outlier_count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累计检出的野值数量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is_deleted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SMALLINT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是否删除：0否 1是</w:t>
            </w:r>
          </w:p>
        </w:tc>
      </w:tr>
    </w:tbl>
    <w:p>
      <w:pPr>
        <w:spacing w:after="0"/>
      </w:pPr>
    </w:p>
    <w:p>
      <w:pPr>
        <w:pStyle w:val="Heading2"/>
      </w:pPr>
      <w:r>
        <w:t>校准野值详情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详情主键ID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试验任务ID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channel_id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校准通道ID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interface_id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采集接口ID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parameter_name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遥测参数名称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tm_symbol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遥测代号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telemetry_value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DOUBLE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触发野值时的遥测值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判定为野值的详细原因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create_time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野值发生时间</w:t>
            </w:r>
          </w:p>
        </w:tc>
      </w:tr>
    </w:tbl>
    <w:p>
      <w:pPr>
        <w:spacing w:after="0"/>
      </w:pPr>
    </w:p>
    <w:p>
      <w:pPr>
        <w:pStyle w:val="Heading2"/>
      </w:pPr>
      <w:r>
        <w:t>参数勾选记录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1701"/>
        <w:gridCol w:w="5046"/>
      </w:tblGrid>
      <w:tr>
        <w:trPr>
          <w:cantSplit/>
          <w:tblHeader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BIGSERIAL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task_id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外部试验任务编号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selection_type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SMALLINT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勾选场景：1处理后数据表格 2处理后数据曲线 3数据可视化表格 4数据可视化曲线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target_id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固定页面为0，数据可视化页面为组件主键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device_satellite_id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设备卫星主键</w:t>
            </w:r>
          </w:p>
        </w:tc>
      </w:tr>
      <w:tr>
        <w:trPr>
          <w:cantSplit/>
        </w:trP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telemetry_code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遥测代号</w:t>
            </w:r>
          </w:p>
        </w:tc>
      </w:tr>
    </w:tbl>
    <w:p>
      <w:pPr>
        <w:spacing w:after="0"/>
      </w:pPr>
    </w:p>
    <w:p>
      <w:pPr>
        <w:ind w:firstLine="420"/>
      </w:pPr>
      <w:r>
        <w:t>设备下包含参数和所属系统节点，参数勾选关联有效参数规则。校准通道关联一条有效汇总记录及多条详情。组件范围通过任务、用户和组件类型校验；逻辑删除的规则不应继续作为有效查询对象。数据表中保留的历史字段不表示当前接口仍提供对应业务能力。</w:t>
      </w:r>
    </w:p>
    <w:p>
      <w:pPr>
        <w:pStyle w:val="Heading1"/>
      </w:pPr>
      <w:r>
        <w:t>核心接口设计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2948"/>
      </w:tblGrid>
      <w:tr>
        <w:trPr>
          <w:cantSplit/>
          <w:tblHeader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/processing/rules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按任务、设备查询规则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/processing/rules/import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上传规则文件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/processing/rules/batch-update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批量修改规则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/processing/rule-config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查询范围检查开关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/processing/rule-config/update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保存范围检查开关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/processing/realtime/telemetry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分页查询实时帧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/processing/processed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查询场景内最新参数值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/processing/processed/curve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查询场景内参数曲线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/processing/telemetry-filter-tree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层级与代号检索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/processing/telemetry-filter-selection/update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保存勾选状态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/calibration/channels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查询任务校准通道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/calibration/channels/create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新增通道与初始记录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/calibration/channels/update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修改通道配置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/calibration/records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分页查询野值汇总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/calibration/records/{id}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查询汇总与分页详情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/visualization/widgets/{widgetId}/files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查询图片或文件组件结果</w:t>
            </w:r>
          </w:p>
        </w:tc>
      </w:tr>
    </w:tbl>
    <w:p>
      <w:pPr>
        <w:spacing w:after="0"/>
      </w:pPr>
    </w:p>
    <w:p>
      <w:pPr>
        <w:pStyle w:val="Heading2"/>
      </w:pPr>
      <w:r>
        <w:t>调用示例与业务顺序</w:t>
      </w:r>
    </w:p>
    <w:p>
      <w:pPr>
        <w:ind w:firstLine="420"/>
      </w:pPr>
      <w:r>
        <w:t>先选定taskId，导入对应type的规则文件，检查返回条数及设备、参数列表。建立采集协议的设备关联后，同步或启用对应接口，确认规则快照已经装载。需要检测异常时新增校准通道，将参数的calibrationFormula与通道公式保持一致，再开启任务范围检查。</w:t>
      </w:r>
    </w:p>
    <w:p>
      <w:pPr>
        <w:ind w:firstLine="420"/>
      </w:pPr>
      <w:r>
        <w:t>固定处理表格查询使用selectionType为1、targetId为0；固定曲线使用selectionType为2。可视化组件查询使用对应的3或4，并传入组件主键。先保存勾选记录再请求结果；没有选择参数时不应预期接口自动返回全部设备参数。</w:t>
      </w:r>
    </w:p>
    <w:p>
      <w:pPr>
        <w:pStyle w:val="Heading1"/>
      </w:pPr>
      <w:r>
        <w:t>异常处理与验证场景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515"/>
        <w:gridCol w:w="3912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设计行为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缺少规则表头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拒绝导入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旧有效规则不因解析失败被替换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重复序号或无有效参数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拒绝规则文件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定位设备及行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公式变量不存在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当前参数转换失败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日志包含遥测代号和原因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RPC返回非法消息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不生成虚假处理结果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当前帧停止后续保存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样本不足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当前方法按实现暂不判野值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积累窗口后再验证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自动清理开启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异常样本不进入有效基线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消息与异常详情仍保留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IoTDB故障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记录异常并继续发送消息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分别检查时序与消息结果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组件归属不匹配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拒绝场景查询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用户、任务和类型一致性</w:t>
            </w:r>
          </w:p>
        </w:tc>
      </w:tr>
    </w:tbl>
    <w:p>
      <w:pPr>
        <w:spacing w:after="0"/>
      </w:pPr>
    </w:p>
    <w:p>
      <w:pPr>
        <w:ind w:firstLine="420"/>
      </w:pPr>
      <w:r>
        <w:t>验证应覆盖规则导入回滚、位宽边界、公式精度、时间转换、帧内重复代号、三种检测方法以及四类勾选场景。对文本参数，应分别核对消息中的文本和现有数值接口的实际表现。这些是依据设计列出的验证场景，本说明书不将其列为已经完成的性能或验收报告。</w:t>
      </w:r>
    </w:p>
    <w:p>
      <w:pPr>
        <w:pStyle w:val="Heading1"/>
      </w:pPr>
      <w:r>
        <w:t>关键接口输入输出详解</w:t>
      </w:r>
    </w:p>
    <w:p>
      <w:pPr>
        <w:ind w:firstLine="420"/>
      </w:pPr>
      <w:r>
        <w:t>以下字段对应当前服务端请求和响应对象。Java类型用于说明接口数据形态，JSON中的Long与Integer均按数值传递，Boolean按true或false传递。是否必填还应结合业务场景，例如修改操作必须提交有效主键，任务与组件归属校验由业务层继续执行。示例中的主键为说明用值，调用时应替换为当前环境的实际记录。</w:t>
      </w:r>
    </w:p>
    <w:p>
      <w:pPr>
        <w:pStyle w:val="Heading2"/>
      </w:pPr>
      <w:r>
        <w:t>批量规则修改请求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taskId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所有待修改参数所属的试验任务。；必填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List&lt;Item&gt;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每条参数可以有不同的修改值，单次最多处理二百条。；必填、最多200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参数解析配置主键。；必填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deviceSatelliteId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原设备卫星主键，仅用于校验归属。；必填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systemId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所属系统主键，空值表示直属设备。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tableIndex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大表序号。；必填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bitWidth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位宽。；必填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telemetryName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遥测参数名称。；必填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遥测代号。；必填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formulaType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公式类型。；必填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formulaDesc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处理公式。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processParam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处理参数。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decimalPlaces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小数位数。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alarmFlag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是否报警：0否、1是。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normalValue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正常值范围。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warningValue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预警值范围。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stateChangeInfo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状态跳变信息。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commandCode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相关命令。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controlChannel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控制波道。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mergeChannelCount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合并波道。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delayChannel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延时波道。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storeFlag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存储遥测：0否、1是。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calibrationFormula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校准公式。</w:t>
            </w:r>
          </w:p>
        </w:tc>
      </w:tr>
    </w:tbl>
    <w:p>
      <w:pPr>
        <w:spacing w:after="0"/>
      </w:pPr>
    </w:p>
    <w:p>
      <w:pPr>
        <w:ind w:firstLine="420"/>
      </w:pPr>
      <w:r>
        <w:t>taskId和items属于请求根对象，其余字段属于items中的单条参数。单次最多修改200条，参数id和原设备主键用于归属验证；systemId为空表示直属设备。批量接口提交的是各参数完整修改内容，省略字段的效果应按服务端完整更新规则处理。</w:t>
      </w:r>
    </w:p>
    <w:p>
      <w:pPr>
        <w:pStyle w:val="Heading2"/>
      </w:pPr>
      <w:r>
        <w:t>参数勾选更新请求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taskId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当前试验任务编号。；必填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parseRuleId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当前参数解析配置主键。；必填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checked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勾选时为真，取消时为假。；必填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selectionType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勾选场景编码。；必填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targetId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固定页面为零，可视化页面为组件主键。；必填</w:t>
            </w:r>
          </w:p>
        </w:tc>
      </w:tr>
    </w:tbl>
    <w:p>
      <w:pPr>
        <w:spacing w:after="0"/>
      </w:pPr>
    </w:p>
    <w:p>
      <w:pPr>
        <w:pStyle w:val="Heading2"/>
      </w:pPr>
      <w:r>
        <w:t>最新值查询响应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deviceSatelliteId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路径中的设备卫星主键。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路径末级遥测代号。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parameter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Proto参数名称。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parameterValue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Double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Proto数值。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Proto状态中文名称。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processTime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LocalDateTime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实际处理时间。</w:t>
            </w:r>
          </w:p>
        </w:tc>
      </w:tr>
    </w:tbl>
    <w:p>
      <w:pPr>
        <w:spacing w:after="0"/>
      </w:pPr>
    </w:p>
    <w:p>
      <w:pPr>
        <w:pStyle w:val="Heading2"/>
      </w:pPr>
      <w:r>
        <w:t>参数曲线查询响应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1757"/>
        <w:gridCol w:w="5272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含义与声明约束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deviceSatelliteId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Long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设备卫星主键。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telemetryCode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遥测代号。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parameter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遥测参数名称。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times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List&lt;Long&gt;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横轴时间，使用Unix毫秒时间戳。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values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List&lt;Double&gt;</w:t>
            </w:r>
          </w:p>
        </w:tc>
        <w:tc>
          <w:tcPr>
            <w:tcW w:type="dxa" w:w="5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与横轴时间逐项对应的Proto数值。</w:t>
            </w:r>
          </w:p>
        </w:tc>
      </w:tr>
    </w:tbl>
    <w:p>
      <w:pPr>
        <w:spacing w:after="0"/>
      </w:pPr>
    </w:p>
    <w:p>
      <w:pPr>
        <w:ind w:firstLine="420"/>
      </w:pPr>
      <w:r>
        <w:t>曲线响应中的时间数组和值数组按对应位置组成采样点，各参数独立保存时间轴。结果列表与有效勾选参数对应；没有历史值不意味着参数规则不存在。最新值响应的处理时间来自保存的processedAt测点，曲线时间来自时序记录时间，两者不是同一个含义。</w:t>
      </w:r>
    </w:p>
    <w:p>
      <w:pPr>
        <w:pStyle w:val="Heading2"/>
      </w:pPr>
      <w:r>
        <w:t>参数勾选示例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"parseRuleId": 301,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"checked": true,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"selectionType": 1,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"targetId": 0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/>
    <w:p>
      <w:pPr>
        <w:ind w:firstLine="420"/>
      </w:pPr>
      <w:r>
        <w:t>完成勾选后，以taskId为TASK-DEMO、selectionType为1、targetId为0调用/processing/processed。查询曲线时应先保存场景2的勾选，再调用/processing/processed/curve。使用可视化组件时，把场景改为3或4，并填写经过当前用户归属校验的组件主键。</w:t>
      </w:r>
    </w:p>
    <w:p>
      <w:pPr>
        <w:pStyle w:val="Heading2"/>
      </w:pPr>
      <w:r>
        <w:t>任务范围检查开关示例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"parameterRangeCheckEnabled": 1</w:t>
      </w:r>
    </w:p>
    <w:p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/>
    <w:p>
      <w:pPr>
        <w:pStyle w:val="Heading2"/>
      </w:pPr>
      <w:r>
        <w:t>数值计算与检测的组合示例</w:t>
      </w:r>
    </w:p>
    <w:p>
      <w:pPr>
        <w:ind w:firstLine="420"/>
      </w:pPr>
      <w:r>
        <w:t>设某设备参数原码100，公式类型301，公式a*x+b，参数0.1/2，小数位数2，校准公式标识为TEMP_CHECK。本地转换产生数值12和显示文本12.00；随后按TEMP_CHECK查找任务内启用通道。若任务范围检查关闭，跳过野值检测；开启后才依据匹配通道计算。</w:t>
      </w:r>
    </w:p>
    <w:p>
      <w:pPr>
        <w:ind w:firstLine="420"/>
      </w:pPr>
      <w:r>
        <w:t>若匹配通道采用阈值法，正常范围0至10，浮动比例10%，则有效上限11，数值12被判为野值。最终消息仍携带该参数与数值12，并设置野值标识。若autoClean开启，12不进入后续有效样本基线，但它的异常原因仍进入待落库详情队列。</w:t>
      </w:r>
    </w:p>
    <w:p>
      <w:pPr>
        <w:ind w:firstLine="420"/>
      </w:pPr>
      <w:r>
        <w:t>该组合示例把原码转换、检测范围与自动清理三个步骤分开说明。它既不表示校准会把数值12修正到11，也不表示数据库只保留正常值。实际使用时应按设备定义配置公式与通道，不能把示例范围直接套用到所有传感器。</w:t>
      </w:r>
    </w:p>
    <w:p>
      <w:pPr>
        <w:pStyle w:val="Heading1"/>
      </w:pPr>
      <w:r>
        <w:t>响应封装与数据关系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030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成功为200；失败由统一异常处理返回相应业务信息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中文操作结果说明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业务对象，可为空；空值按响应配置不输出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pageNum 与 pageSize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分页页码及每页条数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total 与 records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总记录数及当前页记录集合</w:t>
            </w:r>
          </w:p>
        </w:tc>
      </w:tr>
    </w:tbl>
    <w:p>
      <w:pPr>
        <w:spacing w:after="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4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rel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核心数据的业务关联</w:t>
      </w:r>
    </w:p>
    <w:p>
      <w:pPr>
        <w:ind w:firstLine="420"/>
      </w:pPr>
      <w:r>
        <w:t>图中连线表示业务关联，不承诺数据库已经创建对应外键。taskId使用调度系统下发的字符串业务编号，接口、设备、参数、通道与组件使用各自关系表主键；业务编号与数据库主键在调用时不能混用。逻辑删除字段与有效状态需要在查询和运行快照装载时共同考虑。</w:t>
      </w:r>
    </w:p>
    <w:p>
      <w:pPr>
        <w:pStyle w:val="Heading1"/>
      </w:pPr>
      <w:r>
        <w:t>运行环境与部署维护</w:t>
      </w:r>
    </w:p>
    <w:p>
      <w:pPr>
        <w:ind w:firstLine="420"/>
      </w:pPr>
      <w:r>
        <w:t>管理端采用Spring Boot 2.6.13，工程使用JDK 8和Maven构建，关系数据通过MyBatis Mapper及XML映射访问人大金仓数据库。Nacos负责配置读取与服务注册，Redis承担登录会话及运行缓存。管理服务默认HTTP端口8082，运行服务默认端口8083；实际地址与端口以部署配置为准。</w:t>
      </w:r>
    </w:p>
    <w:p>
      <w:pPr>
        <w:ind w:firstLine="420"/>
      </w:pPr>
      <w:r>
        <w:t>两项业务能力目前共用上述服务进程。部署时保留完整共享依赖，不直接删除另一业务的类或数据表。软件名称用于区分业务范围，现有启动类及构建模块仍沿用工程原名。共享认证、试验任务、设备身份和运行快照是两项业务间的集成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871"/>
        <w:gridCol w:w="6180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7EEF3"/>
          </w:tcPr>
          <w:p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部署检查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JDK及构建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JDK 8、Maven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构建两个服务并解析公共模块依赖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Nacos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配置中心及注册中心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分别发布管理服务与运行服务配置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KingbaseES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关系数据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执行system.sql及business_schema.sql并核对增量字段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会话及缓存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管理端与运行端按实际业务共用所需实例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RocketMQ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消息传递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配置对应主题、标签、生产者和消费方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IoTDB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时序数据库</w:t>
            </w:r>
          </w:p>
        </w:tc>
        <w:tc>
          <w:tcPr>
            <w:tcW w:type="dxa" w:w="61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处理结果写入、实时帧和参数查询</w:t>
            </w:r>
          </w:p>
        </w:tc>
      </w:tr>
    </w:tbl>
    <w:p>
      <w:pPr>
        <w:spacing w:after="0"/>
      </w:pPr>
    </w:p>
    <w:p>
      <w:pPr>
        <w:pStyle w:val="Heading2"/>
      </w:pPr>
      <w:r>
        <w:t>部署顺序</w:t>
      </w:r>
    </w:p>
    <w:p>
      <w:pPr>
        <w:ind w:firstLine="420"/>
      </w:pPr>
      <w:r>
        <w:t>首先准备数据库、缓存、配置中心及本业务所需存储和消息组件。核对数据库初始化脚本与当前代码版本，避免只创建基础表而漏掉后续字段。随后在Nacos发布两个服务的配置，明确填写连接地址和账号，管理服务与运行服务使用一致的认证配置。</w:t>
      </w:r>
    </w:p>
    <w:p>
      <w:pPr>
        <w:ind w:firstLine="420"/>
      </w:pPr>
      <w:r>
        <w:t>在工程根目录分别以Maven构建管理服务和运行服务及其公共依赖，然后启动生成的服务。先检查配置加载和数据源连接，再验证登录与只读查询。需要网络接入时，先确认运行服务的监听地址属于本机、端口可用、组播路由正确，再启用采集接口。</w:t>
      </w:r>
    </w:p>
    <w:p>
      <w:pPr>
        <w:pStyle w:val="Heading2"/>
      </w:pPr>
      <w:r>
        <w:t>运行检查与维护</w:t>
      </w:r>
    </w:p>
    <w:p>
      <w:pPr>
        <w:ind w:firstLine="420"/>
      </w:pPr>
      <w:r>
        <w:t>检查导入规则所属任务及设备关联是否正确，参数范围检查开关和校准公式是否匹配。IoTDB写入与消息发送为两条可分别成功或失败的链路，应分别检查。校准队列堆积时检查Redis、关系数据库和定时批次配置，不通过删除队列消除未处理记录。</w:t>
      </w:r>
    </w:p>
    <w:p>
      <w:pPr>
        <w:ind w:firstLine="420"/>
      </w:pPr>
      <w:r>
        <w:t>运行日志应结合任务编号、接口编号和时间定位问题。维护前保存数据库与必要文件的备份，记录当前配置。修改代码、数据库结构或运行参数后重新核对接口、关联数据和关键流程，未经容量测试不填写固定吞吐量或高可用指标。</w:t>
      </w:r>
    </w:p>
    <w:p>
      <w:pPr>
        <w:pStyle w:val="Heading1"/>
      </w:pPr>
      <w:r>
        <w:t>源码组织与扩展设计</w:t>
      </w:r>
    </w:p>
    <w:p>
      <w:pPr>
        <w:ind w:firstLine="420"/>
      </w:pPr>
      <w:r>
        <w:t>管理端负责规则、校准通道、勾选与结果查询。运行端的DataProcessor定义统一处理接口，本地与RPC实现使用相同遥测消息作为输出。CalibrationProcessingService按参数匹配规则，持久化调度与事务写入职责分开。公共IoTDB路径工具和校准缓存模型提供一致的数据组织方式。</w:t>
      </w:r>
    </w:p>
    <w:p>
      <w:pPr>
        <w:ind w:firstLine="420"/>
      </w:pPr>
      <w:r>
        <w:t>扩展新的公式类型需要在已有枚举和转换流程中明确消息类型、计算规则与异常边界；新增检测方法需要同步参数校验、样本需求和详情说明。扩展新的查询场景应复用任务与组件范围校验，并定义独立选择编码。不能通过复制既有枚举或绕过组件归属校验快速接入。</w:t>
      </w:r>
    </w:p>
    <w:p>
      <w:pPr>
        <w:ind w:firstLine="420"/>
      </w:pPr>
      <w:r>
        <w:t>本软件归集的源码文件共169个，物理行数14037行，包含Java与MyBatis XML；第三方依赖、自动生成的协议类及独立模拟源不计入。采集侧输入与共享基础设施作为依赖如实描述，交存代码按完整排序的前后连续页提取，源文件内容保持原样。</w:t>
      </w:r>
    </w:p>
    <w:sectPr w:rsidR="00FC693F" w:rsidRPr="0006063C" w:rsidSect="00034616">
      <w:headerReference w:type="default" r:id="rId9"/>
      <w:pgSz w:w="11906" w:h="16838"/>
      <w:pgMar w:top="1020" w:right="1077" w:bottom="1020" w:left="1077" w:header="39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遥测数据处理与校准分析软件 V1.0   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80" w:line="320" w:lineRule="exact"/>
    </w:pPr>
    <w:rPr>
      <w:rFonts w:ascii="宋体" w:hAnsi="宋体" w:eastAsia="宋体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320" w:lineRule="exact"/>
    </w:pPr>
    <w:rPr>
      <w:rFonts w:ascii="宋体" w:hAnsi="宋体" w:eastAsia="宋体"/>
      <w:color w:val="000000"/>
      <w:sz w:val="21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32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2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20" w:lineRule="exact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1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320" w:lineRule="exact" w:before="18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20" w:lineRule="exact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80"/>
    </w:pPr>
    <w:rPr>
      <w:rFonts w:ascii="宋体" w:hAnsi="宋体" w:eastAsia="宋体"/>
      <w:b/>
      <w:bCs/>
      <w:color w:val="000000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遥测数据处理与校准分析软件 V1.0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