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Lucy Liu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UX Designer  ·  Interaction Designer  ·  Creative Technologist</w:t>
      </w:r>
    </w:p>
    <w:p>
      <w:pPr>
        <w:spacing w:after="220"/>
        <w:jc w:val="center"/>
      </w:pPr>
      <w:r>
        <w:rPr>
          <w:rFonts w:ascii="Arial" w:cs="Arial" w:eastAsia="Arial" w:hAnsi="Arial"/>
          <w:sz w:val="19"/>
          <w:szCs w:val="19"/>
        </w:rPr>
        <w:t xml:space="preserve">New York, NY   |   wl3512@nyu.edu   |   (778) 883-5388   |   lucyliu.xyz</w:t>
      </w:r>
    </w:p>
    <w:p>
      <w:pPr>
        <w:pBdr>
          <w:bottom w:val="single" w:color="1B2B4B" w:sz="6" w:space="1"/>
        </w:pBdr>
        <w:spacing w:after="100" w:before="180"/>
      </w:pPr>
      <w:r>
        <w:rPr>
          <w:rFonts w:ascii="Arial" w:cs="Arial" w:eastAsia="Arial" w:hAnsi="Arial"/>
          <w:b/>
          <w:bCs/>
          <w:caps/>
          <w:color w:val="1B2B4B"/>
          <w:sz w:val="22"/>
          <w:szCs w:val="22"/>
        </w:rPr>
        <w:t xml:space="preserve">Selected Projects</w:t>
      </w:r>
    </w:p>
    <w:p>
      <w:pPr>
        <w:tabs>
          <w:tab w:val="right" w:pos="10080"/>
        </w:tabs>
        <w:spacing w:after="0" w:before="1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Driftwood</w:t>
      </w:r>
      <w:r>
        <w:rPr>
          <w:rFonts w:ascii="Arial" w:cs="Arial" w:eastAsia="Arial" w:hAnsi="Arial"/>
          <w:sz w:val="19"/>
          <w:szCs w:val="19"/>
        </w:rPr>
        <w:t xml:space="preserve">	Spring 2026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AI Ethics Game  ·  Solo Designer &amp; Developer  ·  NYU IMA, Topics in Media Art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Designed and built a browser-based educational game where players adopt a virtual pet, unknowingly triggering its AI flaws through real-time detected emotions.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Five pets with distinct celebrity-voiced personas each activated a specific flaw (sycophancy, gaslighting, hallucination) when the player’s webcam detected a matching emotional state.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Overhauled the chat interface mid-build after user interviews revealed the chatbot format felt clinical, replacing it with a full-screen pixel pet environment that improved session retention.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Presented as a live playable demo at the NYU Bronfman Center and IMA Spring Show 2026; ~76% of exhibition visitors correctly named their pet’s flaw without being told.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777777"/>
          <w:sz w:val="17"/>
          <w:szCs w:val="17"/>
        </w:rPr>
        <w:t xml:space="preserve">p5.js  ·  face-api.js  ·  GPT-4o-mini  ·  Web Audio API  ·  Figma  ·  Claude Code  ·  Interaction Design  ·  User Testing  ·  Exhibited</w:t>
      </w:r>
    </w:p>
    <w:p>
      <w:pPr>
        <w:tabs>
          <w:tab w:val="right" w:pos="10080"/>
        </w:tabs>
        <w:spacing w:after="0" w:before="1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H2Know</w:t>
      </w:r>
      <w:r>
        <w:rPr>
          <w:rFonts w:ascii="Arial" w:cs="Arial" w:eastAsia="Arial" w:hAnsi="Arial"/>
          <w:sz w:val="19"/>
          <w:szCs w:val="19"/>
        </w:rPr>
        <w:t xml:space="preserve">	2024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IoT Plant Care System  ·  UX Research &amp; Product Design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Designed an IoT-enabled plant care system pairing Arduino Nano moisture sensors with a social mobile app.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Conducted user interviews across different plant-owner profiles; synthesized findings into behavioral insights and performed competitive analysis of existing hardware solutions.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Incorporated plant thought bubbles tied to moisture data, a friend leaderboard, and a rewards system — all directly informed by research findings.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777777"/>
          <w:sz w:val="17"/>
          <w:szCs w:val="17"/>
        </w:rPr>
        <w:t xml:space="preserve">Arduino Nano  ·  Figma  ·  Adobe Illustrator  ·  User Interviews  ·  Competitive Analysis  ·  User Flows  ·  IoT  ·  Mobile UX</w:t>
      </w:r>
    </w:p>
    <w:p>
      <w:pPr>
        <w:tabs>
          <w:tab w:val="right" w:pos="10080"/>
        </w:tabs>
        <w:spacing w:after="0" w:before="1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HabitaBull Lifting</w:t>
      </w:r>
      <w:r>
        <w:rPr>
          <w:rFonts w:ascii="Arial" w:cs="Arial" w:eastAsia="Arial" w:hAnsi="Arial"/>
          <w:sz w:val="19"/>
          <w:szCs w:val="19"/>
        </w:rPr>
        <w:t xml:space="preserve">	2024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Fitness Habit-Building App  ·  Full UX Research Process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Led end-to-end UX process for a weightlifting app targeting the drop-off problem (71% of users abandon fitness apps within 3 months).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Conducted desk research across 6 competing apps and analyzed behavioral change models from sobriety app literature; ran in-person qualitative interviews with 6 participants.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Synthesized findings into 3 behavioral archetypes and 6 HMW questions; produced user flows for 4 core tasks and full low-fidelity prototypes grounded in Autonomy Theory and habit-loop research.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777777"/>
          <w:sz w:val="17"/>
          <w:szCs w:val="17"/>
        </w:rPr>
        <w:t xml:space="preserve">Figma  ·  Photoshop  ·  InDesign  ·  User Interviews  ·  Desk Research  ·  Behavioral Archetypes  ·  Low-fi Prototyping  ·  HMW Synthesis</w:t>
      </w:r>
    </w:p>
    <w:p>
      <w:pPr>
        <w:tabs>
          <w:tab w:val="right" w:pos="10080"/>
        </w:tabs>
        <w:spacing w:after="0" w:before="1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Eternal Wreckening</w:t>
      </w:r>
      <w:r>
        <w:rPr>
          <w:rFonts w:ascii="Arial" w:cs="Arial" w:eastAsia="Arial" w:hAnsi="Arial"/>
          <w:sz w:val="19"/>
          <w:szCs w:val="19"/>
        </w:rPr>
        <w:t xml:space="preserve">	2024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Mobile Horror Game  ·  Interaction Design &amp; Art Direction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Designed a multiplayer mobile horror game (4 guardians vs. 1 entity) integrating gyroscope-based full-body movement mechanics in place of traditional thumb controls.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Designed the complete UI system — joystick placement, action button ergonomics, gadget inventory, and wayfinding cues — around the constraint that hands must simultaneously control device orientation.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Created all visual assets in a hand-painted horror-realism style with consistent typographic and icon systems throughout.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777777"/>
          <w:sz w:val="17"/>
          <w:szCs w:val="17"/>
        </w:rPr>
        <w:t xml:space="preserve">Figma  ·  Photoshop  ·  InDesign  ·  Interaction Design  ·  Gyroscope UX  ·  Game UI  ·  Art Direction  ·  Wayfinding</w:t>
      </w:r>
    </w:p>
    <w:p>
      <w:pPr>
        <w:pBdr>
          <w:bottom w:val="single" w:color="1B2B4B" w:sz="6" w:space="1"/>
        </w:pBdr>
        <w:spacing w:after="100" w:before="180"/>
      </w:pPr>
      <w:r>
        <w:rPr>
          <w:rFonts w:ascii="Arial" w:cs="Arial" w:eastAsia="Arial" w:hAnsi="Arial"/>
          <w:b/>
          <w:bCs/>
          <w:caps/>
          <w:color w:val="1B2B4B"/>
          <w:sz w:val="22"/>
          <w:szCs w:val="22"/>
        </w:rPr>
        <w:t xml:space="preserve">Experience</w:t>
      </w:r>
    </w:p>
    <w:p>
      <w:pPr>
        <w:tabs>
          <w:tab w:val="right" w:pos="10080"/>
        </w:tabs>
        <w:spacing w:after="0" w:before="1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VJ / Visual Artist</w:t>
      </w:r>
      <w:r>
        <w:rPr>
          <w:rFonts w:ascii="Arial" w:cs="Arial" w:eastAsia="Arial" w:hAnsi="Arial"/>
          <w:sz w:val="19"/>
          <w:szCs w:val="19"/>
        </w:rPr>
        <w:t xml:space="preserve">	May 2026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Freelance  ·  Private Event  ·  New York, NY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Designed and operated a fully custom audio-reactive TouchDesigner network for a private event in NYC, in collaboration with DJ Diablo (Sebastian Baldeon).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Generative visuals projected across the full ceiling above the dance floor, responding live to frequency bands and percussive hits throughout the set.</w:t>
      </w:r>
    </w:p>
    <w:p>
      <w:pPr>
        <w:tabs>
          <w:tab w:val="right" w:pos="10080"/>
        </w:tabs>
        <w:spacing w:after="0" w:before="1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User Experience Designer, Volunteer</w:t>
      </w:r>
      <w:r>
        <w:rPr>
          <w:rFonts w:ascii="Arial" w:cs="Arial" w:eastAsia="Arial" w:hAnsi="Arial"/>
          <w:sz w:val="19"/>
          <w:szCs w:val="19"/>
        </w:rPr>
        <w:t xml:space="preserve">	Nov 2025 – Present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Pediatric Speech-Language and Literacy Services, LLC  ·  New York, NY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Design a pediatric health literacy website with mini-games, animations, and visual guides, in collaboration with a Neural Science researcher and IMA design partner at NYU.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Conduct user research with children and caregivers to translate literacy challenges into age-appropriate interactions, readable visuals, and simple navigation patterns.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Design for cognitive development, attention span, and positive reinforcement, emphasizing learning through play.</w:t>
      </w:r>
    </w:p>
    <w:p>
      <w:pPr>
        <w:tabs>
          <w:tab w:val="right" w:pos="10080"/>
        </w:tabs>
        <w:spacing w:after="0" w:before="1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Founder &amp; Creative Director</w:t>
      </w:r>
      <w:r>
        <w:rPr>
          <w:rFonts w:ascii="Arial" w:cs="Arial" w:eastAsia="Arial" w:hAnsi="Arial"/>
          <w:sz w:val="19"/>
          <w:szCs w:val="19"/>
        </w:rPr>
        <w:t xml:space="preserve">	Apr 2023 – Present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Self-Employed  ·  New York, NY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Founded and operate a licensed small business in custom dental aesthetic design.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Design 80+ unique client looks; build brand identity, marketing strategy, and client management systems.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Apply user-centered consultation methods to translate client preferences into bespoke visual outcomes.</w:t>
      </w:r>
    </w:p>
    <w:p>
      <w:pPr>
        <w:tabs>
          <w:tab w:val="right" w:pos="10080"/>
        </w:tabs>
        <w:spacing w:after="0" w:before="1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Fundraising Director</w:t>
      </w:r>
      <w:r>
        <w:rPr>
          <w:rFonts w:ascii="Arial" w:cs="Arial" w:eastAsia="Arial" w:hAnsi="Arial"/>
          <w:sz w:val="19"/>
          <w:szCs w:val="19"/>
        </w:rPr>
        <w:t xml:space="preserve">	Aug 2023 – Present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Young Guns Art Studio  ·  Vancouver, BC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Lead youth art fundraising campaigns and develop community donation strategies.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Coordinate between artists, sponsors, and community stakeholders to support programming.</w:t>
      </w:r>
    </w:p>
    <w:p>
      <w:pPr>
        <w:pBdr>
          <w:bottom w:val="single" w:color="1B2B4B" w:sz="6" w:space="1"/>
        </w:pBdr>
        <w:spacing w:after="100" w:before="180"/>
      </w:pPr>
      <w:r>
        <w:rPr>
          <w:rFonts w:ascii="Arial" w:cs="Arial" w:eastAsia="Arial" w:hAnsi="Arial"/>
          <w:b/>
          <w:bCs/>
          <w:caps/>
          <w:color w:val="1B2B4B"/>
          <w:sz w:val="22"/>
          <w:szCs w:val="22"/>
        </w:rPr>
        <w:t xml:space="preserve">Education</w:t>
      </w:r>
    </w:p>
    <w:p>
      <w:pPr>
        <w:tabs>
          <w:tab w:val="right" w:pos="10080"/>
        </w:tabs>
        <w:spacing w:after="0" w:before="1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New York University, Tisch School of the Arts</w:t>
      </w:r>
      <w:r>
        <w:rPr>
          <w:rFonts w:ascii="Arial" w:cs="Arial" w:eastAsia="Arial" w:hAnsi="Arial"/>
          <w:sz w:val="19"/>
          <w:szCs w:val="19"/>
        </w:rPr>
        <w:t xml:space="preserve">	May 2029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BFA, Interactive Media Arts  ·  Major GPA: 3.94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Human-centered design  ·  Interaction design  ·  Creative technology  ·  Fabrication  ·  Accessibility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Relevant Coursework:  </w:t>
      </w:r>
      <w:r>
        <w:rPr>
          <w:rFonts w:ascii="Arial" w:cs="Arial" w:eastAsia="Arial" w:hAnsi="Arial"/>
          <w:sz w:val="19"/>
          <w:szCs w:val="19"/>
        </w:rPr>
        <w:t xml:space="preserve">Creative Computing, Topics in Physical Computing, Topics in Media Art, Chatbots for Art’s Sake</w:t>
      </w:r>
    </w:p>
    <w:p>
      <w:pPr>
        <w:tabs>
          <w:tab w:val="right" w:pos="10080"/>
        </w:tabs>
        <w:spacing w:after="0" w:before="1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West Point Grey Academy</w:t>
      </w:r>
      <w:r>
        <w:rPr>
          <w:rFonts w:ascii="Arial" w:cs="Arial" w:eastAsia="Arial" w:hAnsi="Arial"/>
          <w:sz w:val="19"/>
          <w:szCs w:val="19"/>
        </w:rPr>
        <w:t xml:space="preserve">	June 2025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High School Diploma  ·  Vancouver, BC</w:t>
      </w:r>
    </w:p>
    <w:p>
      <w:pPr>
        <w:spacing w:after="100" w:before="0"/>
      </w:pPr>
      <w:r>
        <w:rPr>
          <w:rFonts w:ascii="Arial" w:cs="Arial" w:eastAsia="Arial" w:hAnsi="Arial"/>
          <w:sz w:val="19"/>
          <w:szCs w:val="19"/>
        </w:rPr>
        <w:t xml:space="preserve">Honor Roll all terms  ·  Merit Awards: Mandarin, Science, Art</w:t>
      </w:r>
    </w:p>
    <w:p>
      <w:pPr>
        <w:pBdr>
          <w:bottom w:val="single" w:color="1B2B4B" w:sz="6" w:space="1"/>
        </w:pBdr>
        <w:spacing w:after="100" w:before="180"/>
      </w:pPr>
      <w:r>
        <w:rPr>
          <w:rFonts w:ascii="Arial" w:cs="Arial" w:eastAsia="Arial" w:hAnsi="Arial"/>
          <w:b/>
          <w:bCs/>
          <w:caps/>
          <w:color w:val="1B2B4B"/>
          <w:sz w:val="22"/>
          <w:szCs w:val="22"/>
        </w:rPr>
        <w:t xml:space="preserve">Skills &amp; Tools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Design  </w:t>
      </w:r>
      <w:r>
        <w:rPr>
          <w:rFonts w:ascii="Arial" w:cs="Arial" w:eastAsia="Arial" w:hAnsi="Arial"/>
          <w:sz w:val="19"/>
          <w:szCs w:val="19"/>
        </w:rPr>
        <w:t xml:space="preserve">Figma, Adobe Creative Suite, TouchDesigner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Creative Technology  </w:t>
      </w:r>
      <w:r>
        <w:rPr>
          <w:rFonts w:ascii="Arial" w:cs="Arial" w:eastAsia="Arial" w:hAnsi="Arial"/>
          <w:sz w:val="19"/>
          <w:szCs w:val="19"/>
        </w:rPr>
        <w:t xml:space="preserve">p5.js, face-api.js, Arduino, C++, HTML/CSS, Hardware Protocols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Languages  </w:t>
      </w:r>
      <w:r>
        <w:rPr>
          <w:rFonts w:ascii="Arial" w:cs="Arial" w:eastAsia="Arial" w:hAnsi="Arial"/>
          <w:sz w:val="19"/>
          <w:szCs w:val="19"/>
        </w:rPr>
        <w:t xml:space="preserve">English (Native)  ·  Mandarin (Native)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2026-05-26T01:06:45.576Z</dcterms:created>
  <dcterms:modified xsi:type="dcterms:W3CDTF">2026-05-26T01:06:45.576Z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