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rFonts w:ascii="Arial" w:hAnsi="Arial"/>
          <w:b/>
          <w:color w:val="1F4E79"/>
          <w:sz w:val="36"/>
        </w:rPr>
        <w:t>Academic Minutes of Meeting 2</w:t>
      </w:r>
    </w:p>
    <w:p>
      <w:pPr>
        <w:spacing w:after="120" w:line="259" w:lineRule="auto"/>
        <w:jc w:val="center"/>
      </w:pPr>
      <w:r>
        <w:rPr>
          <w:rFonts w:ascii="Arial" w:hAnsi="Arial"/>
          <w:i/>
          <w:sz w:val="21"/>
        </w:rPr>
        <w:t>503IT Communication and Collaboration - Collaborative Solution Development and Professional Reflection</w:t>
      </w:r>
    </w:p>
    <w:p>
      <w:pPr>
        <w:pStyle w:val="Heading1"/>
        <w:spacing w:after="80" w:line="259" w:lineRule="auto" w:before="160"/>
      </w:pPr>
      <w:r>
        <w:rPr>
          <w:rFonts w:ascii="Arial" w:hAnsi="Arial"/>
          <w:b/>
          <w:color w:val="1F4E79"/>
          <w:sz w:val="26"/>
        </w:rPr>
        <w:t>1. Meeting Details</w:t>
      </w:r>
    </w:p>
    <w:tbl>
      <w:tblPr>
        <w:tblStyle w:val="TableGrid"/>
        <w:tblW w:type="auto" w:w="0"/>
        <w:jc w:val="center"/>
        <w:tblLayout w:type="autofit"/>
        <w:tblLook w:firstColumn="1" w:firstRow="1" w:lastColumn="0" w:lastRow="0" w:noHBand="0" w:noVBand="1" w:val="04A0"/>
      </w:tblPr>
      <w:tblGrid>
        <w:gridCol w:w="5040"/>
        <w:gridCol w:w="5040"/>
      </w:tblGrid>
      <w:tr>
        <w:trPr>
          <w:tblHeader w:val="true"/>
        </w:trPr>
        <w:tc>
          <w:tcPr>
            <w:tcW w:type="dxa" w:w="2592"/>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Item</w:t>
            </w:r>
          </w:p>
        </w:tc>
        <w:tc>
          <w:tcPr>
            <w:tcW w:type="dxa" w:w="8064"/>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Details</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Meeting number</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Meeting 2</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Date</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26/05/2026</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Time</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10:00 AM</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Location / platform</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CU London University, S109 - in-person meeting</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Chair</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Sabina Mahat</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Minute-taker</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Sabina Mahat</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Attendees</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Anjila Gurung, Renita V Kapdiya, Richa Sorathiya, Sabina Mahat, Kaberi Shrestha</w:t>
            </w:r>
          </w:p>
        </w:tc>
      </w:tr>
      <w:tr>
        <w:tc>
          <w:tcPr>
            <w:tcW w:type="dxa" w:w="259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Apologies</w:t>
            </w:r>
          </w:p>
        </w:tc>
        <w:tc>
          <w:tcPr>
            <w:tcW w:type="dxa" w:w="806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None recorded</w:t>
            </w:r>
          </w:p>
        </w:tc>
      </w:tr>
    </w:tbl>
    <w:p>
      <w:pPr>
        <w:spacing w:after="120" w:line="259" w:lineRule="auto"/>
      </w:pPr>
    </w:p>
    <w:p>
      <w:pPr>
        <w:pStyle w:val="Heading1"/>
        <w:spacing w:after="80" w:line="259" w:lineRule="auto" w:before="160"/>
      </w:pPr>
      <w:r>
        <w:rPr>
          <w:rFonts w:ascii="Arial" w:hAnsi="Arial"/>
          <w:b/>
          <w:color w:val="1F4E79"/>
          <w:sz w:val="26"/>
        </w:rPr>
        <w:t>2. Purpose of Meeting</w:t>
      </w:r>
    </w:p>
    <w:p>
      <w:pPr>
        <w:pStyle w:val="ListBullet"/>
        <w:spacing w:after="120" w:line="259" w:lineRule="auto"/>
      </w:pPr>
      <w:r>
        <w:rPr>
          <w:rFonts w:ascii="Arial" w:hAnsi="Arial"/>
          <w:sz w:val="21"/>
        </w:rPr>
        <w:t>To review the initial idea from Meeting 1 and decide whether it remained suitable for the assignment brief.</w:t>
      </w:r>
    </w:p>
    <w:p>
      <w:pPr>
        <w:pStyle w:val="ListBullet"/>
        <w:spacing w:after="120" w:line="259" w:lineRule="auto"/>
      </w:pPr>
      <w:r>
        <w:rPr>
          <w:rFonts w:ascii="Arial" w:hAnsi="Arial"/>
          <w:sz w:val="21"/>
        </w:rPr>
        <w:t>To finalise the game concept, core features and educational cyber-security focus.</w:t>
      </w:r>
    </w:p>
    <w:p>
      <w:pPr>
        <w:pStyle w:val="ListBullet"/>
        <w:spacing w:after="120" w:line="259" w:lineRule="auto"/>
      </w:pPr>
      <w:r>
        <w:rPr>
          <w:rFonts w:ascii="Arial" w:hAnsi="Arial"/>
          <w:sz w:val="21"/>
        </w:rPr>
        <w:t>To update responsibilities and deadlines so development, design, research and testing could progress.</w:t>
      </w:r>
    </w:p>
    <w:p>
      <w:pPr>
        <w:pStyle w:val="Heading1"/>
        <w:spacing w:after="80" w:line="259" w:lineRule="auto" w:before="160"/>
      </w:pPr>
      <w:r>
        <w:rPr>
          <w:rFonts w:ascii="Arial" w:hAnsi="Arial"/>
          <w:b/>
          <w:color w:val="1F4E79"/>
          <w:sz w:val="26"/>
        </w:rPr>
        <w:t>3. Agenda</w:t>
      </w:r>
    </w:p>
    <w:p>
      <w:pPr>
        <w:pStyle w:val="ListNumber"/>
        <w:spacing w:after="120" w:line="259" w:lineRule="auto"/>
      </w:pPr>
      <w:r>
        <w:rPr>
          <w:rFonts w:ascii="Arial" w:hAnsi="Arial"/>
          <w:sz w:val="21"/>
        </w:rPr>
        <w:t>Review the assignment brief and check the proposed game against the client requirements.</w:t>
      </w:r>
    </w:p>
    <w:p>
      <w:pPr>
        <w:pStyle w:val="ListNumber"/>
        <w:spacing w:after="120" w:line="259" w:lineRule="auto"/>
      </w:pPr>
      <w:r>
        <w:rPr>
          <w:rFonts w:ascii="Arial" w:hAnsi="Arial"/>
          <w:sz w:val="21"/>
        </w:rPr>
        <w:t>Evaluate the first game idea and agree the final concept for development.</w:t>
      </w:r>
    </w:p>
    <w:p>
      <w:pPr>
        <w:pStyle w:val="ListNumber"/>
        <w:spacing w:after="120" w:line="259" w:lineRule="auto"/>
      </w:pPr>
      <w:r>
        <w:rPr>
          <w:rFonts w:ascii="Arial" w:hAnsi="Arial"/>
          <w:sz w:val="21"/>
        </w:rPr>
        <w:t>Identify the main features needed for the prototype and presentation demonstration.</w:t>
      </w:r>
    </w:p>
    <w:p>
      <w:pPr>
        <w:pStyle w:val="ListNumber"/>
        <w:spacing w:after="120" w:line="259" w:lineRule="auto"/>
      </w:pPr>
      <w:r>
        <w:rPr>
          <w:rFonts w:ascii="Arial" w:hAnsi="Arial"/>
          <w:sz w:val="21"/>
        </w:rPr>
        <w:t>Confirm individual responsibilities, deadlines and evidence required for the portfolio.</w:t>
      </w:r>
    </w:p>
    <w:p>
      <w:pPr>
        <w:pStyle w:val="Heading1"/>
        <w:spacing w:after="80" w:line="259" w:lineRule="auto" w:before="160"/>
      </w:pPr>
      <w:r>
        <w:rPr>
          <w:rFonts w:ascii="Arial" w:hAnsi="Arial"/>
          <w:b/>
          <w:color w:val="1F4E79"/>
          <w:sz w:val="26"/>
        </w:rPr>
        <w:t>4. Discussion Summary</w:t>
      </w:r>
    </w:p>
    <w:p>
      <w:pPr>
        <w:pStyle w:val="ListBullet"/>
        <w:spacing w:after="120" w:line="259" w:lineRule="auto"/>
      </w:pPr>
      <w:r>
        <w:rPr>
          <w:rFonts w:ascii="Arial" w:hAnsi="Arial"/>
          <w:sz w:val="21"/>
        </w:rPr>
        <w:t>The team reviewed the initial “The Digital Mirror” idea and agreed that a more interactive game concept would better demonstrate engagement, replayability and educational value.</w:t>
      </w:r>
    </w:p>
    <w:p>
      <w:pPr>
        <w:pStyle w:val="ListBullet"/>
        <w:spacing w:after="120" w:line="259" w:lineRule="auto"/>
      </w:pPr>
      <w:r>
        <w:rPr>
          <w:rFonts w:ascii="Arial" w:hAnsi="Arial"/>
          <w:sz w:val="21"/>
        </w:rPr>
        <w:t>The group agreed to change the concept to a cyber-security racing game, standardised as “Road Rush”. The game would combine racing mechanics with cyber-safety questions and scenarios.</w:t>
      </w:r>
    </w:p>
    <w:p>
      <w:pPr>
        <w:pStyle w:val="ListBullet"/>
        <w:spacing w:after="120" w:line="259" w:lineRule="auto"/>
      </w:pPr>
      <w:r>
        <w:rPr>
          <w:rFonts w:ascii="Arial" w:hAnsi="Arial"/>
          <w:sz w:val="21"/>
        </w:rPr>
        <w:t>The proposed learning focus included password safety, phishing awareness, online privacy, scam recognition, malware and safe browsing. These topics were considered appropriate for a 12+ learner audience.</w:t>
      </w:r>
    </w:p>
    <w:p>
      <w:pPr>
        <w:pStyle w:val="ListBullet"/>
        <w:spacing w:after="120" w:line="259" w:lineRule="auto"/>
      </w:pPr>
      <w:r>
        <w:rPr>
          <w:rFonts w:ascii="Arial" w:hAnsi="Arial"/>
          <w:sz w:val="21"/>
        </w:rPr>
        <w:t>The team discussed prototype features including player movement, enemy cars, score, lives, questions, levels, testing and visual design. The group also confirmed that evidence should be saved for presentation slides and individual portfolios.</w:t>
      </w:r>
    </w:p>
    <w:p>
      <w:pPr>
        <w:pStyle w:val="Heading1"/>
        <w:spacing w:after="80" w:line="259" w:lineRule="auto" w:before="160"/>
      </w:pPr>
      <w:r>
        <w:rPr>
          <w:rFonts w:ascii="Arial" w:hAnsi="Arial"/>
          <w:b/>
          <w:color w:val="1F4E79"/>
          <w:sz w:val="26"/>
        </w:rPr>
        <w:t>5. Decisions and Rationale</w:t>
      </w:r>
    </w:p>
    <w:tbl>
      <w:tblPr>
        <w:tblStyle w:val="TableGrid"/>
        <w:tblW w:type="auto" w:w="0"/>
        <w:jc w:val="center"/>
        <w:tblLayout w:type="autofit"/>
        <w:tblLook w:firstColumn="1" w:firstRow="1" w:lastColumn="0" w:lastRow="0" w:noHBand="0" w:noVBand="1" w:val="04A0"/>
      </w:tblPr>
      <w:tblGrid>
        <w:gridCol w:w="5040"/>
        <w:gridCol w:w="5040"/>
      </w:tblGrid>
      <w:tr>
        <w:trPr>
          <w:tblHeader w:val="true"/>
        </w:trPr>
        <w:tc>
          <w:tcPr>
            <w:tcW w:type="dxa" w:w="3816"/>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Decision</w:t>
            </w:r>
          </w:p>
        </w:tc>
        <w:tc>
          <w:tcPr>
            <w:tcW w:type="dxa" w:w="6840"/>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Academic / Project Rationale</w:t>
            </w:r>
          </w:p>
        </w:tc>
      </w:tr>
      <w:tr>
        <w:tc>
          <w:tcPr>
            <w:tcW w:type="dxa" w:w="381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Change the project concept from “The Digital Mirror” to “Road Rush”.</w:t>
            </w:r>
          </w:p>
        </w:tc>
        <w:tc>
          <w:tcPr>
            <w:tcW w:type="dxa" w:w="68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 racing game provides a clearer interactive prototype, stronger demonstration value and better replayability for the client brief.</w:t>
            </w:r>
          </w:p>
        </w:tc>
      </w:tr>
      <w:tr>
        <w:tc>
          <w:tcPr>
            <w:tcW w:type="dxa" w:w="381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Use cyber-security questions as part of the gameplay.</w:t>
            </w:r>
          </w:p>
        </w:tc>
        <w:tc>
          <w:tcPr>
            <w:tcW w:type="dxa" w:w="68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This ensures that the game teaches digital safety rather than only functioning as entertainment.</w:t>
            </w:r>
          </w:p>
        </w:tc>
      </w:tr>
      <w:tr>
        <w:tc>
          <w:tcPr>
            <w:tcW w:type="dxa" w:w="381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Define the intended audience as learners aged approximately 12+.</w:t>
            </w:r>
          </w:p>
        </w:tc>
        <w:tc>
          <w:tcPr>
            <w:tcW w:type="dxa" w:w="68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This helps guide the language, question difficulty, accessibility and pace of the game.</w:t>
            </w:r>
          </w:p>
        </w:tc>
      </w:tr>
      <w:tr>
        <w:tc>
          <w:tcPr>
            <w:tcW w:type="dxa" w:w="381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Allocate research and testing responsibilities to Anjila and Sabina.</w:t>
            </w:r>
          </w:p>
        </w:tc>
        <w:tc>
          <w:tcPr>
            <w:tcW w:type="dxa" w:w="68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The brief asks teams to consider research, user testing, feedback integration, accessibility and ethical evidence collection.</w:t>
            </w:r>
          </w:p>
        </w:tc>
      </w:tr>
    </w:tbl>
    <w:p>
      <w:pPr>
        <w:spacing w:after="120" w:line="259" w:lineRule="auto"/>
      </w:pPr>
    </w:p>
    <w:p>
      <w:pPr>
        <w:pStyle w:val="Heading1"/>
        <w:spacing w:after="80" w:line="259" w:lineRule="auto" w:before="160"/>
      </w:pPr>
      <w:r>
        <w:rPr>
          <w:rFonts w:ascii="Arial" w:hAnsi="Arial"/>
          <w:b/>
          <w:color w:val="1F4E79"/>
          <w:sz w:val="26"/>
        </w:rPr>
        <w:t>6. Action Log</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rPr>
          <w:tblHeader w:val="true"/>
        </w:trPr>
        <w:tc>
          <w:tcPr>
            <w:tcW w:type="dxa" w:w="2880"/>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Action</w:t>
            </w:r>
          </w:p>
        </w:tc>
        <w:tc>
          <w:tcPr>
            <w:tcW w:type="dxa" w:w="2376"/>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Owner(s)</w:t>
            </w:r>
          </w:p>
        </w:tc>
        <w:tc>
          <w:tcPr>
            <w:tcW w:type="dxa" w:w="1440"/>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Deadline</w:t>
            </w:r>
          </w:p>
        </w:tc>
        <w:tc>
          <w:tcPr>
            <w:tcW w:type="dxa" w:w="3960"/>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Evidence / Output Required</w:t>
            </w:r>
          </w:p>
        </w:tc>
      </w:tr>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Finalise game idea and feature list</w:t>
            </w:r>
          </w:p>
        </w:tc>
        <w:tc>
          <w:tcPr>
            <w:tcW w:type="dxa" w:w="237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Richa Sorathiya, Renita V Kapdiya, Sabina Mahat, Kaberi Shrestha</w:t>
            </w:r>
          </w:p>
        </w:tc>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26/05/2026</w:t>
            </w:r>
          </w:p>
        </w:tc>
        <w:tc>
          <w:tcPr>
            <w:tcW w:type="dxa" w:w="39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Feature list, planning notes and README update</w:t>
            </w:r>
          </w:p>
        </w:tc>
      </w:tr>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Complete planning and project organisation</w:t>
            </w:r>
          </w:p>
        </w:tc>
        <w:tc>
          <w:tcPr>
            <w:tcW w:type="dxa" w:w="237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Renita V Kapdiya, Sabina Mahat</w:t>
            </w:r>
          </w:p>
        </w:tc>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26/05/2026</w:t>
            </w:r>
          </w:p>
        </w:tc>
        <w:tc>
          <w:tcPr>
            <w:tcW w:type="dxa" w:w="39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Timeline, task list or Trello/GitHub evidence</w:t>
            </w:r>
          </w:p>
        </w:tc>
      </w:tr>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Build the base game layout</w:t>
            </w:r>
          </w:p>
        </w:tc>
        <w:tc>
          <w:tcPr>
            <w:tcW w:type="dxa" w:w="237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All team members</w:t>
            </w:r>
          </w:p>
        </w:tc>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26/05/2026</w:t>
            </w:r>
          </w:p>
        </w:tc>
        <w:tc>
          <w:tcPr>
            <w:tcW w:type="dxa" w:w="39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Screenshots, layout files or design notes</w:t>
            </w:r>
          </w:p>
        </w:tc>
      </w:tr>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Develop the game logic and programming</w:t>
            </w:r>
          </w:p>
        </w:tc>
        <w:tc>
          <w:tcPr>
            <w:tcW w:type="dxa" w:w="237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Richa Sorathiya</w:t>
            </w:r>
          </w:p>
        </w:tc>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27/05/2026</w:t>
            </w:r>
          </w:p>
        </w:tc>
        <w:tc>
          <w:tcPr>
            <w:tcW w:type="dxa" w:w="39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HTML/CSS/JavaScript files and GitHub commits</w:t>
            </w:r>
          </w:p>
        </w:tc>
      </w:tr>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Create visual design and interface assets</w:t>
            </w:r>
          </w:p>
        </w:tc>
        <w:tc>
          <w:tcPr>
            <w:tcW w:type="dxa" w:w="237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Kaberi Shrestha</w:t>
            </w:r>
          </w:p>
        </w:tc>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29/05/2026</w:t>
            </w:r>
          </w:p>
        </w:tc>
        <w:tc>
          <w:tcPr>
            <w:tcW w:type="dxa" w:w="39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Design screenshots, colour choices and asset notes</w:t>
            </w:r>
          </w:p>
        </w:tc>
      </w:tr>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Research cyber-security content and target audience suitability</w:t>
            </w:r>
          </w:p>
        </w:tc>
        <w:tc>
          <w:tcPr>
            <w:tcW w:type="dxa" w:w="237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Anjila Gurung, Sabina Mahat</w:t>
            </w:r>
          </w:p>
        </w:tc>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27/05/2026</w:t>
            </w:r>
          </w:p>
        </w:tc>
        <w:tc>
          <w:tcPr>
            <w:tcW w:type="dxa" w:w="39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Research notes, references and question rationale</w:t>
            </w:r>
          </w:p>
        </w:tc>
      </w:tr>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Test the prototype and collect feedback</w:t>
            </w:r>
          </w:p>
        </w:tc>
        <w:tc>
          <w:tcPr>
            <w:tcW w:type="dxa" w:w="237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Anjila Gurung, Sabina Mahat</w:t>
            </w:r>
          </w:p>
        </w:tc>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31/05/2026</w:t>
            </w:r>
          </w:p>
        </w:tc>
        <w:tc>
          <w:tcPr>
            <w:tcW w:type="dxa" w:w="39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Test checklist, feedback notes, bug log and improvement record</w:t>
            </w:r>
          </w:p>
        </w:tc>
      </w:tr>
    </w:tbl>
    <w:p>
      <w:pPr>
        <w:spacing w:after="120" w:line="259" w:lineRule="auto"/>
      </w:pPr>
    </w:p>
    <w:p>
      <w:pPr>
        <w:pStyle w:val="Heading1"/>
        <w:spacing w:after="80" w:line="259" w:lineRule="auto" w:before="160"/>
      </w:pPr>
      <w:r>
        <w:rPr>
          <w:rFonts w:ascii="Arial" w:hAnsi="Arial"/>
          <w:b/>
          <w:color w:val="1F4E79"/>
          <w:sz w:val="26"/>
        </w:rPr>
        <w:t>7. Risks, Assumptions and Issues</w:t>
      </w:r>
    </w:p>
    <w:p>
      <w:pPr>
        <w:pStyle w:val="ListBullet"/>
        <w:spacing w:after="120" w:line="259" w:lineRule="auto"/>
      </w:pPr>
      <w:r>
        <w:rPr>
          <w:rFonts w:ascii="Arial" w:hAnsi="Arial"/>
          <w:sz w:val="21"/>
        </w:rPr>
        <w:t>The change in concept needed to be clearly documented so it could be justified in the presentation and individual reflections.</w:t>
      </w:r>
    </w:p>
    <w:p>
      <w:pPr>
        <w:pStyle w:val="ListBullet"/>
        <w:spacing w:after="120" w:line="259" w:lineRule="auto"/>
      </w:pPr>
      <w:r>
        <w:rPr>
          <w:rFonts w:ascii="Arial" w:hAnsi="Arial"/>
          <w:sz w:val="21"/>
        </w:rPr>
        <w:t>The prototype needed to remain manageable within the project timeframe; unnecessary features should be avoided if they risked reducing quality.</w:t>
      </w:r>
    </w:p>
    <w:p>
      <w:pPr>
        <w:pStyle w:val="ListBullet"/>
        <w:spacing w:after="120" w:line="259" w:lineRule="auto"/>
      </w:pPr>
      <w:r>
        <w:rPr>
          <w:rFonts w:ascii="Arial" w:hAnsi="Arial"/>
          <w:sz w:val="21"/>
        </w:rPr>
        <w:t>Questions and gameplay speed needed to remain accessible for the selected 12+ audience.</w:t>
      </w:r>
    </w:p>
    <w:p>
      <w:pPr>
        <w:pStyle w:val="ListBullet"/>
        <w:spacing w:after="120" w:line="259" w:lineRule="auto"/>
      </w:pPr>
      <w:r>
        <w:rPr>
          <w:rFonts w:ascii="Arial" w:hAnsi="Arial"/>
          <w:sz w:val="21"/>
        </w:rPr>
        <w:t>All members needed to retain evidence of their contribution for the individual portfolio.</w:t>
      </w:r>
    </w:p>
    <w:p>
      <w:pPr>
        <w:pStyle w:val="Heading1"/>
        <w:spacing w:after="80" w:line="259" w:lineRule="auto" w:before="160"/>
      </w:pPr>
      <w:r>
        <w:rPr>
          <w:rFonts w:ascii="Arial" w:hAnsi="Arial"/>
          <w:b/>
          <w:color w:val="1F4E79"/>
          <w:sz w:val="26"/>
        </w:rPr>
        <w:t>8. Next Steps</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024"/>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Next Step</w:t>
            </w:r>
          </w:p>
        </w:tc>
        <w:tc>
          <w:tcPr>
            <w:tcW w:type="dxa" w:w="1800"/>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Date / Deadline</w:t>
            </w:r>
          </w:p>
        </w:tc>
        <w:tc>
          <w:tcPr>
            <w:tcW w:type="dxa" w:w="5832"/>
            <w:vAlign w:val="center"/>
            <w:shd w:fill="D9EAF7"/>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b/>
                <w:sz w:val="19"/>
              </w:rPr>
            </w:r>
            <w:r>
              <w:rPr>
                <w:rFonts w:ascii="Arial" w:hAnsi="Arial"/>
                <w:b/>
                <w:sz w:val="19"/>
              </w:rPr>
              <w:t>Purpose</w:t>
            </w:r>
          </w:p>
        </w:tc>
      </w:tr>
      <w:tr>
        <w:tc>
          <w:tcPr>
            <w:tcW w:type="dxa" w:w="302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Prototype development</w:t>
            </w:r>
          </w:p>
        </w:tc>
        <w:tc>
          <w:tcPr>
            <w:tcW w:type="dxa" w:w="18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27/05/2026</w:t>
            </w:r>
          </w:p>
        </w:tc>
        <w:tc>
          <w:tcPr>
            <w:tcW w:type="dxa" w:w="583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Develop the playable version and ensure core mechanics work.</w:t>
            </w:r>
          </w:p>
        </w:tc>
      </w:tr>
      <w:tr>
        <w:tc>
          <w:tcPr>
            <w:tcW w:type="dxa" w:w="302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Design completion</w:t>
            </w:r>
          </w:p>
        </w:tc>
        <w:tc>
          <w:tcPr>
            <w:tcW w:type="dxa" w:w="18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29/05/2026</w:t>
            </w:r>
          </w:p>
        </w:tc>
        <w:tc>
          <w:tcPr>
            <w:tcW w:type="dxa" w:w="583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Improve the interface, visual style and user experience.</w:t>
            </w:r>
          </w:p>
        </w:tc>
      </w:tr>
      <w:tr>
        <w:tc>
          <w:tcPr>
            <w:tcW w:type="dxa" w:w="302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Testing and feedback</w:t>
            </w:r>
          </w:p>
        </w:tc>
        <w:tc>
          <w:tcPr>
            <w:tcW w:type="dxa" w:w="18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31/05/2026</w:t>
            </w:r>
          </w:p>
        </w:tc>
        <w:tc>
          <w:tcPr>
            <w:tcW w:type="dxa" w:w="583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Test functionality, accessibility and question clarity.</w:t>
            </w:r>
          </w:p>
        </w:tc>
      </w:tr>
      <w:tr>
        <w:tc>
          <w:tcPr>
            <w:tcW w:type="dxa" w:w="302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Feedback review</w:t>
            </w:r>
          </w:p>
        </w:tc>
        <w:tc>
          <w:tcPr>
            <w:tcW w:type="dxa" w:w="18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01/06/2026</w:t>
            </w:r>
          </w:p>
        </w:tc>
        <w:tc>
          <w:tcPr>
            <w:tcW w:type="dxa" w:w="583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Discuss feedback and prioritise improvements.</w:t>
            </w:r>
          </w:p>
        </w:tc>
      </w:tr>
      <w:tr>
        <w:tc>
          <w:tcPr>
            <w:tcW w:type="dxa" w:w="3024"/>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Improvement implementation</w:t>
            </w:r>
          </w:p>
        </w:tc>
        <w:tc>
          <w:tcPr>
            <w:tcW w:type="dxa" w:w="18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02/06/2026</w:t>
            </w:r>
          </w:p>
        </w:tc>
        <w:tc>
          <w:tcPr>
            <w:tcW w:type="dxa" w:w="5832"/>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spacing w:after="0" w:line="240" w:lineRule="auto"/>
              <w:jc w:val="left"/>
            </w:pPr>
            <w:r>
              <w:rPr>
                <w:rFonts w:ascii="Arial" w:hAnsi="Arial"/>
                <w:sz w:val="19"/>
              </w:rPr>
            </w:r>
            <w:r>
              <w:rPr>
                <w:rFonts w:ascii="Arial" w:hAnsi="Arial"/>
                <w:b w:val="0"/>
                <w:sz w:val="19"/>
              </w:rPr>
              <w:t>Apply agreed improvements to the prototype and documentation.</w:t>
            </w:r>
          </w:p>
        </w:tc>
      </w:tr>
    </w:tbl>
    <w:p>
      <w:pPr>
        <w:spacing w:after="120" w:line="259" w:lineRule="auto"/>
      </w:pPr>
    </w:p>
    <w:p>
      <w:pPr>
        <w:pStyle w:val="Heading1"/>
        <w:spacing w:after="80" w:line="259" w:lineRule="auto" w:before="160"/>
      </w:pPr>
      <w:r>
        <w:rPr>
          <w:rFonts w:ascii="Arial" w:hAnsi="Arial"/>
          <w:b/>
          <w:color w:val="1F4E79"/>
          <w:sz w:val="26"/>
        </w:rPr>
        <w:t>9. Portfolio Evidence Generated</w:t>
      </w:r>
    </w:p>
    <w:p>
      <w:pPr>
        <w:pStyle w:val="ListBullet"/>
        <w:spacing w:after="120" w:line="259" w:lineRule="auto"/>
      </w:pPr>
      <w:r>
        <w:rPr>
          <w:rFonts w:ascii="Arial" w:hAnsi="Arial"/>
          <w:sz w:val="21"/>
        </w:rPr>
        <w:t>Evidence of concept evaluation and decision-making.</w:t>
      </w:r>
    </w:p>
    <w:p>
      <w:pPr>
        <w:pStyle w:val="ListBullet"/>
        <w:spacing w:after="120" w:line="259" w:lineRule="auto"/>
      </w:pPr>
      <w:r>
        <w:rPr>
          <w:rFonts w:ascii="Arial" w:hAnsi="Arial"/>
          <w:sz w:val="21"/>
        </w:rPr>
        <w:t>Clear link between the game concept and client requirements.</w:t>
      </w:r>
    </w:p>
    <w:p>
      <w:pPr>
        <w:pStyle w:val="ListBullet"/>
        <w:spacing w:after="120" w:line="259" w:lineRule="auto"/>
      </w:pPr>
      <w:r>
        <w:rPr>
          <w:rFonts w:ascii="Arial" w:hAnsi="Arial"/>
          <w:sz w:val="21"/>
        </w:rPr>
        <w:t>Updated role allocation showing individual responsibilities.</w:t>
      </w:r>
    </w:p>
    <w:p>
      <w:pPr>
        <w:pStyle w:val="ListBullet"/>
        <w:spacing w:after="120" w:line="259" w:lineRule="auto"/>
      </w:pPr>
      <w:r>
        <w:rPr>
          <w:rFonts w:ascii="Arial" w:hAnsi="Arial"/>
          <w:sz w:val="21"/>
        </w:rPr>
        <w:t>Planned evidence for research, development, testing and reflection.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503IT Communication and Collaboration | Academic Meeting Minutes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