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00" w:rsidRDefault="00826C00" w:rsidP="00826C00">
      <w:pPr>
        <w:pStyle w:val="ac"/>
        <w:ind w:left="-12" w:right="-12"/>
        <w:rPr>
          <w:szCs w:val="28"/>
        </w:rPr>
      </w:pPr>
      <w:r>
        <w:rPr>
          <w:szCs w:val="28"/>
        </w:rPr>
        <w:t>Министерство образования и науки РФ</w:t>
      </w:r>
    </w:p>
    <w:p w:rsidR="00826C00" w:rsidRDefault="00826C00" w:rsidP="00826C00">
      <w:pPr>
        <w:pStyle w:val="ac"/>
        <w:spacing w:before="240"/>
        <w:ind w:left="-12" w:right="-12"/>
        <w:rPr>
          <w:szCs w:val="28"/>
        </w:rPr>
      </w:pPr>
      <w:r>
        <w:rPr>
          <w:szCs w:val="28"/>
        </w:rPr>
        <w:t>ФГБОУ ВПО «Омский государственный технический университет»</w:t>
      </w:r>
    </w:p>
    <w:p w:rsidR="00826C00" w:rsidRDefault="00826C00" w:rsidP="00826C00">
      <w:pPr>
        <w:pStyle w:val="ac"/>
        <w:spacing w:before="240"/>
        <w:ind w:left="-12" w:right="-12"/>
        <w:rPr>
          <w:szCs w:val="28"/>
        </w:rPr>
      </w:pPr>
      <w:r>
        <w:rPr>
          <w:szCs w:val="28"/>
        </w:rPr>
        <w:t>Кафедра «Автоматизированные системы обработки информации и управления»</w:t>
      </w:r>
    </w:p>
    <w:p w:rsidR="00826C00" w:rsidRDefault="00826C00" w:rsidP="00826C00">
      <w:pPr>
        <w:pStyle w:val="ac"/>
        <w:ind w:left="-567" w:right="-1"/>
        <w:rPr>
          <w:szCs w:val="28"/>
        </w:rPr>
      </w:pPr>
    </w:p>
    <w:p w:rsidR="00826C00" w:rsidRDefault="00826C00" w:rsidP="00826C00">
      <w:pPr>
        <w:pStyle w:val="ac"/>
        <w:ind w:left="-567" w:right="-1"/>
        <w:rPr>
          <w:szCs w:val="28"/>
        </w:rPr>
      </w:pPr>
    </w:p>
    <w:p w:rsidR="00826C00" w:rsidRDefault="00826C00" w:rsidP="00826C00">
      <w:pPr>
        <w:pStyle w:val="ac"/>
        <w:ind w:left="-567" w:right="-1"/>
        <w:rPr>
          <w:szCs w:val="28"/>
        </w:rPr>
      </w:pPr>
    </w:p>
    <w:p w:rsidR="00826C00" w:rsidRDefault="00826C00" w:rsidP="00826C00">
      <w:pPr>
        <w:pStyle w:val="ac"/>
        <w:ind w:left="-567" w:right="-1"/>
        <w:rPr>
          <w:szCs w:val="28"/>
        </w:rPr>
      </w:pPr>
    </w:p>
    <w:p w:rsidR="00826C00" w:rsidRDefault="00826C00" w:rsidP="00826C00">
      <w:pPr>
        <w:pStyle w:val="ac"/>
        <w:ind w:left="-567" w:right="-1"/>
        <w:rPr>
          <w:szCs w:val="28"/>
        </w:rPr>
      </w:pPr>
    </w:p>
    <w:p w:rsidR="00826C00" w:rsidRPr="00061AE5" w:rsidRDefault="00826C00" w:rsidP="00826C00">
      <w:pPr>
        <w:spacing w:before="240" w:after="12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61AE5">
        <w:rPr>
          <w:rFonts w:ascii="Times New Roman" w:eastAsia="Times New Roman" w:hAnsi="Times New Roman" w:cs="Times New Roman"/>
          <w:b/>
          <w:sz w:val="28"/>
          <w:szCs w:val="24"/>
        </w:rPr>
        <w:t>ОТЧЕТ ПО ЛАБОРАТОРН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ЫМ</w:t>
      </w:r>
      <w:r w:rsidRPr="00061AE5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АМ</w:t>
      </w:r>
      <w:r w:rsidRPr="00061AE5">
        <w:rPr>
          <w:rFonts w:ascii="Times New Roman" w:eastAsia="Times New Roman" w:hAnsi="Times New Roman" w:cs="Times New Roman"/>
          <w:b/>
          <w:sz w:val="28"/>
          <w:szCs w:val="24"/>
        </w:rPr>
        <w:t xml:space="preserve">  ПО ДИСЦИПЛИНЕ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УПРАВЛЕНИЕ ПРОГРАМНЫМИ ПРОЕКТАМИ</w:t>
      </w: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0"/>
        <w:gridCol w:w="4521"/>
      </w:tblGrid>
      <w:tr w:rsidR="00826C00" w:rsidRPr="00061AE5" w:rsidTr="004C7D0A">
        <w:tc>
          <w:tcPr>
            <w:tcW w:w="5210" w:type="dxa"/>
            <w:hideMark/>
          </w:tcPr>
          <w:p w:rsidR="00826C00" w:rsidRPr="00061AE5" w:rsidRDefault="00826C00" w:rsidP="00826C00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</w:t>
            </w:r>
            <w:r w:rsidRPr="00C301C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арший </w:t>
            </w:r>
            <w:r w:rsidRPr="00C301C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еподаватель</w:t>
            </w:r>
          </w:p>
        </w:tc>
        <w:tc>
          <w:tcPr>
            <w:tcW w:w="4708" w:type="dxa"/>
            <w:hideMark/>
          </w:tcPr>
          <w:p w:rsidR="00826C00" w:rsidRPr="00061AE5" w:rsidRDefault="00826C00" w:rsidP="004C7D0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Купш А.Г.</w:t>
            </w:r>
          </w:p>
        </w:tc>
      </w:tr>
    </w:tbl>
    <w:p w:rsidR="00826C00" w:rsidRPr="00061AE5" w:rsidRDefault="00826C00" w:rsidP="00826C00">
      <w:pPr>
        <w:spacing w:after="0" w:line="312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061A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подпись, дата </w:t>
      </w: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27"/>
        <w:gridCol w:w="4544"/>
      </w:tblGrid>
      <w:tr w:rsidR="00826C00" w:rsidRPr="00061AE5" w:rsidTr="004C7D0A">
        <w:tc>
          <w:tcPr>
            <w:tcW w:w="5210" w:type="dxa"/>
            <w:hideMark/>
          </w:tcPr>
          <w:p w:rsidR="00826C00" w:rsidRPr="00061AE5" w:rsidRDefault="00826C00" w:rsidP="004C7D0A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08" w:type="dxa"/>
            <w:hideMark/>
          </w:tcPr>
          <w:p w:rsidR="00826C00" w:rsidRPr="00061AE5" w:rsidRDefault="00826C00" w:rsidP="004C7D0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Попов В.З.</w:t>
            </w:r>
          </w:p>
        </w:tc>
      </w:tr>
      <w:tr w:rsidR="00826C00" w:rsidRPr="00061AE5" w:rsidTr="004C7D0A">
        <w:tc>
          <w:tcPr>
            <w:tcW w:w="5210" w:type="dxa"/>
          </w:tcPr>
          <w:p w:rsidR="00826C00" w:rsidRPr="00061AE5" w:rsidRDefault="00826C00" w:rsidP="004C7D0A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08" w:type="dxa"/>
          </w:tcPr>
          <w:p w:rsidR="00826C00" w:rsidRPr="00061AE5" w:rsidRDefault="00826C00" w:rsidP="004C7D0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Зарков А.Д.</w:t>
            </w:r>
          </w:p>
        </w:tc>
      </w:tr>
      <w:tr w:rsidR="00826C00" w:rsidRPr="00061AE5" w:rsidTr="004C7D0A">
        <w:tc>
          <w:tcPr>
            <w:tcW w:w="5210" w:type="dxa"/>
          </w:tcPr>
          <w:p w:rsidR="00826C00" w:rsidRPr="00061AE5" w:rsidRDefault="00826C00" w:rsidP="004C7D0A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08" w:type="dxa"/>
          </w:tcPr>
          <w:p w:rsidR="00826C00" w:rsidRPr="00061AE5" w:rsidRDefault="00826C00" w:rsidP="004C7D0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AE5">
              <w:rPr>
                <w:rFonts w:ascii="Times New Roman" w:eastAsia="Times New Roman" w:hAnsi="Times New Roman" w:cs="Times New Roman"/>
                <w:sz w:val="28"/>
                <w:szCs w:val="28"/>
              </w:rPr>
              <w:t>Штырц Е.В.</w:t>
            </w:r>
          </w:p>
        </w:tc>
      </w:tr>
    </w:tbl>
    <w:p w:rsidR="00826C00" w:rsidRPr="00061AE5" w:rsidRDefault="00826C00" w:rsidP="00826C00">
      <w:pPr>
        <w:spacing w:after="0" w:line="312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826C00" w:rsidRPr="00061AE5" w:rsidRDefault="00826C00" w:rsidP="00826C00">
      <w:pPr>
        <w:spacing w:after="0" w:line="312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061A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подпись, дата </w:t>
      </w: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00" w:rsidRPr="00061AE5" w:rsidRDefault="00826C00" w:rsidP="00826C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1AE5">
        <w:rPr>
          <w:rFonts w:ascii="Times New Roman" w:eastAsia="Times New Roman" w:hAnsi="Times New Roman" w:cs="Times New Roman"/>
          <w:sz w:val="28"/>
          <w:szCs w:val="28"/>
        </w:rPr>
        <w:t>Омск 2016</w:t>
      </w:r>
      <w:r w:rsidRPr="00061AE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1311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E0F3A" w:rsidRPr="00826C00" w:rsidRDefault="006B4992" w:rsidP="00826C00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826C0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B4992" w:rsidRPr="00826C00" w:rsidRDefault="002E0F3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26C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26C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26C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0186300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Планирование работ по выполнению проекта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_Toc470186300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4992" w:rsidRPr="00826C00" w:rsidRDefault="00C8424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0186301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Оценка трудозатрат на выполнение работ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_Toc470186301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4992" w:rsidRPr="00826C00" w:rsidRDefault="00C8424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0186302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Использование систем контроля версий исходного кода программ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_Toc470186302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4992" w:rsidRPr="00826C00" w:rsidRDefault="00C8424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0186303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Использование средств автоматизации тестирования программного обеспечения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_Toc470186303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4992" w:rsidRPr="00826C00" w:rsidRDefault="00C8424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0186304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Сервис записи на СТО.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_Toc470186304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B4992" w:rsidRPr="00826C00" w:rsidRDefault="00C8424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0186305" w:history="1">
            <w:r w:rsidR="006B4992" w:rsidRPr="00826C0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_Toc470186305 \h </w:instrTex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B4992" w:rsidRPr="00826C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0F3A" w:rsidRDefault="002E0F3A">
          <w:r w:rsidRPr="00826C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E0F3A" w:rsidRDefault="002E0F3A" w:rsidP="006A7E02">
      <w:pPr>
        <w:pStyle w:val="1"/>
        <w:rPr>
          <w:rFonts w:ascii="Times New Roman" w:hAnsi="Times New Roman" w:cs="Times New Roman"/>
          <w:color w:val="auto"/>
        </w:rPr>
      </w:pPr>
    </w:p>
    <w:p w:rsidR="002E0F3A" w:rsidRDefault="002E0F3A" w:rsidP="002E0F3A">
      <w:pPr>
        <w:rPr>
          <w:rFonts w:eastAsiaTheme="majorEastAsia"/>
          <w:sz w:val="28"/>
          <w:szCs w:val="28"/>
        </w:rPr>
      </w:pPr>
      <w:r>
        <w:br w:type="page"/>
      </w:r>
    </w:p>
    <w:p w:rsidR="004B760A" w:rsidRPr="006A7E02" w:rsidRDefault="00197231" w:rsidP="00826C00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0" w:name="_Toc470186300"/>
      <w:r w:rsidRPr="006A7E02">
        <w:rPr>
          <w:rFonts w:ascii="Times New Roman" w:hAnsi="Times New Roman" w:cs="Times New Roman"/>
          <w:color w:val="auto"/>
        </w:rPr>
        <w:lastRenderedPageBreak/>
        <w:t>Планирование работ по выполнению проекта</w:t>
      </w:r>
      <w:bookmarkEnd w:id="0"/>
    </w:p>
    <w:p w:rsidR="00EB5318" w:rsidRPr="006A7E02" w:rsidRDefault="00197231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7E02">
        <w:rPr>
          <w:rFonts w:ascii="Times New Roman" w:hAnsi="Times New Roman" w:cs="Times New Roman"/>
          <w:sz w:val="24"/>
          <w:szCs w:val="24"/>
        </w:rPr>
        <w:t>На основ</w:t>
      </w:r>
      <w:r w:rsidR="00180323" w:rsidRPr="006A7E02">
        <w:rPr>
          <w:rFonts w:ascii="Times New Roman" w:hAnsi="Times New Roman" w:cs="Times New Roman"/>
          <w:sz w:val="24"/>
          <w:szCs w:val="24"/>
        </w:rPr>
        <w:t xml:space="preserve">е технического задания на разработку </w:t>
      </w:r>
      <w:r w:rsidRPr="006A7E02">
        <w:rPr>
          <w:rFonts w:ascii="Times New Roman" w:hAnsi="Times New Roman" w:cs="Times New Roman"/>
          <w:sz w:val="24"/>
          <w:szCs w:val="24"/>
        </w:rPr>
        <w:t>автоматизированной информационной системы</w:t>
      </w:r>
      <w:r w:rsidR="00180323" w:rsidRPr="006A7E02">
        <w:rPr>
          <w:rFonts w:ascii="Times New Roman" w:hAnsi="Times New Roman" w:cs="Times New Roman"/>
          <w:sz w:val="24"/>
          <w:szCs w:val="24"/>
        </w:rPr>
        <w:t xml:space="preserve">, </w:t>
      </w:r>
      <w:r w:rsidR="00EB5318" w:rsidRPr="006A7E02">
        <w:rPr>
          <w:rFonts w:ascii="Times New Roman" w:hAnsi="Times New Roman" w:cs="Times New Roman"/>
          <w:sz w:val="24"/>
          <w:szCs w:val="24"/>
        </w:rPr>
        <w:t xml:space="preserve"> была выбрана спиральная модель жизненного цикла разработки ПО. Так как эта модель обеспечивает быстрое получение результатов и изменение требований не влечет за собой весомых проблем. </w:t>
      </w:r>
    </w:p>
    <w:p w:rsidR="00197231" w:rsidRPr="006A7E02" w:rsidRDefault="00EB5318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7E02">
        <w:rPr>
          <w:rFonts w:ascii="Times New Roman" w:hAnsi="Times New Roman" w:cs="Times New Roman"/>
          <w:sz w:val="24"/>
          <w:szCs w:val="24"/>
        </w:rPr>
        <w:t>На основе спиральной модели б</w:t>
      </w:r>
      <w:r w:rsidR="00180323" w:rsidRPr="006A7E02">
        <w:rPr>
          <w:rFonts w:ascii="Times New Roman" w:hAnsi="Times New Roman" w:cs="Times New Roman"/>
          <w:sz w:val="24"/>
          <w:szCs w:val="24"/>
        </w:rPr>
        <w:t xml:space="preserve">ыл </w:t>
      </w:r>
      <w:r w:rsidR="00197231" w:rsidRPr="006A7E02">
        <w:rPr>
          <w:rFonts w:ascii="Times New Roman" w:hAnsi="Times New Roman" w:cs="Times New Roman"/>
          <w:sz w:val="24"/>
          <w:szCs w:val="24"/>
        </w:rPr>
        <w:t xml:space="preserve"> сформирова</w:t>
      </w:r>
      <w:r w:rsidR="00180323" w:rsidRPr="006A7E02">
        <w:rPr>
          <w:rFonts w:ascii="Times New Roman" w:hAnsi="Times New Roman" w:cs="Times New Roman"/>
          <w:sz w:val="24"/>
          <w:szCs w:val="24"/>
        </w:rPr>
        <w:t xml:space="preserve">н </w:t>
      </w:r>
      <w:r w:rsidR="00197231" w:rsidRPr="006A7E02">
        <w:rPr>
          <w:rFonts w:ascii="Times New Roman" w:hAnsi="Times New Roman" w:cs="Times New Roman"/>
          <w:sz w:val="24"/>
          <w:szCs w:val="24"/>
        </w:rPr>
        <w:t xml:space="preserve"> календарный план выполнения работ по проекту.</w:t>
      </w:r>
      <w:r w:rsidRPr="006A7E02">
        <w:rPr>
          <w:rFonts w:ascii="Times New Roman" w:hAnsi="Times New Roman" w:cs="Times New Roman"/>
          <w:sz w:val="24"/>
          <w:szCs w:val="24"/>
        </w:rPr>
        <w:t xml:space="preserve"> Так же были выделены основные этапы работ – это проектирование и разработка.</w:t>
      </w:r>
    </w:p>
    <w:p w:rsidR="00EB5318" w:rsidRPr="006A7E02" w:rsidRDefault="00EB5318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7E02">
        <w:rPr>
          <w:rFonts w:ascii="Times New Roman" w:hAnsi="Times New Roman" w:cs="Times New Roman"/>
          <w:sz w:val="24"/>
          <w:szCs w:val="24"/>
        </w:rPr>
        <w:t>Были выделены основные задачи внутри отдельных этапов работ – это такие задачи как</w:t>
      </w:r>
      <w:r w:rsidR="002D36A7" w:rsidRPr="006A7E02">
        <w:rPr>
          <w:rFonts w:ascii="Times New Roman" w:hAnsi="Times New Roman" w:cs="Times New Roman"/>
          <w:sz w:val="24"/>
          <w:szCs w:val="24"/>
        </w:rPr>
        <w:t>:</w:t>
      </w:r>
      <w:r w:rsidRPr="006A7E02">
        <w:rPr>
          <w:rFonts w:ascii="Times New Roman" w:hAnsi="Times New Roman" w:cs="Times New Roman"/>
          <w:sz w:val="24"/>
          <w:szCs w:val="24"/>
        </w:rPr>
        <w:t xml:space="preserve"> распределение задач</w:t>
      </w:r>
      <w:r w:rsidR="002D36A7" w:rsidRPr="006A7E02">
        <w:rPr>
          <w:rFonts w:ascii="Times New Roman" w:hAnsi="Times New Roman" w:cs="Times New Roman"/>
          <w:sz w:val="24"/>
          <w:szCs w:val="24"/>
        </w:rPr>
        <w:t>, и разработка модулей приложения.</w:t>
      </w:r>
    </w:p>
    <w:p w:rsidR="002D36A7" w:rsidRPr="006A7E02" w:rsidRDefault="002D36A7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7E02">
        <w:rPr>
          <w:rFonts w:ascii="Times New Roman" w:hAnsi="Times New Roman" w:cs="Times New Roman"/>
          <w:sz w:val="24"/>
          <w:szCs w:val="24"/>
        </w:rPr>
        <w:t xml:space="preserve">При создании задач определялись зависимости между ними. Например задача по оцениванию СТО не могла выполниться раньше чем задачи по регистрации СТО и пользователя, так как при оценке СТО необходимы данные зарегистрированного СТО и пользователя. </w:t>
      </w:r>
    </w:p>
    <w:p w:rsidR="006A7E02" w:rsidRPr="006A7E02" w:rsidRDefault="00DC7D53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2D36A7" w:rsidRPr="006A7E02">
        <w:rPr>
          <w:rFonts w:ascii="Times New Roman" w:hAnsi="Times New Roman" w:cs="Times New Roman"/>
          <w:sz w:val="24"/>
          <w:szCs w:val="24"/>
        </w:rPr>
        <w:t xml:space="preserve">основе зависимостей  и важности задач формировался порядок выполнения задач.  </w:t>
      </w:r>
      <w:r w:rsidR="006A7E02" w:rsidRPr="006A7E02">
        <w:rPr>
          <w:rFonts w:ascii="Times New Roman" w:hAnsi="Times New Roman" w:cs="Times New Roman"/>
          <w:sz w:val="24"/>
          <w:szCs w:val="24"/>
        </w:rPr>
        <w:t xml:space="preserve">На задачи назначались исполнители, так что бы нагрузка была сбалансированной. </w:t>
      </w:r>
    </w:p>
    <w:p w:rsidR="00180323" w:rsidRDefault="006A7E02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7E02">
        <w:rPr>
          <w:rFonts w:ascii="Times New Roman" w:hAnsi="Times New Roman" w:cs="Times New Roman"/>
          <w:sz w:val="24"/>
          <w:szCs w:val="24"/>
        </w:rPr>
        <w:t>Все работы по планированию выполнялись в программе Microsoft Project 2007</w:t>
      </w:r>
      <w:r w:rsidR="00D10AF0">
        <w:rPr>
          <w:rFonts w:ascii="Times New Roman" w:hAnsi="Times New Roman" w:cs="Times New Roman"/>
          <w:sz w:val="24"/>
          <w:szCs w:val="24"/>
        </w:rPr>
        <w:t>.</w:t>
      </w:r>
      <w:r w:rsidRPr="006A7E02">
        <w:rPr>
          <w:rFonts w:ascii="Times New Roman" w:hAnsi="Times New Roman" w:cs="Times New Roman"/>
          <w:sz w:val="24"/>
          <w:szCs w:val="24"/>
        </w:rPr>
        <w:t xml:space="preserve"> </w:t>
      </w:r>
      <w:r w:rsidR="00D10AF0">
        <w:rPr>
          <w:rFonts w:ascii="Times New Roman" w:hAnsi="Times New Roman" w:cs="Times New Roman"/>
          <w:sz w:val="24"/>
          <w:szCs w:val="24"/>
        </w:rPr>
        <w:t xml:space="preserve">Для автоматизации управления проектом по </w:t>
      </w:r>
      <w:r w:rsidR="00A935E1">
        <w:rPr>
          <w:rFonts w:ascii="Times New Roman" w:hAnsi="Times New Roman" w:cs="Times New Roman"/>
          <w:sz w:val="24"/>
          <w:szCs w:val="24"/>
        </w:rPr>
        <w:t>разработке</w:t>
      </w:r>
      <w:r w:rsidRPr="006A7E02">
        <w:rPr>
          <w:rFonts w:ascii="Times New Roman" w:hAnsi="Times New Roman" w:cs="Times New Roman"/>
          <w:sz w:val="24"/>
          <w:szCs w:val="24"/>
        </w:rPr>
        <w:t xml:space="preserve"> </w:t>
      </w:r>
      <w:r w:rsidR="00D10AF0">
        <w:rPr>
          <w:rFonts w:ascii="Times New Roman" w:hAnsi="Times New Roman" w:cs="Times New Roman"/>
          <w:sz w:val="24"/>
          <w:szCs w:val="24"/>
        </w:rPr>
        <w:t>использовался</w:t>
      </w:r>
      <w:r w:rsidRPr="006A7E02">
        <w:rPr>
          <w:rFonts w:ascii="Times New Roman" w:hAnsi="Times New Roman" w:cs="Times New Roman"/>
          <w:sz w:val="24"/>
          <w:szCs w:val="24"/>
        </w:rPr>
        <w:t xml:space="preserve"> Битрикс. На рисунке 1 показан проект полученный в Microsoft Project 2007, а на рисунке 2 календарный план в Битрикс.</w:t>
      </w:r>
    </w:p>
    <w:p w:rsidR="00826C00" w:rsidRDefault="00826C00" w:rsidP="006A7E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A7E02" w:rsidRDefault="006A7E02" w:rsidP="006A7E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5292" cy="3543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62" cy="354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F0" w:rsidRDefault="00D10AF0" w:rsidP="006A7E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A935E1" w:rsidRPr="00A935E1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ланирование в программе </w:t>
      </w:r>
      <w:r w:rsidRPr="006A7E02">
        <w:rPr>
          <w:rFonts w:ascii="Times New Roman" w:hAnsi="Times New Roman" w:cs="Times New Roman"/>
          <w:sz w:val="24"/>
          <w:szCs w:val="24"/>
        </w:rPr>
        <w:t>Microsoft Project 2007</w:t>
      </w:r>
    </w:p>
    <w:p w:rsidR="006A7E02" w:rsidRDefault="006A7E02" w:rsidP="006A7E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53372" cy="3092975"/>
            <wp:effectExtent l="19050" t="0" r="922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36" cy="30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F0" w:rsidRDefault="00D10AF0" w:rsidP="006A7E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A935E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алендарный план в Битрикс</w:t>
      </w:r>
    </w:p>
    <w:p w:rsidR="00735711" w:rsidRDefault="00D10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711" w:rsidRDefault="00253B1D" w:rsidP="00D03F04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1" w:name="_Toc470186301"/>
      <w:r w:rsidRPr="00DC7D53">
        <w:rPr>
          <w:rFonts w:ascii="Times New Roman" w:hAnsi="Times New Roman" w:cs="Times New Roman"/>
          <w:color w:val="auto"/>
        </w:rPr>
        <w:lastRenderedPageBreak/>
        <w:t>Оценка трудозатрат на выполнение работ</w:t>
      </w:r>
      <w:bookmarkEnd w:id="1"/>
    </w:p>
    <w:p w:rsidR="00AB3FC5" w:rsidRPr="00D81757" w:rsidRDefault="00D81757" w:rsidP="00AB3FC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D81757">
        <w:rPr>
          <w:rFonts w:ascii="Times New Roman" w:hAnsi="Times New Roman" w:cs="Times New Roman"/>
          <w:sz w:val="24"/>
          <w:szCs w:val="24"/>
        </w:rPr>
        <w:t>асчет трудоемкости и ст</w:t>
      </w:r>
      <w:r>
        <w:rPr>
          <w:rFonts w:ascii="Times New Roman" w:hAnsi="Times New Roman" w:cs="Times New Roman"/>
          <w:sz w:val="24"/>
          <w:szCs w:val="24"/>
        </w:rPr>
        <w:t>оимости выполне</w:t>
      </w:r>
      <w:r w:rsidRPr="00D81757">
        <w:rPr>
          <w:rFonts w:ascii="Times New Roman" w:hAnsi="Times New Roman" w:cs="Times New Roman"/>
          <w:sz w:val="24"/>
          <w:szCs w:val="24"/>
        </w:rPr>
        <w:t xml:space="preserve">ния работ по проекту, для которого был составлен календарный план в процессе выполнения лабораторной </w:t>
      </w:r>
      <w:r w:rsidR="00AB3FC5">
        <w:rPr>
          <w:rFonts w:ascii="Times New Roman" w:hAnsi="Times New Roman" w:cs="Times New Roman"/>
          <w:sz w:val="24"/>
          <w:szCs w:val="24"/>
        </w:rPr>
        <w:t>работы № 1. Расчет трудоемкости проводился</w:t>
      </w:r>
      <w:r w:rsidRPr="00D81757">
        <w:rPr>
          <w:rFonts w:ascii="Times New Roman" w:hAnsi="Times New Roman" w:cs="Times New Roman"/>
          <w:sz w:val="24"/>
          <w:szCs w:val="24"/>
        </w:rPr>
        <w:t xml:space="preserve"> методо</w:t>
      </w:r>
      <w:r w:rsidR="00AB3FC5">
        <w:rPr>
          <w:rFonts w:ascii="Times New Roman" w:hAnsi="Times New Roman" w:cs="Times New Roman"/>
          <w:sz w:val="24"/>
          <w:szCs w:val="24"/>
        </w:rPr>
        <w:t>м</w:t>
      </w:r>
      <w:r w:rsidRPr="00D81757">
        <w:rPr>
          <w:rFonts w:ascii="Times New Roman" w:hAnsi="Times New Roman" w:cs="Times New Roman"/>
          <w:sz w:val="24"/>
          <w:szCs w:val="24"/>
        </w:rPr>
        <w:t xml:space="preserve"> функциональных точек. Средства реализации: ограничений не накладывается, рекомендуется использование MicrosoftExcel</w:t>
      </w:r>
      <w:r w:rsidR="00AB3FC5">
        <w:rPr>
          <w:rFonts w:ascii="Times New Roman" w:hAnsi="Times New Roman" w:cs="Times New Roman"/>
          <w:sz w:val="24"/>
          <w:szCs w:val="24"/>
        </w:rPr>
        <w:t xml:space="preserve"> (рисунок 6)</w:t>
      </w:r>
      <w:r w:rsidRPr="00D81757">
        <w:rPr>
          <w:rFonts w:ascii="Times New Roman" w:hAnsi="Times New Roman" w:cs="Times New Roman"/>
          <w:sz w:val="24"/>
          <w:szCs w:val="24"/>
        </w:rPr>
        <w:t>. Функционально-ориенти</w:t>
      </w:r>
      <w:r w:rsidR="00AB3FC5">
        <w:rPr>
          <w:rFonts w:ascii="Times New Roman" w:hAnsi="Times New Roman" w:cs="Times New Roman"/>
          <w:sz w:val="24"/>
          <w:szCs w:val="24"/>
        </w:rPr>
        <w:t>рованные метрики косвенно изме</w:t>
      </w:r>
      <w:r w:rsidRPr="00D81757">
        <w:rPr>
          <w:rFonts w:ascii="Times New Roman" w:hAnsi="Times New Roman" w:cs="Times New Roman"/>
          <w:sz w:val="24"/>
          <w:szCs w:val="24"/>
        </w:rPr>
        <w:t>ряют программный продукт и процесс его разработки. Вместо подсчета LOC-оценки при этом рассматривается не размер, а функциональность или полезнос</w:t>
      </w:r>
      <w:r w:rsidR="00AB3FC5">
        <w:rPr>
          <w:rFonts w:ascii="Times New Roman" w:hAnsi="Times New Roman" w:cs="Times New Roman"/>
          <w:sz w:val="24"/>
          <w:szCs w:val="24"/>
        </w:rPr>
        <w:t>ть продукта. В качестве количе</w:t>
      </w:r>
      <w:r w:rsidRPr="00D81757">
        <w:rPr>
          <w:rFonts w:ascii="Times New Roman" w:hAnsi="Times New Roman" w:cs="Times New Roman"/>
          <w:sz w:val="24"/>
          <w:szCs w:val="24"/>
        </w:rPr>
        <w:t>ственной характеристики приме</w:t>
      </w:r>
      <w:r w:rsidR="00AB3FC5">
        <w:rPr>
          <w:rFonts w:ascii="Times New Roman" w:hAnsi="Times New Roman" w:cs="Times New Roman"/>
          <w:sz w:val="24"/>
          <w:szCs w:val="24"/>
        </w:rPr>
        <w:t>няется понятие количества функ</w:t>
      </w:r>
      <w:r w:rsidRPr="00D81757">
        <w:rPr>
          <w:rFonts w:ascii="Times New Roman" w:hAnsi="Times New Roman" w:cs="Times New Roman"/>
          <w:sz w:val="24"/>
          <w:szCs w:val="24"/>
        </w:rPr>
        <w:t>ционал</w:t>
      </w:r>
      <w:r w:rsidR="00AB3FC5">
        <w:rPr>
          <w:rFonts w:ascii="Times New Roman" w:hAnsi="Times New Roman" w:cs="Times New Roman"/>
          <w:sz w:val="24"/>
          <w:szCs w:val="24"/>
        </w:rPr>
        <w:t>ьных точек FP (function points).</w:t>
      </w:r>
      <w:r w:rsidRPr="00D81757">
        <w:rPr>
          <w:rFonts w:ascii="Times New Roman" w:hAnsi="Times New Roman" w:cs="Times New Roman"/>
          <w:sz w:val="24"/>
          <w:szCs w:val="24"/>
        </w:rPr>
        <w:t>Для получения функционально-ориентированных метрик (FP-метрик) используются функциональные и концептуальные модели будущей системы</w:t>
      </w:r>
      <w:r w:rsidR="00AB3FC5">
        <w:rPr>
          <w:rFonts w:ascii="Times New Roman" w:hAnsi="Times New Roman" w:cs="Times New Roman"/>
          <w:sz w:val="24"/>
          <w:szCs w:val="24"/>
        </w:rPr>
        <w:t>(Рисунок 3-5)</w:t>
      </w:r>
      <w:r w:rsidRPr="00D81757">
        <w:rPr>
          <w:rFonts w:ascii="Times New Roman" w:hAnsi="Times New Roman" w:cs="Times New Roman"/>
          <w:sz w:val="24"/>
          <w:szCs w:val="24"/>
        </w:rPr>
        <w:t>. Основывается процесс получе</w:t>
      </w:r>
      <w:r w:rsidR="00AB3FC5">
        <w:rPr>
          <w:rFonts w:ascii="Times New Roman" w:hAnsi="Times New Roman" w:cs="Times New Roman"/>
          <w:sz w:val="24"/>
          <w:szCs w:val="24"/>
        </w:rPr>
        <w:t>ния функционально-ориентирован</w:t>
      </w:r>
      <w:r w:rsidRPr="00D81757">
        <w:rPr>
          <w:rFonts w:ascii="Times New Roman" w:hAnsi="Times New Roman" w:cs="Times New Roman"/>
          <w:sz w:val="24"/>
          <w:szCs w:val="24"/>
        </w:rPr>
        <w:t>ных метрик на функциональ</w:t>
      </w:r>
      <w:r w:rsidR="00AB3FC5">
        <w:rPr>
          <w:rFonts w:ascii="Times New Roman" w:hAnsi="Times New Roman" w:cs="Times New Roman"/>
          <w:sz w:val="24"/>
          <w:szCs w:val="24"/>
        </w:rPr>
        <w:t xml:space="preserve">ной модели системы. </w:t>
      </w:r>
      <w:r w:rsidRPr="00D81757">
        <w:rPr>
          <w:rFonts w:ascii="Times New Roman" w:hAnsi="Times New Roman" w:cs="Times New Roman"/>
          <w:sz w:val="24"/>
          <w:szCs w:val="24"/>
        </w:rPr>
        <w:t>Рассматриваются только наиболее значимые процессы, соответствующие</w:t>
      </w:r>
      <w:r w:rsidR="00AB3FC5">
        <w:rPr>
          <w:rFonts w:ascii="Times New Roman" w:hAnsi="Times New Roman" w:cs="Times New Roman"/>
          <w:sz w:val="24"/>
          <w:szCs w:val="24"/>
        </w:rPr>
        <w:t xml:space="preserve"> основным функциям разрабатыва</w:t>
      </w:r>
      <w:r w:rsidRPr="00D81757">
        <w:rPr>
          <w:rFonts w:ascii="Times New Roman" w:hAnsi="Times New Roman" w:cs="Times New Roman"/>
          <w:sz w:val="24"/>
          <w:szCs w:val="24"/>
        </w:rPr>
        <w:t>емого программного продукта</w:t>
      </w:r>
      <w:r w:rsidR="00AB3FC5">
        <w:rPr>
          <w:rFonts w:ascii="Times New Roman" w:hAnsi="Times New Roman" w:cs="Times New Roman"/>
          <w:sz w:val="24"/>
          <w:szCs w:val="24"/>
        </w:rPr>
        <w:t>.</w:t>
      </w:r>
      <w:r w:rsidRPr="00D81757">
        <w:rPr>
          <w:rFonts w:ascii="Times New Roman" w:hAnsi="Times New Roman" w:cs="Times New Roman"/>
          <w:sz w:val="24"/>
          <w:szCs w:val="24"/>
        </w:rPr>
        <w:t xml:space="preserve"> Каждый бизнес-процесс имеет входные и выходные данные, находящие свое отражение в концептуальной модели системы</w:t>
      </w:r>
      <w:r w:rsidR="00AB3FC5">
        <w:rPr>
          <w:rFonts w:ascii="Times New Roman" w:hAnsi="Times New Roman" w:cs="Times New Roman"/>
          <w:sz w:val="24"/>
          <w:szCs w:val="24"/>
        </w:rPr>
        <w:t>.</w:t>
      </w:r>
    </w:p>
    <w:p w:rsidR="00153FE9" w:rsidRDefault="00153FE9" w:rsidP="00153FE9">
      <w:pPr>
        <w:jc w:val="center"/>
      </w:pPr>
      <w:r>
        <w:rPr>
          <w:noProof/>
        </w:rPr>
        <w:drawing>
          <wp:inline distT="0" distB="0" distL="0" distR="0">
            <wp:extent cx="5530850" cy="33327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33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E9" w:rsidRPr="00D03F04" w:rsidRDefault="00153FE9" w:rsidP="00153F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3F04">
        <w:rPr>
          <w:rFonts w:ascii="Times New Roman" w:hAnsi="Times New Roman" w:cs="Times New Roman"/>
          <w:sz w:val="24"/>
          <w:szCs w:val="24"/>
        </w:rPr>
        <w:t>Рисунок 3 – Диаграмма IDEF0</w:t>
      </w:r>
    </w:p>
    <w:p w:rsidR="00153FE9" w:rsidRDefault="00153FE9" w:rsidP="00153FE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09838" cy="5410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45" cy="54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E9" w:rsidRPr="00937769" w:rsidRDefault="00153FE9" w:rsidP="00153F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776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3776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37769">
        <w:rPr>
          <w:rFonts w:ascii="Times New Roman" w:hAnsi="Times New Roman" w:cs="Times New Roman"/>
          <w:sz w:val="24"/>
          <w:szCs w:val="24"/>
        </w:rPr>
        <w:t xml:space="preserve"> – Диаграмма IDEF0</w:t>
      </w:r>
    </w:p>
    <w:p w:rsidR="00253B1D" w:rsidRDefault="00C8424D" w:rsidP="001E46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762250"/>
            <wp:effectExtent l="0" t="0" r="9525" b="0"/>
            <wp:docPr id="9" name="Рисунок 1" descr="идеф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деф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C2" w:rsidRDefault="00153FE9" w:rsidP="005F39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1E46D8">
        <w:rPr>
          <w:rFonts w:ascii="Times New Roman" w:hAnsi="Times New Roman" w:cs="Times New Roman"/>
          <w:sz w:val="24"/>
          <w:szCs w:val="24"/>
        </w:rPr>
        <w:t xml:space="preserve"> – Диаграмма IDEF1x</w:t>
      </w:r>
    </w:p>
    <w:p w:rsidR="005F39C2" w:rsidRDefault="005F39C2" w:rsidP="005F39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463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9" cy="446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C2" w:rsidRDefault="005F39C2" w:rsidP="005F39C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9C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–Расчеты количества функциональных точек</w:t>
      </w:r>
    </w:p>
    <w:p w:rsidR="00937769" w:rsidRDefault="00937769" w:rsidP="0093776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Расчет оценки функциональных требований приведен в таблице 1.</w:t>
      </w:r>
    </w:p>
    <w:p w:rsidR="005F39C2" w:rsidRPr="002358F7" w:rsidRDefault="005F39C2" w:rsidP="0093776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58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2358F7" w:rsidRPr="00826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826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358F7">
        <w:rPr>
          <w:rStyle w:val="a9"/>
          <w:rFonts w:ascii="Times New Roman" w:hAnsi="Times New Roman" w:cs="Times New Roman"/>
          <w:b/>
          <w:bCs/>
          <w:color w:val="6A6A6A"/>
          <w:sz w:val="24"/>
          <w:szCs w:val="24"/>
          <w:shd w:val="clear" w:color="auto" w:fill="FFFFFF"/>
        </w:rPr>
        <w:t xml:space="preserve">— </w:t>
      </w:r>
      <w:r w:rsidRPr="002358F7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функциональных требований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5670"/>
        <w:gridCol w:w="2977"/>
      </w:tblGrid>
      <w:tr w:rsidR="005F39C2" w:rsidRPr="00827A25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b/>
                <w:sz w:val="24"/>
                <w:szCs w:val="24"/>
              </w:rPr>
              <w:t>Фактор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358F7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  <w:r w:rsidRPr="002358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358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DI, degree of influence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1. Передача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2. Распределенная обработка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3. Производительность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eastAsia="Times New Roman+FPEF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4. Распространенность используемой</w:t>
            </w:r>
          </w:p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конфигурации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5. Частота транзакций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6. Оперативный ввод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eastAsia="Times New Roman+FPEF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7. Эффективность работы конечного</w:t>
            </w:r>
          </w:p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8. Оперативное обновление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9. Сложность обработки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10. Повторная используемость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11. Простота инсталляции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12. Простота эксплуатации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eastAsia="Times New Roman+FPEF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13. Разнообразные условия</w:t>
            </w:r>
          </w:p>
          <w:p w:rsidR="005F39C2" w:rsidRPr="002358F7" w:rsidRDefault="005F39C2" w:rsidP="0062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размещения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eastAsia="Times New Roman+FPEF" w:hAnsi="Times New Roman" w:cs="Times New Roman"/>
                <w:sz w:val="24"/>
                <w:szCs w:val="24"/>
              </w:rPr>
              <w:t>14. Простота изменений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39C2" w:rsidRPr="002358F7" w:rsidTr="00622D7C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+FPEF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358F7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TDI = ∑ DI</w:t>
            </w:r>
            <w:r w:rsidRPr="002358F7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= </w:t>
            </w:r>
            <w:r w:rsidRPr="002358F7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TDI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5F39C2" w:rsidRPr="002358F7" w:rsidRDefault="005F39C2" w:rsidP="005F39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8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Расчет значения фактора выравнивания производится по формуле</w:t>
      </w:r>
      <w:r w:rsidR="00551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:rsidR="005F39C2" w:rsidRPr="00551028" w:rsidRDefault="005F39C2" w:rsidP="005F39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VAF = (TDI *0.01) + 0.65</w:t>
      </w:r>
      <w:r w:rsid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551028"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(1)</w:t>
      </w:r>
    </w:p>
    <w:p w:rsidR="005F39C2" w:rsidRPr="002358F7" w:rsidRDefault="005F39C2" w:rsidP="005F39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2358F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Подсчитаем значение фактора выравнивания для нашей системы:</w:t>
      </w:r>
    </w:p>
    <w:p w:rsidR="005F39C2" w:rsidRPr="002358F7" w:rsidRDefault="005F39C2" w:rsidP="002358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58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VAF</w:t>
      </w:r>
      <w:r w:rsidRPr="002358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0.65 + (</w:t>
      </w:r>
      <w:r w:rsidR="002358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32</w:t>
      </w:r>
      <w:r w:rsidRPr="002358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*0.01) = </w:t>
      </w:r>
      <w:r w:rsidR="002358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0.97</w:t>
      </w:r>
      <w:r w:rsid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>(2)</w:t>
      </w:r>
    </w:p>
    <w:p w:rsidR="005F39C2" w:rsidRPr="002358F7" w:rsidRDefault="005F39C2" w:rsidP="005F39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8F7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Дальнейшая оценка в выровненных функциональных точках зависит от типа оценки. Начальное оценка количества выровненных функциональных точек для программного приложения определяется по следующей формуле:</w:t>
      </w:r>
    </w:p>
    <w:p w:rsidR="005F39C2" w:rsidRPr="00551028" w:rsidRDefault="005F39C2" w:rsidP="005F39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AFP = UFP * VAF.</w:t>
      </w:r>
      <w:r w:rsidR="00551028"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551028"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551028" w:rsidRPr="005510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>(3)</w:t>
      </w:r>
    </w:p>
    <w:p w:rsidR="005F39C2" w:rsidRPr="002358F7" w:rsidRDefault="005F39C2" w:rsidP="005F39C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58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2358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2358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358F7">
        <w:rPr>
          <w:rStyle w:val="a9"/>
          <w:rFonts w:ascii="Times New Roman" w:hAnsi="Times New Roman" w:cs="Times New Roman"/>
          <w:b/>
          <w:bCs/>
          <w:color w:val="6A6A6A"/>
          <w:sz w:val="24"/>
          <w:szCs w:val="24"/>
          <w:shd w:val="clear" w:color="auto" w:fill="FFFFFF"/>
        </w:rPr>
        <w:t xml:space="preserve">— </w:t>
      </w:r>
      <w:r w:rsidRPr="002358F7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Оценка выровненных функциональных точках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2552"/>
      </w:tblGrid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Информационные объекты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2358F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AFP</w:t>
            </w:r>
          </w:p>
        </w:tc>
      </w:tr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235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Регистрация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235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41.71</w:t>
            </w:r>
          </w:p>
        </w:tc>
      </w:tr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235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2358F7">
              <w:rPr>
                <w:rFonts w:ascii="Times New Roman" w:hAnsi="Times New Roman" w:cs="Times New Roman"/>
                <w:sz w:val="24"/>
                <w:szCs w:val="24"/>
              </w:rPr>
              <w:t>Подбор СТО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235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27.16</w:t>
            </w:r>
          </w:p>
        </w:tc>
      </w:tr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235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3 Авторизация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622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41.71</w:t>
            </w:r>
          </w:p>
        </w:tc>
      </w:tr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235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2358F7">
              <w:rPr>
                <w:rFonts w:ascii="Times New Roman" w:hAnsi="Times New Roman" w:cs="Times New Roman"/>
                <w:sz w:val="24"/>
                <w:szCs w:val="24"/>
              </w:rPr>
              <w:t>Запись СТО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2358F7" w:rsidP="00235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5F39C2" w:rsidRPr="002358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F39C2" w:rsidRPr="002358F7" w:rsidTr="00622D7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622D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∑</w:t>
            </w:r>
            <w:r w:rsidRPr="002358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AFP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9C2" w:rsidRPr="002358F7" w:rsidRDefault="005F39C2" w:rsidP="002358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58F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2358F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2358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F39C2" w:rsidRDefault="005F39C2" w:rsidP="005F39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F39C2" w:rsidRPr="005F39C2" w:rsidRDefault="005F39C2" w:rsidP="005F3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711" w:rsidRDefault="00735711" w:rsidP="005F3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0AF0" w:rsidRDefault="00A8449A" w:rsidP="001C2928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2" w:name="_Toc470186302"/>
      <w:r w:rsidRPr="00A8449A">
        <w:rPr>
          <w:rFonts w:ascii="Times New Roman" w:hAnsi="Times New Roman" w:cs="Times New Roman"/>
          <w:color w:val="auto"/>
        </w:rPr>
        <w:lastRenderedPageBreak/>
        <w:t>Использование систем контроля версий исходного кода программ</w:t>
      </w:r>
      <w:bookmarkEnd w:id="2"/>
    </w:p>
    <w:p w:rsidR="00A8449A" w:rsidRPr="00E066E8" w:rsidRDefault="00A8449A" w:rsidP="00E066E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6E8">
        <w:rPr>
          <w:rFonts w:ascii="Times New Roman" w:hAnsi="Times New Roman" w:cs="Times New Roman"/>
          <w:sz w:val="24"/>
          <w:szCs w:val="24"/>
        </w:rPr>
        <w:t xml:space="preserve">При разработке использовалась система контроля версий Git и хостинг GitHub  и программа SouceTree. </w:t>
      </w:r>
    </w:p>
    <w:p w:rsidR="00A8449A" w:rsidRDefault="001C1055" w:rsidP="00E066E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6E8">
        <w:rPr>
          <w:rFonts w:ascii="Times New Roman" w:hAnsi="Times New Roman" w:cs="Times New Roman"/>
          <w:sz w:val="24"/>
          <w:szCs w:val="24"/>
        </w:rPr>
        <w:t xml:space="preserve">На локальной машине был создан новый проект под название STO после чего проект был экспортирован на хостинг GitHub .  При создании репозитория в нем по умолчанию существует только 1 ветвь под название master. Для разработки была создана ветвь dev , а  master используется для показа проекта заказчику. </w:t>
      </w:r>
    </w:p>
    <w:p w:rsidR="001E46D8" w:rsidRPr="00E066E8" w:rsidRDefault="001E46D8" w:rsidP="00E066E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было создано 3 ветки сделано 27 комитов 1 реверт 1 мерж.</w:t>
      </w:r>
    </w:p>
    <w:p w:rsidR="00E066E8" w:rsidRDefault="00E066E8" w:rsidP="00E066E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66E8">
        <w:rPr>
          <w:rFonts w:ascii="Times New Roman" w:hAnsi="Times New Roman" w:cs="Times New Roman"/>
          <w:sz w:val="24"/>
          <w:szCs w:val="24"/>
        </w:rPr>
        <w:t>Использование репозитория очень удобно тем что: можно отменить ненужные изменения и всегда вернуться к старой версии проекта,  разрабатывая в разных ветках заказчик видит только конечную версию проекта.</w:t>
      </w:r>
    </w:p>
    <w:p w:rsidR="00531C8D" w:rsidRPr="001E46D8" w:rsidRDefault="00531C8D" w:rsidP="00E066E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AB3F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работа над проектом в программе </w:t>
      </w:r>
      <w:r w:rsidRPr="00E066E8">
        <w:rPr>
          <w:rFonts w:ascii="Times New Roman" w:hAnsi="Times New Roman" w:cs="Times New Roman"/>
          <w:sz w:val="24"/>
          <w:szCs w:val="24"/>
        </w:rPr>
        <w:t>SouceTree</w:t>
      </w:r>
      <w:r>
        <w:rPr>
          <w:rFonts w:ascii="Times New Roman" w:hAnsi="Times New Roman" w:cs="Times New Roman"/>
          <w:sz w:val="24"/>
          <w:szCs w:val="24"/>
        </w:rPr>
        <w:t xml:space="preserve">. На рисунке </w:t>
      </w:r>
      <w:r w:rsidR="00AB3FC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проект на удаленном хостинге </w:t>
      </w:r>
      <w:r w:rsidRPr="00E066E8">
        <w:rPr>
          <w:rFonts w:ascii="Times New Roman" w:hAnsi="Times New Roman" w:cs="Times New Roman"/>
          <w:sz w:val="24"/>
          <w:szCs w:val="24"/>
        </w:rPr>
        <w:t>GitHub</w:t>
      </w:r>
      <w:r w:rsidR="001E46D8">
        <w:rPr>
          <w:rFonts w:ascii="Times New Roman" w:hAnsi="Times New Roman" w:cs="Times New Roman"/>
          <w:sz w:val="24"/>
          <w:szCs w:val="24"/>
        </w:rPr>
        <w:t>.</w:t>
      </w:r>
    </w:p>
    <w:p w:rsidR="00E066E8" w:rsidRDefault="00E066E8" w:rsidP="001C292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F369A" wp14:editId="2CDE9EAB">
            <wp:extent cx="5743575" cy="19984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81" cy="199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6E8" w:rsidRDefault="00E066E8" w:rsidP="001C2928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358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76DE7">
        <w:rPr>
          <w:rFonts w:ascii="Times New Roman" w:hAnsi="Times New Roman" w:cs="Times New Roman"/>
          <w:sz w:val="24"/>
          <w:szCs w:val="24"/>
        </w:rPr>
        <w:t>П</w:t>
      </w:r>
      <w:r w:rsidR="00531C8D">
        <w:rPr>
          <w:rFonts w:ascii="Times New Roman" w:hAnsi="Times New Roman" w:cs="Times New Roman"/>
          <w:sz w:val="24"/>
          <w:szCs w:val="24"/>
        </w:rPr>
        <w:t>роект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Pr="00E066E8">
        <w:rPr>
          <w:rFonts w:ascii="Times New Roman" w:hAnsi="Times New Roman" w:cs="Times New Roman"/>
          <w:sz w:val="24"/>
          <w:szCs w:val="24"/>
        </w:rPr>
        <w:t>SouceTree</w:t>
      </w:r>
    </w:p>
    <w:p w:rsidR="00E066E8" w:rsidRDefault="00E066E8" w:rsidP="001C292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E9BBB" wp14:editId="01792F27">
            <wp:extent cx="5725654" cy="3877635"/>
            <wp:effectExtent l="19050" t="0" r="839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91" cy="388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83" w:rsidRDefault="00E066E8" w:rsidP="001C2928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26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358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C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DE7">
        <w:rPr>
          <w:rFonts w:ascii="Times New Roman" w:hAnsi="Times New Roman" w:cs="Times New Roman"/>
          <w:sz w:val="24"/>
          <w:szCs w:val="24"/>
        </w:rPr>
        <w:t>У</w:t>
      </w:r>
      <w:r w:rsidR="00531C8D">
        <w:rPr>
          <w:rFonts w:ascii="Times New Roman" w:hAnsi="Times New Roman" w:cs="Times New Roman"/>
          <w:sz w:val="24"/>
          <w:szCs w:val="24"/>
        </w:rPr>
        <w:t xml:space="preserve">даленный хостинг проекта </w:t>
      </w:r>
      <w:r w:rsidR="00531C8D" w:rsidRPr="00E066E8">
        <w:rPr>
          <w:rFonts w:ascii="Times New Roman" w:hAnsi="Times New Roman" w:cs="Times New Roman"/>
          <w:sz w:val="24"/>
          <w:szCs w:val="24"/>
        </w:rPr>
        <w:t>GitHub</w:t>
      </w:r>
      <w:r w:rsidR="00D11483">
        <w:rPr>
          <w:rFonts w:ascii="Times New Roman" w:hAnsi="Times New Roman" w:cs="Times New Roman"/>
          <w:sz w:val="24"/>
          <w:szCs w:val="24"/>
        </w:rPr>
        <w:br w:type="page"/>
      </w:r>
    </w:p>
    <w:p w:rsidR="00E066E8" w:rsidRPr="0038275F" w:rsidRDefault="000208FC" w:rsidP="0038275F">
      <w:pPr>
        <w:pStyle w:val="1"/>
        <w:rPr>
          <w:rFonts w:ascii="Times New Roman" w:hAnsi="Times New Roman" w:cs="Times New Roman"/>
          <w:color w:val="auto"/>
        </w:rPr>
      </w:pPr>
      <w:bookmarkStart w:id="3" w:name="_Toc470186303"/>
      <w:r w:rsidRPr="0038275F">
        <w:rPr>
          <w:rFonts w:ascii="Times New Roman" w:hAnsi="Times New Roman" w:cs="Times New Roman"/>
          <w:color w:val="auto"/>
        </w:rPr>
        <w:lastRenderedPageBreak/>
        <w:t>Использование средств автоматизации тестирования программного обеспечения</w:t>
      </w:r>
      <w:bookmarkEnd w:id="3"/>
    </w:p>
    <w:p w:rsidR="00D361B3" w:rsidRDefault="000208FC" w:rsidP="002879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75F">
        <w:rPr>
          <w:rFonts w:ascii="Times New Roman" w:hAnsi="Times New Roman" w:cs="Times New Roman"/>
          <w:sz w:val="24"/>
          <w:szCs w:val="24"/>
        </w:rPr>
        <w:t xml:space="preserve">Для проверки работоспособности программы и правильности выполнение использовалось автоматическое тестирование.  Для написания тестов использовался Фреймворк xUnit. </w:t>
      </w:r>
      <w:r w:rsidR="00287957" w:rsidRPr="0038275F">
        <w:rPr>
          <w:rFonts w:ascii="Times New Roman" w:hAnsi="Times New Roman" w:cs="Times New Roman"/>
          <w:sz w:val="24"/>
          <w:szCs w:val="24"/>
        </w:rPr>
        <w:t xml:space="preserve">В тестах реализована отправка запросов к сервису и сравнивание ответов с ожидаемыми результатами. </w:t>
      </w:r>
      <w:r w:rsidR="00D361B3">
        <w:rPr>
          <w:rFonts w:ascii="Times New Roman" w:hAnsi="Times New Roman" w:cs="Times New Roman"/>
          <w:sz w:val="24"/>
          <w:szCs w:val="24"/>
        </w:rPr>
        <w:t>В первом тесте оправляется запрос на получение СТО которое существует в азе данных и сравнивается возвращаемый статус код, если равен ОК то тест пройден успешно. А во втором тесте отправляется запрос на получение СТО которого в базе не существует и сравнивается возвращаемый статус код, если не равен ОК то тест пройден успешно.</w:t>
      </w:r>
    </w:p>
    <w:p w:rsidR="000208FC" w:rsidRPr="0038275F" w:rsidRDefault="000208FC" w:rsidP="002879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75F">
        <w:rPr>
          <w:rFonts w:ascii="Times New Roman" w:hAnsi="Times New Roman" w:cs="Times New Roman"/>
          <w:sz w:val="24"/>
          <w:szCs w:val="24"/>
        </w:rPr>
        <w:t xml:space="preserve">Так как приложение </w:t>
      </w:r>
      <w:r w:rsidR="00D361B3" w:rsidRPr="00D361B3">
        <w:rPr>
          <w:rFonts w:ascii="Times New Roman" w:hAnsi="Times New Roman" w:cs="Times New Roman"/>
          <w:sz w:val="24"/>
          <w:szCs w:val="24"/>
        </w:rPr>
        <w:t>написано</w:t>
      </w:r>
      <w:r w:rsidRPr="0038275F">
        <w:rPr>
          <w:rFonts w:ascii="Times New Roman" w:hAnsi="Times New Roman" w:cs="Times New Roman"/>
          <w:sz w:val="24"/>
          <w:szCs w:val="24"/>
        </w:rPr>
        <w:t xml:space="preserve"> на asp .net core с использование шаблона mvc, </w:t>
      </w:r>
      <w:r w:rsidR="00287957" w:rsidRPr="0038275F">
        <w:rPr>
          <w:rFonts w:ascii="Times New Roman" w:hAnsi="Times New Roman" w:cs="Times New Roman"/>
          <w:sz w:val="24"/>
          <w:szCs w:val="24"/>
        </w:rPr>
        <w:t>весь</w:t>
      </w:r>
      <w:r w:rsidRPr="0038275F">
        <w:rPr>
          <w:rFonts w:ascii="Times New Roman" w:hAnsi="Times New Roman" w:cs="Times New Roman"/>
          <w:sz w:val="24"/>
          <w:szCs w:val="24"/>
        </w:rPr>
        <w:t xml:space="preserve"> функциона</w:t>
      </w:r>
      <w:r w:rsidR="00287957" w:rsidRPr="0038275F">
        <w:rPr>
          <w:rFonts w:ascii="Times New Roman" w:hAnsi="Times New Roman" w:cs="Times New Roman"/>
          <w:sz w:val="24"/>
          <w:szCs w:val="24"/>
        </w:rPr>
        <w:t>л</w:t>
      </w:r>
      <w:r w:rsidRPr="0038275F">
        <w:rPr>
          <w:rFonts w:ascii="Times New Roman" w:hAnsi="Times New Roman" w:cs="Times New Roman"/>
          <w:sz w:val="24"/>
          <w:szCs w:val="24"/>
        </w:rPr>
        <w:t xml:space="preserve"> приложения находится в контроллерах. </w:t>
      </w:r>
      <w:r w:rsidR="00287957" w:rsidRPr="0038275F">
        <w:rPr>
          <w:rFonts w:ascii="Times New Roman" w:hAnsi="Times New Roman" w:cs="Times New Roman"/>
          <w:sz w:val="24"/>
          <w:szCs w:val="24"/>
        </w:rPr>
        <w:t xml:space="preserve"> Что крайне неудобно, и большую часть функционала программы не удалось протестировать. </w:t>
      </w:r>
      <w:r w:rsidR="0038275F" w:rsidRPr="0038275F">
        <w:rPr>
          <w:rFonts w:ascii="Times New Roman" w:hAnsi="Times New Roman" w:cs="Times New Roman"/>
          <w:sz w:val="24"/>
          <w:szCs w:val="24"/>
        </w:rPr>
        <w:t xml:space="preserve">Это и является слабым местом программы, потому что нельзя наверняка сказать о надежности выполнения. </w:t>
      </w:r>
    </w:p>
    <w:p w:rsidR="0038275F" w:rsidRPr="0038275F" w:rsidRDefault="0038275F" w:rsidP="002879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75F">
        <w:rPr>
          <w:rFonts w:ascii="Times New Roman" w:hAnsi="Times New Roman" w:cs="Times New Roman"/>
          <w:sz w:val="24"/>
          <w:szCs w:val="24"/>
        </w:rPr>
        <w:t>Можно разделить функционал программы, убрав основной из контроллеров. Это даст возможность протестировать больше модулей программы и повысит надежность.</w:t>
      </w:r>
    </w:p>
    <w:p w:rsidR="00287957" w:rsidRPr="006E326C" w:rsidRDefault="0038275F" w:rsidP="000208F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AB3FC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результаты выполненных тестов.</w:t>
      </w:r>
    </w:p>
    <w:p w:rsidR="0038275F" w:rsidRDefault="0038275F" w:rsidP="00476B77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59A1C" wp14:editId="1485FE3D">
            <wp:extent cx="5940425" cy="36700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5F" w:rsidRPr="001E46D8" w:rsidRDefault="0038275F" w:rsidP="00476B77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358F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76DE7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езультаты тестов</w:t>
      </w:r>
    </w:p>
    <w:p w:rsidR="00A945E4" w:rsidRPr="001E46D8" w:rsidRDefault="00A945E4" w:rsidP="0038275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27A25" w:rsidRDefault="00827A25">
      <w:pPr>
        <w:rPr>
          <w:rFonts w:ascii="Times New Roman" w:hAnsi="Times New Roman" w:cs="Times New Roman"/>
          <w:b/>
          <w:sz w:val="28"/>
          <w:szCs w:val="28"/>
        </w:rPr>
      </w:pPr>
    </w:p>
    <w:p w:rsidR="00827A25" w:rsidRDefault="00827A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тестов</w:t>
      </w:r>
    </w:p>
    <w:p w:rsidR="00827A25" w:rsidRPr="00827A25" w:rsidRDefault="00827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System;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System.Linq;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hyperlink r:id="rId16" w:tgtFrame="_blank" w:history="1">
        <w:r w:rsidRPr="00827A25">
          <w:rPr>
            <w:rStyle w:val="ab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  <w:lang w:val="en-US"/>
          </w:rPr>
          <w:t>System.Net</w:t>
        </w:r>
      </w:hyperlink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System.Net.Http;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Xunit;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namespace Test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class STOFacts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[Fact]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void GetSto()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(var client = new HttpClient())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url = "http://localhost:57907/STO/Index/43f905dbb760490495578669e32e88a8";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 task = client.GetAsync(url);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 responce = task.Result;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(responce.StatusCode == HttpStatusCode.OK)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url = "OK";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Assert.Equal(url,"OK");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[Fact]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public void GetNoValidSto()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using (var client = new HttpClient())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 url = "http://localhost:57907/STO/Index/43f905dbb32e88a8";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 task = client.GetAsync(url);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 responce = task.Result;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(responce.StatusCode == HttpStatusCode.OK)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{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url = "OK";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Assert.NotEqual(url, "OK");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827A2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827A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  <w:r w:rsidRPr="00827A25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945E4" w:rsidRPr="002E0F3A" w:rsidRDefault="00A945E4" w:rsidP="00827A25">
      <w:pPr>
        <w:pStyle w:val="1"/>
        <w:ind w:left="708" w:firstLine="708"/>
        <w:rPr>
          <w:rFonts w:ascii="Times New Roman" w:hAnsi="Times New Roman" w:cs="Times New Roman"/>
          <w:color w:val="auto"/>
        </w:rPr>
      </w:pPr>
      <w:bookmarkStart w:id="4" w:name="_Toc470186304"/>
      <w:r w:rsidRPr="002E0F3A">
        <w:rPr>
          <w:rFonts w:ascii="Times New Roman" w:hAnsi="Times New Roman" w:cs="Times New Roman"/>
          <w:color w:val="auto"/>
        </w:rPr>
        <w:lastRenderedPageBreak/>
        <w:t xml:space="preserve">Сервис записи на </w:t>
      </w:r>
      <w:r w:rsidR="00351439" w:rsidRPr="002E0F3A">
        <w:rPr>
          <w:rFonts w:ascii="Times New Roman" w:hAnsi="Times New Roman" w:cs="Times New Roman"/>
          <w:color w:val="auto"/>
        </w:rPr>
        <w:t>СТО</w:t>
      </w:r>
      <w:r w:rsidRPr="002E0F3A">
        <w:rPr>
          <w:rFonts w:ascii="Times New Roman" w:hAnsi="Times New Roman" w:cs="Times New Roman"/>
          <w:color w:val="auto"/>
        </w:rPr>
        <w:t>.</w:t>
      </w:r>
      <w:bookmarkEnd w:id="4"/>
    </w:p>
    <w:p w:rsidR="00A945E4" w:rsidRDefault="00A945E4" w:rsidP="00A945E4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51439">
        <w:rPr>
          <w:rFonts w:ascii="Times New Roman" w:hAnsi="Times New Roman" w:cs="Times New Roman"/>
          <w:sz w:val="24"/>
          <w:szCs w:val="24"/>
        </w:rPr>
        <w:t>Ве</w:t>
      </w: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б-сервис предназначен для записи </w:t>
      </w:r>
      <w:r w:rsidR="0082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автовладельца на сервис станции </w:t>
      </w: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технического обслуживания. </w:t>
      </w:r>
    </w:p>
    <w:p w:rsidR="00A945E4" w:rsidRPr="00A945E4" w:rsidRDefault="00A945E4" w:rsidP="00A945E4">
      <w:pPr>
        <w:pStyle w:val="a5"/>
        <w:ind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>Цель веб-сервиса: облегчить автолюбителю выбор станции технического обслуживания для ремонта (обслуживания) автомобиля. Сервис должен предложить автолюбителю возможные станции технического обслуживания и их услуги. После выбора станции технического обслуживание, предоставляется выбор услуги, которая необходима автолюбителю.</w:t>
      </w:r>
    </w:p>
    <w:p w:rsidR="00A945E4" w:rsidRPr="00A945E4" w:rsidRDefault="00A945E4" w:rsidP="00A945E4">
      <w:pPr>
        <w:pStyle w:val="a5"/>
        <w:ind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веб-сервиса является предоставление пользователю информации о наличии услуг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>и возможность записи на станции технического обслуживания.</w:t>
      </w:r>
    </w:p>
    <w:p w:rsidR="00A945E4" w:rsidRPr="00A945E4" w:rsidRDefault="00A945E4" w:rsidP="00A945E4">
      <w:pPr>
        <w:pStyle w:val="a5"/>
        <w:ind w:firstLine="69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E4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Использовать веб-сервис будут пользователи, желающие ознакомится с услугами для обслуживания на станции технического обслуживания.</w:t>
      </w:r>
    </w:p>
    <w:p w:rsidR="00827A25" w:rsidRDefault="00827A25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GoBack"/>
      <w:bookmarkEnd w:id="5"/>
    </w:p>
    <w:p w:rsidR="00827A25" w:rsidRDefault="00827A25" w:rsidP="00827A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A0E71D" wp14:editId="0ACF46E3">
            <wp:extent cx="5286375" cy="2982274"/>
            <wp:effectExtent l="0" t="0" r="0" b="0"/>
            <wp:docPr id="3" name="Рисунок 3" descr="https://pp.vk.me/c837224/v837224735/181c0/uuSD84cfN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837224/v837224735/181c0/uuSD84cfNX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34" cy="298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25" w:rsidRDefault="00827A25" w:rsidP="00827A25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сервис записи на СТО</w:t>
      </w:r>
    </w:p>
    <w:p w:rsidR="00827A25" w:rsidRDefault="00827A25" w:rsidP="00827A25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7A25" w:rsidRPr="001E46D8" w:rsidRDefault="00827A25" w:rsidP="00827A25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43550" cy="2185645"/>
            <wp:effectExtent l="0" t="0" r="0" b="0"/>
            <wp:docPr id="6" name="Рисунок 6" descr="https://pp.vk.me/c837224/v837224735/181ca/J4GW5xIqOz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837224/v837224735/181ca/J4GW5xIqOz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13" cy="218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25" w:rsidRPr="00827A25" w:rsidRDefault="00827A25" w:rsidP="00827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Редактирование данных</w:t>
      </w:r>
    </w:p>
    <w:p w:rsidR="007440CC" w:rsidRDefault="00F86640" w:rsidP="002E0F3A">
      <w:pPr>
        <w:pStyle w:val="1"/>
        <w:rPr>
          <w:rFonts w:ascii="Times New Roman" w:hAnsi="Times New Roman" w:cs="Times New Roman"/>
          <w:b w:val="0"/>
        </w:rPr>
      </w:pPr>
      <w:bookmarkStart w:id="6" w:name="_Toc470186305"/>
      <w:r w:rsidRPr="002E0F3A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6"/>
    </w:p>
    <w:p w:rsidR="00F86640" w:rsidRPr="0054435B" w:rsidRDefault="00F86640" w:rsidP="00F86640">
      <w:pPr>
        <w:pStyle w:val="a5"/>
        <w:numPr>
          <w:ilvl w:val="0"/>
          <w:numId w:val="1"/>
        </w:numPr>
        <w:spacing w:after="0" w:line="288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Основы управления проектами</w:t>
      </w:r>
      <w:r w:rsidR="007440CC"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: практическое руководсво /</w:t>
      </w:r>
      <w:r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>Дэннис Локк</w:t>
      </w:r>
      <w:r w:rsidR="0054435B"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 xml:space="preserve">.; </w:t>
      </w:r>
      <w:r w:rsidR="0054435B" w:rsidRPr="005443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HIPPO, 2004. – 242с.</w:t>
      </w:r>
    </w:p>
    <w:p w:rsidR="00F86640" w:rsidRPr="0054435B" w:rsidRDefault="00F86640" w:rsidP="00F86640">
      <w:pPr>
        <w:pStyle w:val="a5"/>
        <w:numPr>
          <w:ilvl w:val="0"/>
          <w:numId w:val="1"/>
        </w:numPr>
        <w:spacing w:after="0" w:line="288" w:lineRule="auto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Управление проектами. Корпоративная система шаг за шагом</w:t>
      </w:r>
      <w:r w:rsidR="0054435B"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54435B">
        <w:rPr>
          <w:rStyle w:val="a6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>Вадим Богданов</w:t>
      </w:r>
      <w:r w:rsidR="0054435B"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 xml:space="preserve">; </w:t>
      </w:r>
      <w:r w:rsidR="0054435B" w:rsidRPr="005443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Манн, Иванов и</w:t>
      </w:r>
      <w:r w:rsidR="0054435B" w:rsidRPr="0054435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54435B" w:rsidRPr="005443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Фербер,</w:t>
      </w:r>
      <w:r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 xml:space="preserve"> 2012</w:t>
      </w:r>
      <w:r w:rsidR="0054435B" w:rsidRPr="0054435B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C036E">
        <w:rPr>
          <w:rStyle w:val="a6"/>
          <w:rFonts w:ascii="Times New Roman" w:hAnsi="Times New Roman" w:cs="Times New Roman"/>
          <w:b w:val="0"/>
          <w:iCs/>
          <w:color w:val="000000" w:themeColor="text1"/>
          <w:sz w:val="24"/>
          <w:szCs w:val="24"/>
          <w:bdr w:val="none" w:sz="0" w:space="0" w:color="auto" w:frame="1"/>
        </w:rPr>
        <w:t>– 241с.</w:t>
      </w:r>
    </w:p>
    <w:p w:rsidR="00F86640" w:rsidRPr="0054435B" w:rsidRDefault="00F86640" w:rsidP="00827A25">
      <w:pPr>
        <w:pStyle w:val="a5"/>
        <w:spacing w:after="0" w:line="288" w:lineRule="auto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86640" w:rsidRPr="0054435B" w:rsidSect="004B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+FPE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653D"/>
    <w:multiLevelType w:val="hybridMultilevel"/>
    <w:tmpl w:val="54F820F2"/>
    <w:lvl w:ilvl="0" w:tplc="5F604A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1C"/>
    <w:rsid w:val="000208FC"/>
    <w:rsid w:val="00061AE5"/>
    <w:rsid w:val="000F5FFF"/>
    <w:rsid w:val="00153FE9"/>
    <w:rsid w:val="00180323"/>
    <w:rsid w:val="00197231"/>
    <w:rsid w:val="001C0F84"/>
    <w:rsid w:val="001C1055"/>
    <w:rsid w:val="001C2928"/>
    <w:rsid w:val="001E46D8"/>
    <w:rsid w:val="002358F7"/>
    <w:rsid w:val="00253B1D"/>
    <w:rsid w:val="00287957"/>
    <w:rsid w:val="002A6387"/>
    <w:rsid w:val="002D36A7"/>
    <w:rsid w:val="002E0F3A"/>
    <w:rsid w:val="0030715C"/>
    <w:rsid w:val="00351439"/>
    <w:rsid w:val="0038275F"/>
    <w:rsid w:val="00476B77"/>
    <w:rsid w:val="00476DE7"/>
    <w:rsid w:val="004B760A"/>
    <w:rsid w:val="004E5052"/>
    <w:rsid w:val="00531C8D"/>
    <w:rsid w:val="0054435B"/>
    <w:rsid w:val="00551028"/>
    <w:rsid w:val="00582A0F"/>
    <w:rsid w:val="005F39C2"/>
    <w:rsid w:val="006A7E02"/>
    <w:rsid w:val="006B4992"/>
    <w:rsid w:val="006E326C"/>
    <w:rsid w:val="00735711"/>
    <w:rsid w:val="007440CC"/>
    <w:rsid w:val="00797424"/>
    <w:rsid w:val="00812B1C"/>
    <w:rsid w:val="00826C00"/>
    <w:rsid w:val="00827A25"/>
    <w:rsid w:val="008B02FF"/>
    <w:rsid w:val="00937769"/>
    <w:rsid w:val="009B2416"/>
    <w:rsid w:val="009C036E"/>
    <w:rsid w:val="00A8449A"/>
    <w:rsid w:val="00A935E1"/>
    <w:rsid w:val="00A945E4"/>
    <w:rsid w:val="00AB3FC5"/>
    <w:rsid w:val="00B7449A"/>
    <w:rsid w:val="00C301C8"/>
    <w:rsid w:val="00C8424D"/>
    <w:rsid w:val="00D03F04"/>
    <w:rsid w:val="00D10AF0"/>
    <w:rsid w:val="00D11483"/>
    <w:rsid w:val="00D361B3"/>
    <w:rsid w:val="00D81757"/>
    <w:rsid w:val="00DC7D53"/>
    <w:rsid w:val="00DF5CEF"/>
    <w:rsid w:val="00E066E8"/>
    <w:rsid w:val="00EB5318"/>
    <w:rsid w:val="00F709A6"/>
    <w:rsid w:val="00F8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E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45E4"/>
    <w:pPr>
      <w:ind w:left="720"/>
      <w:contextualSpacing/>
    </w:pPr>
  </w:style>
  <w:style w:type="character" w:styleId="a6">
    <w:name w:val="Strong"/>
    <w:basedOn w:val="a0"/>
    <w:uiPriority w:val="22"/>
    <w:qFormat/>
    <w:rsid w:val="00F86640"/>
    <w:rPr>
      <w:b/>
      <w:bCs/>
    </w:rPr>
  </w:style>
  <w:style w:type="paragraph" w:styleId="a7">
    <w:name w:val="Normal (Web)"/>
    <w:basedOn w:val="a"/>
    <w:uiPriority w:val="99"/>
    <w:semiHidden/>
    <w:unhideWhenUsed/>
    <w:rsid w:val="00F8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4435B"/>
  </w:style>
  <w:style w:type="table" w:styleId="a8">
    <w:name w:val="Table Grid"/>
    <w:basedOn w:val="a1"/>
    <w:uiPriority w:val="39"/>
    <w:rsid w:val="005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5F39C2"/>
    <w:rPr>
      <w:i/>
      <w:iCs/>
    </w:rPr>
  </w:style>
  <w:style w:type="paragraph" w:styleId="aa">
    <w:name w:val="TOC Heading"/>
    <w:basedOn w:val="1"/>
    <w:next w:val="a"/>
    <w:uiPriority w:val="39"/>
    <w:semiHidden/>
    <w:unhideWhenUsed/>
    <w:qFormat/>
    <w:rsid w:val="002E0F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0F3A"/>
    <w:pPr>
      <w:spacing w:after="100"/>
    </w:pPr>
  </w:style>
  <w:style w:type="character" w:styleId="ab">
    <w:name w:val="Hyperlink"/>
    <w:basedOn w:val="a0"/>
    <w:uiPriority w:val="99"/>
    <w:unhideWhenUsed/>
    <w:rsid w:val="002E0F3A"/>
    <w:rPr>
      <w:color w:val="0000FF" w:themeColor="hyperlink"/>
      <w:u w:val="single"/>
    </w:rPr>
  </w:style>
  <w:style w:type="paragraph" w:customStyle="1" w:styleId="ac">
    <w:name w:val="Титульный лист"/>
    <w:basedOn w:val="a"/>
    <w:rsid w:val="00826C00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E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45E4"/>
    <w:pPr>
      <w:ind w:left="720"/>
      <w:contextualSpacing/>
    </w:pPr>
  </w:style>
  <w:style w:type="character" w:styleId="a6">
    <w:name w:val="Strong"/>
    <w:basedOn w:val="a0"/>
    <w:uiPriority w:val="22"/>
    <w:qFormat/>
    <w:rsid w:val="00F86640"/>
    <w:rPr>
      <w:b/>
      <w:bCs/>
    </w:rPr>
  </w:style>
  <w:style w:type="paragraph" w:styleId="a7">
    <w:name w:val="Normal (Web)"/>
    <w:basedOn w:val="a"/>
    <w:uiPriority w:val="99"/>
    <w:semiHidden/>
    <w:unhideWhenUsed/>
    <w:rsid w:val="00F8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4435B"/>
  </w:style>
  <w:style w:type="table" w:styleId="a8">
    <w:name w:val="Table Grid"/>
    <w:basedOn w:val="a1"/>
    <w:uiPriority w:val="39"/>
    <w:rsid w:val="005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5F39C2"/>
    <w:rPr>
      <w:i/>
      <w:iCs/>
    </w:rPr>
  </w:style>
  <w:style w:type="paragraph" w:styleId="aa">
    <w:name w:val="TOC Heading"/>
    <w:basedOn w:val="1"/>
    <w:next w:val="a"/>
    <w:uiPriority w:val="39"/>
    <w:semiHidden/>
    <w:unhideWhenUsed/>
    <w:qFormat/>
    <w:rsid w:val="002E0F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0F3A"/>
    <w:pPr>
      <w:spacing w:after="100"/>
    </w:pPr>
  </w:style>
  <w:style w:type="character" w:styleId="ab">
    <w:name w:val="Hyperlink"/>
    <w:basedOn w:val="a0"/>
    <w:uiPriority w:val="99"/>
    <w:unhideWhenUsed/>
    <w:rsid w:val="002E0F3A"/>
    <w:rPr>
      <w:color w:val="0000FF" w:themeColor="hyperlink"/>
      <w:u w:val="single"/>
    </w:rPr>
  </w:style>
  <w:style w:type="paragraph" w:customStyle="1" w:styleId="ac">
    <w:name w:val="Титульный лист"/>
    <w:basedOn w:val="a"/>
    <w:rsid w:val="00826C00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System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AFFFE-09FB-40C4-8537-B903CB1F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Ragnareg</dc:creator>
  <cp:lastModifiedBy>Евгений Штырц</cp:lastModifiedBy>
  <cp:revision>2</cp:revision>
  <dcterms:created xsi:type="dcterms:W3CDTF">2016-12-24T03:20:00Z</dcterms:created>
  <dcterms:modified xsi:type="dcterms:W3CDTF">2016-12-24T03:20:00Z</dcterms:modified>
</cp:coreProperties>
</file>