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PLAN DE RÉUSSITE COMPLET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Lancer votre Entreprise CRM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De zéro à un produit compétitif face à Jobber</w:t>
      </w:r>
    </w:p>
    <w:tbl>
      <w:tblPr>
        <w:tblW w:type="dxa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Version 1.0  |  Avril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Confidentiel — Usage interne seulement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🎯  SECTION 1 — VISION &amp; CONCEPT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Définir le produit, le marché cible et le positionnement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Qu'est-ce que votre CRM va résoudre ?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Un CRM (Customer Relationship Management) pour PME de services au sol (paysagistes, plombiers, électriciens, nettoyage, HVAC, etc.) — le même segment que Jobber, ServiceTitan, Housecall Pro. Ces entreprises ont besoin 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Gérer les devis et factures rapidement sur le terrain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Planifier les équipes et les trajets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Suivre les clients et leur historique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Encaisser les paiements depuis un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Automatiser les rappels et le suivi client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Checklist — Définir la Vision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Rédiger un énoncé de mission (1-2 phrases)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Identifier votre niche principale (ex. : nettoyage résidentiel, paysage, plomberie)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Définir votre client idéal (ICP) : taille, région, revenus annuels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Lister les 5 problèmes principaux que vous résolvez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Choisir votre avantage compétitif unique vs Jobber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Valider l'idée avec 10 entretiens de clients potentiels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Rédiger votre proposition de valeur en 1 phrase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💡 Idée de positionnement suggérée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Cibler les entreprises francophones au Québec et au Canada en premier — Jobber n'est disponible qu'en anglais. Un CRM 100% français, adapté aux lois québécoises (TVQ, facturation), serait un avantage énorme.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📊  SECTION 2 — ANALYSE DE MARCHÉ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Comprendre la compétition et valider l'opportunité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Taille du marché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 marché mondial des logiciels de gestion de services de terrain (FSM) est estimé à 6,2 milliards USD en 2026, avec une croissance annuelle de 12%. Au Canada, plus de 380 000 PME de services sont des clients potentiels.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Comparaison rapide — Jobber vs Travaillo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Jobber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Travaillo ✨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Anglais seulement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Français + Anglais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Prix de base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49$/mois (1 user)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29$/mois (2 users)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Marché cible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Amérique du Nord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Québec + Canada francophone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TVQ / taxes 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Intégré nativement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Support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 anglais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Téléphone + Chat FR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Application mobile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 / Android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iOS / Android + offline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Onboarding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Self-serve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Accompagné + vidéos FR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Intégrations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30+ intégrations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QuickBooks, Stripe, Google Maps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Analyse approfondie — Jobber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2.3.1  Portrait de Jobber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Jobber est fondé en 2011 à Edmonton (Alberta). C'est le leader nord-américain des logiciels FSM pour les petites entreprises de services (nettoyage, paysage, plomberie, HVAC, détail auto, etc.). En 2024, Jobber revendique plus de 250 000 utilisateurs dans 50+ pays et génère environ 100 M$ ARR. Il est disponible exclusivement en anglais, ce qui constitue une brèche stratégique pour Travaillo au Québec.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📍 Pourquoi Jobber est vulnérable au Québec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Jobber n'a aucune interface en français, aucun support francophone, et aucune adaptation à la TVQ ou aux exigences de la Loi 25 (protection des données au Québec). Les PME francophones représentent plus de 180 000 entreprises de services au Québec — un segment que Jobber ignore structurellement.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2.3.2  Analyse des faiblesses — Avis G2 vérifiés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L'analyse suivante est basée sur des avis d'utilisateurs réels recueillis sur G2 (évaluations de 1 à 2,5 étoiles). Ces témoignages révèlent des failles systémiques que Travaillo peut exploiter directement.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Faiblesse Jobber</w:t>
            </w:r>
          </w:p>
        </w:tc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(avis G2 réel)</w:t>
            </w:r>
          </w:p>
        </w:tc>
        <w:tc>
          <w:tcPr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Travaillo ✅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💸 Prix élevé + hausses fréquentes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"Losing features and price hikes diminish value" — les fonctionnalités migrent vers les paliers supérieurs sans préavis. Hausse tarifaire de ~40% signalée par plusieurs clients fidèles.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Prix fixes garantis 24 mois. Aucune fonctionnalité retirée d'un plan sans compensation. Facturation annuelle avec rabais 20%.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📵 Aucun SMS intégré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"There are no SMS functions at all" — pas de rappels par texto, pas de suivi de soumission, pas de facturation par SMS. Une fonctionnalité de base absente malgré les demandes répétées.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SMS natif inclus dès le plan Croissance : rappels automatiques, suivi devis, SMS facturation, confirmation RDV. Aucun module externe requis.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🔌 Paiements Jobber défaillants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"Jobber Payments inaccessible despite paying for it" — les clients paient pour la fonctionnalité mais ne peuvent pas l'activer. Support incapable de résoudre le problème.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Intégration Stripe directe, activée en 5 minutes, sans dépendance à un processeur propriétaire. Paiements partiels et escomptes disponibles à tout moment.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🗺️ Routage GPS cassé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"Route optimization is broken/useless" — l'outil de routage ne fonctionne pas correctement. Zapier integration also broken. Formulaires très limités.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Routage Google Maps intégré et testé. Optimisation multi-arrêts en temps réel. Intégration Zapier et Make native et maintenue.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📊 Aucune intelligence d'affaires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"It is good but doesn't have any intelligence" — les rapports sont de simples listes sans analyse. Aucune tendance, aucune prévision, aucun insight automatique.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Tableaux de bord BI avec tendances, alertes de churn, prévisions de revenus, analyse de rentabilité par type de service et par client.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🔄 QuickBooks mal synchronisé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"Invoices not truly synced with QuickBooks" — les factures ne se synchronisent pas en temps réel. Pas de paiements partiels, pas d'escomptes avant fermeture de facture.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Sync QuickBooks bidirectionnelle en temps réel. Paiements partiels, escomptes et notes de crédit disponibles à toutes les étapes.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😤 Support client condescendant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"Customer service is the worst" et "patronizing support" — plusieurs utilisateurs rapportent un service irresponsable et un manque d'empathie.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Support humain en français par téléphone et chat. Gestionnaire de succès client dédié pour les plans Pro et Entreprise. NPS cible &gt; 50.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🧩 Trop complexe pour les petits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"Gets in the way, too complex" — l'interface est surchargée de fonctionnalités inutiles pour les solopreneurs et petites équipes.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Interface simplifiée et progressive : les fonctionnalités avancées sont masquées jusqu'à ce que le client en ait besoin. Onboarding guidé en 15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4"/>
              <w:left w:val="single" w:color="FEE2E2" w:sz="4"/>
              <w:bottom w:val="single" w:color="FEE2E2" w:sz="4"/>
              <w:right w:val="single" w:color="FEE2E2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🔥 Synthèse stratégique — Section 2.3.2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Les 8 faiblesses identifiées dans les avis G2 ne sont pas des bogues isolés : elles reflètent les choix architecturaux d'une plateforme anglophone, monolithique, et orientée revenus à court terme. Travaillo peut capter les clients insatisfaits de Jobber en positionnant ces 8 points comme ses avantages principaux dès la page d'accueil.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Checklist — Validation du marché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Réaliser 10 entretiens avec des propriétaires de PME de services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Analyser les avis négatifs de Jobber sur G2, Capterra, Trustpilot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Identifier les fonctionnalités les plus demandées mais absentes chez la concurrence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Valider la volonté de payer (WTP) : combien paieraient-ils par mois 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Identifier 3 partenaires de distribution potentiels (associations, BNI, chambres de commerce)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un persona client détaillé avec pain points, journée type, budget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Tester une landing page et mesurer le taux de conversion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💻  SECTION 3 — DÉVELOPPEMENT PRODUIT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Du prototype Claude Code à un vrai produit SaaS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Roadmap — De votre fichier Claude Code à un site en production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Voici le chemin précis pour passer de votre prototype actuel à un produit compétitif 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Phase 1 — MVP (0-3 mois)  🟡 Valider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Définir les 5 fonctionnalités core du MVP (pas plus)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Choisir le stack technique : Next.js (frontend) + Node.js/Supabase (backend) + PostgreSQL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Configurer le repository GitHub avec branches main/dev/staging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Mettre en place l'authentification (Supabase Auth ou Auth0)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Développer Module 1 : Gestion des clients (fiche contact, historique)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Développer Module 2 : Devis &amp; Factures (création, envoi PDF, statuts)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Développer Module 3 : Calendrier / Planning des travaux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Intégrer Stripe pour les paiements en ligne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Déployer sur Vercel (frontend) + Railway ou Supabase (backend)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Acheter un domaine professionnel (ex. : votreCRM.ca)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Tester avec 5 clients pilotes (gratuit) et itérer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Phase 2 — Lancement (3-6 mois)  🟠 Grandir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Développer l'application mobile (React Native ou PWA)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Ajouter les notifications push et rappels automatiques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Intégrer Google Maps pour le dispatch et les itinéraires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Module de rapport et tableau de bord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Système d'onboarding guidé (checklist in-app)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Intégration QuickBooks / Xero pour la comptabilité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Mettre en place un système de support (Intercom ou Crisp)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Lancer la version publique et activer la facturation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Obtenir les 50 premiers clients payants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Phase 3 — Scale (6-18 mois)  🟢 Accélérer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Développer les API pour les intégrations tierces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Ajouter l'intelligence artificielle : suggestions de devis, prévision de revenus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Marketplace d'intégrations (Zapier, Make,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Portail client (vos clients voient leurs devis et factures en ligne)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Application white-label pour revendeurs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Expansion en Ontario et autres provinces anglophones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Levée de fonds seed ou partenariat stratégique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9FE" w:sz="4"/>
              <w:left w:val="single" w:color="EDE9FE" w:sz="4"/>
              <w:bottom w:val="single" w:color="EDE9FE" w:sz="4"/>
              <w:right w:val="single" w:color="EDE9FE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🛠️ Stack technique recommandé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Frontend: Next.js 14 + Tailwind CSS + TypeScript
Backend: Supabase (PostgreSQL + Auth + Storage) ou Node.js + Express
Paiements: Stripe
Emails: Resend ou SendGrid
Déploiement: Vercel (frontend) + Railway (backend)
Mobile: React Native (Expo) ou Progressive Web App
Analytics: PostHog (open source)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💰  SECTION 4 — STRATÉGIE DE VENTE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Comment acquérir et fidéliser vos clients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Modèle d'acquisition client (Funnel)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Stratégie recommandée : Product-Led Growth (PLG) combiné avec sales-assisted pour les comptes plus importants.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600"/>
        <w:gridCol w:w="26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🎯 Awareness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local, contenu, Google Ads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FR, YouTube, LinkedIn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500 visites/mois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Considération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Essai gratuit 14 jours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web + référencement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50 sign-ups/mois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Conversion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Démo personnalisée, appel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séquence, téléphone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 clients/mois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🔄 Rétention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Succès client, webinaires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In-app, email, slack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Churn &lt; 3%/mois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📣 Référence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de parrainage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in-app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 refs/client/an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Checklist — Stratégie de vente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une séquence email d'onboarding (jours 1, 3, 7, 14, 30)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Développer 3 études de cas clients avec résultats chiffrés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une démo vidéo de 5 minutes du produit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Mettre en place un calendrier de démo (Calendly)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Rédiger les scripts d'appel de vente et les objections courantes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Rejoindre 3 associations de l'industrie des services (APCHQ, CMEQ,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Lancer un programme d'affiliation (15-20% de commission récurrente)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un programme de référencement client (1 mois gratuit par référé)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Participer à 2 salons professionnels par année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Développer des partenariats avec des comptables et coachs d'affaires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Métriques de vente à suivre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CAC (Coût d'acquisition client) : cible &lt; 300$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LTV (Valeur vie client) : cible &gt; 2 400$ (ARPU 80$ × 30 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Ratio LTV/CAC : cible &gt; 3:1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MRR (Revenus mensuels récurrents) : cible 10 000$ à 6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Taux de churn mensuel : cible &lt; 3%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Délai de récupération du CAC : cible &lt; 6 mois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💲  SECTION 5 — STRATÉGIE DE PRIX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Modèle tarifaire pour maximiser la croissance et la rétention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Structure de prix recommandée (SaaS par utilisateur)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Prix/mois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Démarrage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0$ / mois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utilisateur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Clients illimités, 10 devis/mois, 10 factures/mois. Idéal pour tester le produit.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Croissance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49$ / mois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Jusqu'à 3 users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illimité, calendrier, paiements en ligne, app mobile, support chat FR.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Pro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99$ / mois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Jusqu'à 8 users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Croissance + rapports avancés, intégrations comptables, portail client, routage GPS.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Entreprise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Sur devis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Illimité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Pro + white-label, API complète, gestionnaire de compte dédié, SLA 99.9%.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📌 Stratégie de prix compétitive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Jobber commence à 49$/mois pour 1 seul utilisateur. En offrant 3 utilisateurs au même prix, vous créez une valeur perçue supérieure pour les petites équipes. Le plan gratuit permet l'acquisition sans friction — la conversion se fait quand le client dépasse ses 10 devis.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Revenus projetés (scénario conservateur)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60"/>
        <w:gridCol w:w="1760"/>
        <w:gridCol w:w="1760"/>
        <w:gridCol w:w="228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Clients payants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ARPU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cumulatif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65$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975$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2 925$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70$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3 500$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15 050$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75$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9 000$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51 050$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220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78$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17 160$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120 530$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82$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41 000$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380 530$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Checklist — Tarification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Configurer Stripe avec les 3 plans de facturation récurrente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Activer la facturation annuelle avec 20% de réduction (améliore le cashflow)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Mettre en place des essais gratuits de 14 jours sans carte de crédit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une page de prix claire avec comparaison des plans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Intégrer les taxes canadiennes (TPS/TVQ) automatiquement via Stripe Tax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Définir la politique de remboursement (30 jours satisfait ou remboursé)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⚖️  SECTION 6 — PROCÉDURES D'ENTREPRISE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Structure légale, comptabilité et opérations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Structure légale recommandée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Recommandation : Incorporation québécoise (SENC → Inc.)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Constituez une société par actions provinciale (Loi sur les sociétés par actions du Québec) ou fédérale (Loi canadienne sur les sociétés par actions). Coût : ~400-800$ avec un avocat ou ~200$ via Registre des entreprises du Québec en ligne. Avantages : protection de responsabilité personnelle, taux d'imposition des sociétés (~26.5% au Québec vs ~53% personnel), crédibilité accrue.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Checklist — Démarrage légal &amp; administratif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Choisir le nom d'entreprise et vérifier la disponibilité (RIDM, Registraire des entreprises)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Incorporer la société (provincial ou fédéral selon les besoins)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Obtenir le numéro d'entreprise du Québec (NEQ)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S'inscrire à la TPS/TVQ (si revenus &gt; 30 000$/an, ou dès le départ)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Ouvrir un compte bancaire d'affaires (Desjardins, BNC, TD Business)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Souscrire une assurance responsabilité civile professionnelle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Rédiger les ententes avec les fondateurs (convention d'actionnaires)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Préparer les conditions d'utilisation et politique de confidentialité (LPRPDE + Loi 25 QC)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Signer les accords de non-divulgation (NDA) avec les employés/sous-traitants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Mettre en place un plan de stock-options (ESOP) si nécessaire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Checklist — Comptabilité &amp; Finance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Choisir un logiciel de comptabilité (QuickBooks Online ou Sage)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Définir le plan d'exercice financier (janv.-déc. ou autre)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Mettre en place des états financiers mensuels (P&amp;L, bilan, cashflow)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Ouvrir un compte Stripe et connecter au compte bancaire d'affaires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Prévoir le budget opérationnel des 12 premiers mois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Identifier les crédits d'impôt disponibles (RS&amp;DE, CDAE, crédit numérique)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Recruter un comptable ou CPA dès le départ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Checklist — Ressources humaines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Définir les rôles clés : CEO, CTO, Ventes, Support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Rédiger les descriptions de postes et les contrats d'emploi conformes au CCT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Mettre en place les avantages sociaux dès que possible (assurance, REER)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un manuel de l'employé et une culture d'entreprise documentée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Établir les processus de performance review (trimestriel)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📣  SECTION 7 — MARKETING &amp; CROISSANCE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Stratégies pour acquérir vos 500 premiers clients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Checklist — Marketing digital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et optimiser le site web (SEO, vitesse, conversion)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Publier 2 articles de blogue SEO par semaine (cibler les mots-clés FR)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une chaîne YouTube avec tutoriels du produit en français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Lancer une page LinkedIn Entreprise et poster 3x/semaine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Mettre en place Google Analytics 4 + Meta Pixel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Configurer Google Search Console et soumettre le sitemap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Lancer des Google Ads ciblant les mots-clés concurrents (ex. : "alternative à Jobber")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un groupe Facebook pour les utilisateurs francophones du CRM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Checklist — Marketing direct &amp; partenariats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Contacter 50 associations professionnelles pour partenariat/co-marketing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Présenter le produit dans 5 BNI chapters dans les 6 premiers mois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Offrir 3 mois gratuits aux membres d'associations partenaires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Contacter des influenceurs YouTube/TikTok dans le domaine de la rénovation/services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Lancer un programme de contenu généré par les utilisateurs (UGC)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Organiser 1 webinaire mensuel sur la gestion d'une entreprise de services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4"/>
              <w:left w:val="single" w:color="FEE2E2" w:sz="4"/>
              <w:bottom w:val="single" w:color="FEE2E2" w:sz="4"/>
              <w:right w:val="single" w:color="FEE2E2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🚀 Idée de croissance — Le "Jobber Killer" au Québec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Stratégie de guérilla : créer une landing page "Passez de Jobber à [votre CRM] en 1 heure" avec migration gratuite des données. Acheter les mots-clés Google "Jobber alternatif", "CRM service terrain québec". Cibler les insatisfaits de Jobber dans les groupes Facebook de sous-traitants.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💡  SECTION 8 — IDÉES SUPPLÉMENTAIRES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Opportunités pour accélérer et différencier votre CRM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Fonctionnalités différenciatrices à développer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 intégrée 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IA pour les devis automatiques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Le CRM analyse l'historique des travaux similaires et suggère automatiquement le prix d'un devis basé sur le type de client, la région, la saison.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Saisie vocale 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Assistant vocal francophone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L'employé sur le terrain dicte ses notes en français — le CRM transcrit et met à jour la fiche client en temps réel.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 environnemental 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Tableau de bord écologique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Calcule l'empreinte carbone de l'entreprise (km parcourus, matériaux) — différenciateur fort pour les clients soucieux de leur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 multi-site 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CRM pour franchises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Dashboard centralisé pour les franchiseurs qui veulent voir la performance de tous leurs franchisés en temps réel.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Buy Now Pay Later 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Financement intégré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Permettre aux clients finaux de vos utilisateurs de payer leurs travaux en plusieurs versements via Financeit ou Paybright.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Modèles de revenus additionnels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Commission sur paiements : 0.5-1% sur chaque transaction traitée via le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Marketplace de sous-traitants : connecter les utilisateurs avec des sous-traitants vérifiés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Assurance groupe : partenariat avec un assureur pour offrir des assurances aux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Financement de facturation (affacturage) : avancer les fonds sur les factures impayées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Formation et certification : certifier les utilisateurs comme experts CRM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 Stratégies de financement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Bootstrapping : autofinancement avec les premiers revenus — recommandé pour valider avant de diluer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Subventions gouvernementales : Investissement Québec, FedDev Ontario, CDAE (jusqu'à 100 000$)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Crédit RS&amp;DE (R&amp;D) : récupérez jusqu'à 35% de vos dépenses de développement logiciel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Anges investisseurs : réseau Anges Québec, Réseau Capital — chercher 250k-500k$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Accélérateurs : District 3 (Concordia), Centech (ÉTS), Startup Montréal, Y Combinator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🎯 Prochaine étape immédiate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Ne cherchez pas la perfection. Lancez avec les 5 fonctionnalités essentielles dans 90 jours, trouvez 10 clients pilotes qui utilisent le produit GRATUITEMENT, écoutez leurs besoins, itérez. Votre premier dollar de revenu récurrent vaut 1 000 fois plus que le plan parfait.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📈  SECTION 9 — MÉTRIQUES &amp; KPIs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Les chiffres qui confirment que vous êtes sur la bonne voie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Tableau de bord des KPIs mensuels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Mois 3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Mois 6</w:t>
            </w:r>
          </w:p>
        </w:tc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Mois 12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975$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3 500$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17 160$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Clients payants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Churn mensuel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4%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NPS (satisfaction)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30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40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500$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400$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300$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LTV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800$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1 400$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2 000$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Taux de conversion essai → payant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15%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20%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 de réponse support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4h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Checklist — Mise en place du suivi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Configurer un tableau de bord MRR dans Stripe ou ChartMogul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Mettre en place des alertes de churn (clients inactifs &gt; 14 jours)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Envoyer une enquête NPS automatique tous les 90 jours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un rapport hebdomadaire interne (MRR, nouveaux clients, churns)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Définir les OKRs trimestriels pour l'équipe entière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🗓️  SECTION 10 — PLAN D'ACTION 90 JOURS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Ce que vous devez faire dans les 90 prochains jours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Semaine 1-2 — Fondations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Incorporer la société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Ouvrir le compte bancaire d'affaires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Acheter le domaine et configurer l'hébergement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le repository GitHub du projet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Conduire 10 entretiens de découverte client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Semaine 3-6 — Développement MVP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Développer le module Clients et Contacts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Développer le module Devis et Factures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Intégrer Supabase Auth + Stripe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Déployer la version de staging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Recruter 5 bêta-testeurs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Semaine 7-10 — Test &amp; Itération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Lancer la bêta privée avec 5-10 utilisateurs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Corriger les bugs critiques (sprint hebdomadaire)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Ajouter le module Calendrier/Planning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Créer les pages marketing du site web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Rédiger les 3 premiers articles de blogue SEO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Semaine 11-12 — Lancement public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Lancer la version publique avec plan gratuit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Annoncer sur LinkedIn, Facebook, Instagram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Contacter 50 prospects identifiés directement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Obtenir les 15 premiers clients (même gratuits)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Configurer le système de support client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🏁 Objectif des 90 jours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✅ Produit en ligne avec domaine professionnel
✅ 15+ utilisateurs actifs (dont au moins 5 payants)
✅ 975$+ de MRR
✅ 1 témoignage client écrit
✅ Pipeline de 50 prospects qualifiés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24"/>
          <w:szCs w:val="24"/>
        </w:rPr>
        <w:t xml:space="preserve">— Fin du Plan de Réussite CRM —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</w:pPr>
    <w:r>
      <w:rPr>
        <w:rFonts w:ascii="Arial" w:cs="Arial" w:eastAsia="Arial" w:hAnsi="Arial"/>
        <w:color w:val="475569"/>
        <w:sz w:val="18"/>
        <w:szCs w:val="18"/>
      </w:rPr>
      <w:t xml:space="preserve">© 2026 — Plan Confidentiel CRM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2"/>
      </w:pBdr>
      <w:tabs>
        <w:tab w:val="right" w:pos="9360"/>
      </w:tabs>
    </w:pPr>
    <w:r>
      <w:rPr>
        <w:rFonts w:ascii="Arial" w:cs="Arial" w:eastAsia="Arial" w:hAnsi="Arial"/>
        <w:color w:val="475569"/>
        <w:sz w:val="18"/>
        <w:szCs w:val="18"/>
      </w:rPr>
      <w:t xml:space="preserve">Plan de Réussite CRM  |  Confidentiel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75569"/>
        <w:sz w:val="18"/>
        <w:szCs w:val="18"/>
      </w:rPr>
      <w:t xml:space="preserve">wlalieux@gmail.com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360"/>
      </w:pPr>
      <w:rPr>
        <w:rFonts w:ascii="Arial" w:cs="Arial" w:eastAsia="Arial" w:hAnsi="Arial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00" w:hanging="360"/>
      </w:pPr>
      <w:rPr>
        <w:rFonts w:ascii="Arial" w:cs="Arial" w:eastAsia="Arial" w:hAnsi="Arial"/>
        <w:color w:val="475569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2026-05-01T02:45:58.434Z</dcterms:created>
  <dcterms:modified xsi:type="dcterms:W3CDTF">2026-05-01T02:45:58.434Z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