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EE93" w14:textId="77777777" w:rsidR="00D94AE4" w:rsidRDefault="00000000">
      <w:pPr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Методические рекомендации по оформлению отчета практиканта</w:t>
      </w:r>
    </w:p>
    <w:p w14:paraId="34D64B8E" w14:textId="77777777" w:rsidR="00D94AE4" w:rsidRDefault="00D94AE4">
      <w:pPr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C1D4B5F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 по практике является основным документом обучающегося, отражающим выполненную работу во время практики и </w:t>
      </w:r>
      <w:r>
        <w:rPr>
          <w:rFonts w:ascii="Times New Roman" w:hAnsi="Times New Roman" w:cs="Times New Roman"/>
          <w:sz w:val="26"/>
          <w:szCs w:val="26"/>
        </w:rPr>
        <w:t xml:space="preserve">приобретенные компетенции. </w:t>
      </w:r>
    </w:p>
    <w:p w14:paraId="2AE14B9D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Отчет по практике должен содержать:</w:t>
      </w:r>
    </w:p>
    <w:p w14:paraId="201E802F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 титульный лист;</w:t>
      </w:r>
    </w:p>
    <w:p w14:paraId="4D283CC0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содержание;</w:t>
      </w:r>
    </w:p>
    <w:p w14:paraId="1BAF7C00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введение;</w:t>
      </w:r>
    </w:p>
    <w:p w14:paraId="3634D535" w14:textId="77777777" w:rsidR="00D94AE4" w:rsidRPr="002717D2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основную часть;</w:t>
      </w:r>
    </w:p>
    <w:p w14:paraId="23E4177D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заключение;</w:t>
      </w:r>
    </w:p>
    <w:p w14:paraId="0065E9F6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список использованных источников;</w:t>
      </w:r>
    </w:p>
    <w:p w14:paraId="60CD23C9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приложения.</w:t>
      </w:r>
    </w:p>
    <w:p w14:paraId="38E2B04F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Объем отчета должен составлять 10–15 листов (</w:t>
      </w:r>
      <w:r>
        <w:rPr>
          <w:rFonts w:ascii="Times New Roman" w:hAnsi="Times New Roman" w:cs="Times New Roman"/>
          <w:bCs/>
          <w:iCs/>
          <w:color w:val="000000"/>
          <w:sz w:val="26"/>
          <w:szCs w:val="26"/>
        </w:rPr>
        <w:t>шрифт – Times New Roman, размер шрифта – 13-14, все поля – 2 см, отступ - 1 см, выравнивание – по ширине</w:t>
      </w:r>
      <w:r>
        <w:rPr>
          <w:rFonts w:ascii="Times New Roman" w:hAnsi="Times New Roman" w:cs="Times New Roman"/>
          <w:color w:val="000000"/>
          <w:sz w:val="26"/>
          <w:szCs w:val="26"/>
        </w:rPr>
        <w:t>, таблицы и схемы располагаются по тексту и нумеруются по разделам). Количество приложений не ограничивается и в указанный объем не включается.</w:t>
      </w:r>
    </w:p>
    <w:p w14:paraId="6B92AA34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В введении должны быть отражены:</w:t>
      </w:r>
    </w:p>
    <w:p w14:paraId="74986F1E" w14:textId="77777777" w:rsidR="00D94AE4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цель, место и время прохождения практики (сроки, продолжительность </w:t>
      </w:r>
      <w:r>
        <w:rPr>
          <w:rFonts w:ascii="Times New Roman" w:hAnsi="Times New Roman" w:cs="Times New Roman"/>
          <w:sz w:val="26"/>
          <w:szCs w:val="26"/>
        </w:rPr>
        <w:t>в неделях/раб. днях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); </w:t>
      </w:r>
    </w:p>
    <w:p w14:paraId="16EBD733" w14:textId="77777777" w:rsidR="00D94AE4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последовательность прохождения практики, перечень работ, выполненных в процессе практики.</w:t>
      </w:r>
    </w:p>
    <w:p w14:paraId="70AB7865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В основную часть отчета необходимо включить: </w:t>
      </w:r>
    </w:p>
    <w:p w14:paraId="7D36B5B8" w14:textId="77777777" w:rsidR="00D94AE4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организации работы в процессе практики; </w:t>
      </w:r>
    </w:p>
    <w:p w14:paraId="36E65DCA" w14:textId="77777777" w:rsidR="00D94AE4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выполненной работы по разделам программы практики; </w:t>
      </w:r>
    </w:p>
    <w:p w14:paraId="3EA8D14B" w14:textId="77777777" w:rsidR="00D94AE4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практических задач, решаемых обучающимся за время прохождения практики; </w:t>
      </w:r>
    </w:p>
    <w:p w14:paraId="6D720BF3" w14:textId="77777777" w:rsidR="00D94AE4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указания на затруднения, которые возникли при прохождении практики; </w:t>
      </w:r>
    </w:p>
    <w:p w14:paraId="4B416416" w14:textId="77777777" w:rsidR="00D94AE4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изложение спорных вопросов, которые возникли по конкретным вопросам, и их решение.</w:t>
      </w:r>
    </w:p>
    <w:p w14:paraId="26A96EBE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Заключение должно содержать: </w:t>
      </w:r>
    </w:p>
    <w:p w14:paraId="4D0A4531" w14:textId="77777777" w:rsidR="00D94AE4" w:rsidRDefault="00000000">
      <w:pPr>
        <w:numPr>
          <w:ilvl w:val="0"/>
          <w:numId w:val="3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знаний, умений, навыков (компетенций), приобретенных практикантом в период практики; </w:t>
      </w:r>
    </w:p>
    <w:p w14:paraId="1E0D3E4C" w14:textId="77777777" w:rsidR="00D94AE4" w:rsidRDefault="00000000">
      <w:pPr>
        <w:numPr>
          <w:ilvl w:val="0"/>
          <w:numId w:val="3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характеристику информационно-программных продуктов, необходимых для прохождения практики; </w:t>
      </w:r>
    </w:p>
    <w:p w14:paraId="7D1BA6BF" w14:textId="77777777" w:rsidR="00D94AE4" w:rsidRDefault="00000000">
      <w:pPr>
        <w:numPr>
          <w:ilvl w:val="0"/>
          <w:numId w:val="3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предложения и рекомендации обучающегося, сделанные в ходе практики.</w:t>
      </w:r>
    </w:p>
    <w:p w14:paraId="28D8F5FC" w14:textId="77777777" w:rsidR="00D94AE4" w:rsidRDefault="0000000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Список использованных источников формируется в порядке появления ссылок.</w:t>
      </w:r>
    </w:p>
    <w:p w14:paraId="26617D1F" w14:textId="77777777" w:rsidR="00D94AE4" w:rsidRDefault="00D94A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14:paraId="0509C710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К отчету также прилагаются:</w:t>
      </w:r>
    </w:p>
    <w:p w14:paraId="63265826" w14:textId="77777777" w:rsidR="00D94AE4" w:rsidRDefault="00000000">
      <w:pPr>
        <w:numPr>
          <w:ilvl w:val="0"/>
          <w:numId w:val="4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Индивидуальное задание практиканта</w:t>
      </w:r>
      <w:r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1109181" w14:textId="77777777" w:rsidR="00D94AE4" w:rsidRDefault="00000000">
      <w:pPr>
        <w:numPr>
          <w:ilvl w:val="0"/>
          <w:numId w:val="4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Дневник практиканта;</w:t>
      </w:r>
    </w:p>
    <w:p w14:paraId="03AAEAB1" w14:textId="77777777" w:rsidR="00D94AE4" w:rsidRDefault="00000000">
      <w:pPr>
        <w:numPr>
          <w:ilvl w:val="0"/>
          <w:numId w:val="4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Отзыв-характеристика руководителя практики от предприятия </w:t>
      </w:r>
      <w:r>
        <w:rPr>
          <w:rFonts w:ascii="Times New Roman" w:hAnsi="Times New Roman" w:cs="Times New Roman"/>
          <w:sz w:val="26"/>
          <w:szCs w:val="26"/>
        </w:rPr>
        <w:t>о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работе практиканта.</w:t>
      </w:r>
    </w:p>
    <w:p w14:paraId="4EFA4032" w14:textId="77777777" w:rsidR="00D94AE4" w:rsidRDefault="00D94AE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17DAB55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Отчет, заверенный руководителем практики от организации, должен быть представлен руководителю практики от РУДН по окончанию практики. Защита отчетов проводится на кафедре/в департаменте.</w:t>
      </w:r>
    </w:p>
    <w:p w14:paraId="7D22CEAA" w14:textId="77777777" w:rsidR="00D94AE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результатам защиты отчета обучающийся получает оценку по практике.</w:t>
      </w:r>
    </w:p>
    <w:p w14:paraId="3B5F5A73" w14:textId="77777777" w:rsidR="00D94AE4" w:rsidRDefault="00000000">
      <w:pPr>
        <w:rPr>
          <w:rFonts w:ascii="Times New Roman" w:hAnsi="Times New Roman" w:cs="Times New Roman"/>
          <w:sz w:val="26"/>
          <w:szCs w:val="26"/>
        </w:rPr>
      </w:pPr>
      <w:r>
        <w:br w:type="page" w:clear="all"/>
      </w:r>
    </w:p>
    <w:p w14:paraId="22954EAF" w14:textId="77777777" w:rsidR="00CB7322" w:rsidRPr="00201CCE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Федеральное государственное автономное образовательное учреждение </w:t>
      </w:r>
    </w:p>
    <w:p w14:paraId="541DD002" w14:textId="5E05E0FE" w:rsidR="00D94AE4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16C1BB97" w14:textId="77777777" w:rsidR="00D94AE4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14:paraId="214641AF" w14:textId="77777777" w:rsidR="00D94AE4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14:paraId="1F52A866" w14:textId="77777777" w:rsidR="00D94AE4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(РУДН)</w:t>
      </w:r>
    </w:p>
    <w:p w14:paraId="41131205" w14:textId="77777777" w:rsidR="00D94AE4" w:rsidRDefault="00D94AE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3A70FCD" w14:textId="77777777" w:rsidR="00D94AE4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14:paraId="0B15F7FA" w14:textId="77777777" w:rsidR="00D94AE4" w:rsidRDefault="00D94AE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4D6F6C1" w14:textId="77777777" w:rsidR="00D94AE4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Направление/специальность</w:t>
      </w:r>
      <w:r w:rsidRPr="000A2247">
        <w:rPr>
          <w:rFonts w:ascii="Times New Roman" w:hAnsi="Times New Roman"/>
          <w:sz w:val="28"/>
          <w:szCs w:val="28"/>
        </w:rPr>
        <w:t xml:space="preserve"> </w:t>
      </w:r>
      <w:r w:rsidRPr="000A2247">
        <w:rPr>
          <w:rFonts w:ascii="Times New Roman" w:hAnsi="Times New Roman" w:cs="Times New Roman"/>
          <w:sz w:val="26"/>
          <w:szCs w:val="26"/>
          <w:u w:val="single"/>
        </w:rPr>
        <w:t>02.03.01 Математика и компьютерные науки (профиль «Математика и компьютерные науки»)</w:t>
      </w:r>
    </w:p>
    <w:p w14:paraId="25C52826" w14:textId="77777777" w:rsidR="00D94AE4" w:rsidRDefault="00D94AE4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</w:p>
    <w:p w14:paraId="17A21213" w14:textId="77777777" w:rsidR="00D94AE4" w:rsidRDefault="00D94AE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F9C1554" w14:textId="77777777" w:rsidR="00D94AE4" w:rsidRPr="002D7AFA" w:rsidRDefault="00D94AE4">
      <w:pPr>
        <w:jc w:val="center"/>
        <w:rPr>
          <w:rFonts w:ascii="Times New Roman" w:hAnsi="Times New Roman" w:cs="Times New Roman"/>
        </w:rPr>
      </w:pPr>
    </w:p>
    <w:p w14:paraId="61EB1AB8" w14:textId="77777777" w:rsidR="00D94AE4" w:rsidRDefault="00D94AE4">
      <w:pPr>
        <w:jc w:val="center"/>
        <w:rPr>
          <w:rFonts w:ascii="Times New Roman" w:hAnsi="Times New Roman" w:cs="Times New Roman"/>
        </w:rPr>
      </w:pPr>
    </w:p>
    <w:p w14:paraId="136CF191" w14:textId="77777777" w:rsidR="00D94AE4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57C10A8" w14:textId="77777777" w:rsidR="00D94AE4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прохождении производственной практики </w:t>
      </w:r>
    </w:p>
    <w:p w14:paraId="1397D3BA" w14:textId="38946D99" w:rsidR="00D94AE4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DC1DB4">
        <w:rPr>
          <w:rFonts w:ascii="Times New Roman" w:hAnsi="Times New Roman" w:cs="Times New Roman"/>
          <w:b/>
          <w:sz w:val="28"/>
          <w:szCs w:val="28"/>
        </w:rPr>
        <w:t>Про</w:t>
      </w:r>
      <w:r w:rsidR="00AE442F">
        <w:rPr>
          <w:rFonts w:ascii="Times New Roman" w:hAnsi="Times New Roman" w:cs="Times New Roman"/>
          <w:b/>
          <w:sz w:val="28"/>
          <w:szCs w:val="28"/>
        </w:rPr>
        <w:t>е</w:t>
      </w:r>
      <w:r w:rsidR="00DC1DB4">
        <w:rPr>
          <w:rFonts w:ascii="Times New Roman" w:hAnsi="Times New Roman" w:cs="Times New Roman"/>
          <w:b/>
          <w:sz w:val="28"/>
          <w:szCs w:val="28"/>
        </w:rPr>
        <w:t>ктно-технологическая</w:t>
      </w:r>
      <w:r w:rsidR="002D7AFA">
        <w:rPr>
          <w:rFonts w:ascii="Times New Roman" w:hAnsi="Times New Roman" w:cs="Times New Roman"/>
          <w:b/>
          <w:sz w:val="28"/>
          <w:szCs w:val="28"/>
        </w:rPr>
        <w:t xml:space="preserve"> практика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42A2401E" w14:textId="77777777" w:rsidR="00D94AE4" w:rsidRDefault="00000000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(вид и наименование практики)</w:t>
      </w:r>
    </w:p>
    <w:p w14:paraId="6582858E" w14:textId="77777777" w:rsidR="00D94AE4" w:rsidRDefault="00000000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_________________________________________________________________</w:t>
      </w:r>
    </w:p>
    <w:p w14:paraId="5B4A7D70" w14:textId="77777777" w:rsidR="00D94AE4" w:rsidRDefault="00000000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B473FB">
        <w:rPr>
          <w:rFonts w:ascii="Times New Roman" w:hAnsi="Times New Roman" w:cs="Times New Roman"/>
          <w:sz w:val="28"/>
          <w:szCs w:val="28"/>
          <w:vertAlign w:val="superscript"/>
        </w:rPr>
        <w:t>(Ф.И.О. обучающегося)</w:t>
      </w:r>
    </w:p>
    <w:p w14:paraId="53BB1E42" w14:textId="41F1B5A9" w:rsidR="00D94AE4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Курс, группа </w:t>
      </w:r>
      <w:r w:rsidRPr="000A2247">
        <w:rPr>
          <w:rFonts w:ascii="Times New Roman" w:hAnsi="Times New Roman" w:cs="Times New Roman"/>
          <w:sz w:val="28"/>
          <w:szCs w:val="28"/>
        </w:rPr>
        <w:t>4, НКНбд-0-22</w:t>
      </w:r>
    </w:p>
    <w:p w14:paraId="4C84AB62" w14:textId="77777777" w:rsidR="00D94AE4" w:rsidRDefault="00D94AE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8AFAD8A" w14:textId="77777777" w:rsidR="00D94AE4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прохождения пр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актики </w:t>
      </w:r>
      <w:bookmarkStart w:id="0" w:name="yui_3_17_2_1_1756913874888_2224"/>
      <w:bookmarkStart w:id="1" w:name="yui_3_17_2_1_1756913874888_2225"/>
      <w:bookmarkStart w:id="2" w:name="yui_3_17_2_1_1756913874888_2226"/>
      <w:bookmarkStart w:id="3" w:name="yui_3_17_2_1_1756913874888_2227"/>
      <w:bookmarkStart w:id="4" w:name="yui_3_17_2_1_1756913874888_2228"/>
      <w:bookmarkStart w:id="5" w:name="yui_3_17_2_1_1756913874888_2229"/>
      <w:bookmarkStart w:id="6" w:name="yui_3_17_2_1_1756913874888_2230"/>
      <w:bookmarkStart w:id="7" w:name="yui_3_17_2_1_1756913874888_2231"/>
      <w:bookmarkStart w:id="8" w:name="yui_3_17_2_1_1756913874888_223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0A2247">
        <w:rPr>
          <w:rFonts w:ascii="Times New Roman" w:eastAsia="Times New Roman" w:hAnsi="Times New Roman" w:cs="Times New Roman"/>
          <w:sz w:val="28"/>
          <w:szCs w:val="28"/>
          <w:u w:val="single"/>
        </w:rPr>
        <w:t>Научный центр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</w:t>
      </w:r>
    </w:p>
    <w:p w14:paraId="26A13FEE" w14:textId="77777777" w:rsidR="00D94AE4" w:rsidRDefault="0000000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14:paraId="131E5B2A" w14:textId="77777777" w:rsidR="00D94AE4" w:rsidRDefault="00D94AE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E9C1B99" w14:textId="77777777" w:rsidR="00D94AE4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прохождения</w:t>
      </w:r>
      <w:r w:rsidRPr="000A22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2247">
        <w:rPr>
          <w:rFonts w:ascii="Times New Roman" w:hAnsi="Times New Roman" w:cs="Times New Roman"/>
          <w:sz w:val="26"/>
          <w:szCs w:val="26"/>
        </w:rPr>
        <w:t xml:space="preserve">07.02.2026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 w:rsidRPr="000A2247">
        <w:rPr>
          <w:rFonts w:ascii="Times New Roman" w:hAnsi="Times New Roman" w:cs="Times New Roman"/>
          <w:sz w:val="26"/>
          <w:szCs w:val="26"/>
        </w:rPr>
        <w:t xml:space="preserve">21.02.2026 </w:t>
      </w:r>
      <w:r>
        <w:rPr>
          <w:rFonts w:ascii="Times New Roman" w:hAnsi="Times New Roman" w:cs="Times New Roman"/>
          <w:sz w:val="26"/>
          <w:szCs w:val="26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DB7F0C" w14:textId="77777777" w:rsidR="00D94AE4" w:rsidRDefault="00D94AE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0A5A742" w14:textId="77777777" w:rsidR="00D94AE4" w:rsidRDefault="00D94AE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E0E55CA" w14:textId="77777777" w:rsidR="00D94AE4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14:paraId="56FDCC72" w14:textId="77777777" w:rsidR="00D94AE4" w:rsidRDefault="00D94AE4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</w:p>
    <w:p w14:paraId="619915BE" w14:textId="77777777" w:rsidR="00D94AE4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>Кройтор О.К., асс. каф. ММиИИ</w:t>
      </w:r>
    </w:p>
    <w:p w14:paraId="48E3FC2E" w14:textId="77777777" w:rsidR="00D94AE4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14:paraId="6D4E4899" w14:textId="77777777" w:rsidR="00D94AE4" w:rsidRDefault="00D94AE4">
      <w:pPr>
        <w:pStyle w:val="NoSpacing"/>
        <w:ind w:left="4253"/>
        <w:rPr>
          <w:rFonts w:ascii="Times New Roman" w:hAnsi="Times New Roman" w:cs="Times New Roman"/>
        </w:rPr>
      </w:pPr>
    </w:p>
    <w:p w14:paraId="6F441841" w14:textId="77777777" w:rsidR="00D94AE4" w:rsidRDefault="00000000">
      <w:pPr>
        <w:pStyle w:val="NoSpacing"/>
        <w:ind w:left="4253"/>
      </w:pPr>
      <w:r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>
        <w:t xml:space="preserve"> </w:t>
      </w:r>
    </w:p>
    <w:p w14:paraId="22636D6D" w14:textId="77777777" w:rsidR="00D94AE4" w:rsidRDefault="00000000">
      <w:pPr>
        <w:pStyle w:val="NoSpacing"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директор ИКНиТ </w:t>
      </w:r>
    </w:p>
    <w:p w14:paraId="5B69B328" w14:textId="77777777" w:rsidR="00D94AE4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Ф.И.О., должность</w:t>
      </w:r>
    </w:p>
    <w:p w14:paraId="010AE718" w14:textId="77777777" w:rsidR="00D94AE4" w:rsidRDefault="00D94AE4">
      <w:pPr>
        <w:pStyle w:val="NoSpacing"/>
        <w:ind w:left="3969"/>
        <w:rPr>
          <w:rFonts w:ascii="Times New Roman" w:hAnsi="Times New Roman" w:cs="Times New Roman"/>
          <w:sz w:val="28"/>
          <w:szCs w:val="28"/>
        </w:rPr>
      </w:pPr>
    </w:p>
    <w:p w14:paraId="1A5023DE" w14:textId="77777777" w:rsidR="00D94AE4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>____________________</w:t>
      </w:r>
    </w:p>
    <w:p w14:paraId="0F7CAC35" w14:textId="77777777" w:rsidR="00D94AE4" w:rsidRDefault="00D94AE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CE720D8" w14:textId="77777777" w:rsidR="00D94AE4" w:rsidRDefault="0000000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2026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09E3C76A" w14:textId="77777777" w:rsidR="00D94A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0265ED93" w14:textId="77777777" w:rsidR="00D94AE4" w:rsidRDefault="00000000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sdt>
      <w:sdtPr>
        <w:id w:val="-1797135448"/>
        <w:docPartObj>
          <w:docPartGallery w:val="Table of Contents"/>
          <w:docPartUnique/>
        </w:docPartObj>
      </w:sdtPr>
      <w:sdtContent>
        <w:p w14:paraId="25A27D9F" w14:textId="77777777" w:rsidR="004B0B11" w:rsidRDefault="004B0B11" w:rsidP="004B0B11">
          <w:pPr>
            <w:pStyle w:val="TOC1"/>
            <w:tabs>
              <w:tab w:val="right" w:leader="dot" w:pos="9911"/>
            </w:tabs>
          </w:pPr>
        </w:p>
        <w:tbl>
          <w:tblPr>
            <w:tblW w:w="11280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5436"/>
            <w:gridCol w:w="5844"/>
          </w:tblGrid>
          <w:tr w:rsidR="004B0B11" w:rsidRPr="004B0B11" w14:paraId="4D9C5F97" w14:textId="77777777">
            <w:trPr>
              <w:tblHeader/>
            </w:trPr>
            <w:tc>
              <w:tcPr>
                <w:tcW w:w="0" w:type="auto"/>
                <w:tcBorders>
                  <w:top w:val="nil"/>
                </w:tcBorders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  <w:p w14:paraId="65BA04EA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val="en-RU" w:eastAsia="zh-CN"/>
                  </w:rPr>
                  <w:t>Раздел</w:t>
                </w:r>
              </w:p>
            </w:tc>
            <w:tc>
              <w:tcPr>
                <w:tcW w:w="0" w:type="auto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  <w:p w14:paraId="2C5B8224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val="en-RU" w:eastAsia="zh-CN"/>
                  </w:rPr>
                  <w:t>Страница начала (примерно)</w:t>
                </w:r>
              </w:p>
            </w:tc>
          </w:tr>
          <w:tr w:rsidR="004B0B11" w:rsidRPr="004B0B11" w14:paraId="2D4F6D93" w14:textId="77777777">
            <w:tc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  <w:p w14:paraId="4C3D4FD4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  <w:t>Список сокращений</w:t>
                </w:r>
              </w:p>
            </w:tc>
            <w:tc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  <w:p w14:paraId="672C65EF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  <w:t>3</w:t>
                </w:r>
              </w:p>
            </w:tc>
          </w:tr>
          <w:tr w:rsidR="004B0B11" w:rsidRPr="004B0B11" w14:paraId="51B3B662" w14:textId="77777777">
            <w:tc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  <w:p w14:paraId="5B2B5B85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  <w:t>Список основных обозначений</w:t>
                </w:r>
              </w:p>
            </w:tc>
            <w:tc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  <w:p w14:paraId="2962E338" w14:textId="34A67330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  <w:t>5</w:t>
                </w:r>
              </w:p>
            </w:tc>
          </w:tr>
          <w:tr w:rsidR="004B0B11" w:rsidRPr="004B0B11" w14:paraId="12BE80D7" w14:textId="77777777">
            <w:tc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  <w:p w14:paraId="76689BAD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  <w:t>Введение</w:t>
                </w:r>
              </w:p>
            </w:tc>
            <w:tc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  <w:p w14:paraId="26292007" w14:textId="623C3DEB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  <w:t>7</w:t>
                </w:r>
              </w:p>
            </w:tc>
          </w:tr>
          <w:tr w:rsidR="004B0B11" w:rsidRPr="004B0B11" w14:paraId="73993C82" w14:textId="77777777">
            <w:tc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  <w:p w14:paraId="316178D8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  <w:t>Основная часть</w:t>
                </w:r>
              </w:p>
            </w:tc>
            <w:tc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  <w:p w14:paraId="0365CDEA" w14:textId="3A44382C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  <w:t>10</w:t>
                </w:r>
              </w:p>
            </w:tc>
          </w:tr>
          <w:tr w:rsidR="004B0B11" w:rsidRPr="004B0B11" w14:paraId="228B1C42" w14:textId="77777777">
            <w:tc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  <w:p w14:paraId="58B33166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  <w:t>Заключение</w:t>
                </w:r>
              </w:p>
            </w:tc>
            <w:tc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  <w:p w14:paraId="6D7AFEBA" w14:textId="31FF1E16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  <w:t>24</w:t>
                </w:r>
              </w:p>
            </w:tc>
          </w:tr>
          <w:tr w:rsidR="004B0B11" w:rsidRPr="004B0B11" w14:paraId="7FBDDEB6" w14:textId="77777777">
            <w:tc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  <w:p w14:paraId="4DC7DF07" w14:textId="77777777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</w:pPr>
                <w:r w:rsidRPr="004B0B11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RU" w:eastAsia="zh-CN"/>
                  </w:rPr>
                  <w:t>Список источников</w:t>
                </w:r>
              </w:p>
            </w:tc>
            <w:tc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  <w:p w14:paraId="07C3DB39" w14:textId="6E0950EA" w:rsidR="004B0B11" w:rsidRPr="004B0B11" w:rsidRDefault="004B0B11" w:rsidP="004B0B11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zh-CN"/>
                  </w:rPr>
                  <w:t>25</w:t>
                </w:r>
              </w:p>
            </w:tc>
          </w:tr>
        </w:tbl>
        <w:p w14:paraId="1B57DF7F" w14:textId="2892DFDA" w:rsidR="004B0B11" w:rsidRDefault="004B0B11" w:rsidP="004B0B11">
          <w:pPr>
            <w:pStyle w:val="TOC1"/>
            <w:tabs>
              <w:tab w:val="right" w:leader="dot" w:pos="9911"/>
            </w:tabs>
          </w:pPr>
        </w:p>
        <w:p w14:paraId="1BA1090E" w14:textId="2D5582BA" w:rsidR="00D94AE4" w:rsidRDefault="00000000">
          <w:pPr>
            <w:pStyle w:val="TO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</w:p>
      </w:sdtContent>
    </w:sdt>
    <w:p w14:paraId="0BE52772" w14:textId="77777777" w:rsidR="00D94AE4" w:rsidRDefault="00D94AE4">
      <w:pPr>
        <w:rPr>
          <w:sz w:val="28"/>
          <w:szCs w:val="28"/>
        </w:rPr>
      </w:pPr>
    </w:p>
    <w:p w14:paraId="7126ED38" w14:textId="77777777" w:rsidR="00D94AE4" w:rsidRDefault="00000000">
      <w:pPr>
        <w:rPr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14:paraId="7D676F02" w14:textId="77777777" w:rsidR="00D94AE4" w:rsidRPr="00201CCE" w:rsidRDefault="00000000">
      <w:pPr>
        <w:pStyle w:val="Heading1"/>
        <w:spacing w:after="280"/>
        <w:rPr>
          <w:b w:val="0"/>
          <w:sz w:val="28"/>
          <w:szCs w:val="28"/>
        </w:rPr>
      </w:pPr>
      <w:bookmarkStart w:id="9" w:name="_Toc158643489"/>
      <w:bookmarkStart w:id="10" w:name="_Toc449551140"/>
      <w:r w:rsidRPr="00201CCE">
        <w:rPr>
          <w:sz w:val="28"/>
          <w:szCs w:val="28"/>
        </w:rPr>
        <w:lastRenderedPageBreak/>
        <w:t>Список сокращений</w:t>
      </w:r>
      <w:bookmarkEnd w:id="9"/>
      <w:bookmarkEnd w:id="10"/>
    </w:p>
    <w:p w14:paraId="041A8EB3" w14:textId="77777777" w:rsidR="00D94AE4" w:rsidRPr="00201CCE" w:rsidRDefault="00D94AE4">
      <w:pPr>
        <w:rPr>
          <w:rFonts w:ascii="Times New Roman" w:hAnsi="Times New Roman" w:cs="Times New Roman"/>
          <w:sz w:val="28"/>
          <w:szCs w:val="28"/>
        </w:rPr>
      </w:pPr>
    </w:p>
    <w:p w14:paraId="09E11CF5" w14:textId="77777777" w:rsidR="00D94AE4" w:rsidRPr="00201CCE" w:rsidRDefault="00000000">
      <w:pPr>
        <w:spacing w:after="240"/>
        <w:rPr>
          <w:rFonts w:ascii="Times New Roman" w:hAnsi="Times New Roman" w:cs="Times New Roman"/>
          <w:b/>
          <w:sz w:val="28"/>
          <w:szCs w:val="28"/>
        </w:rPr>
      </w:pPr>
      <w:r w:rsidRPr="00201CCE">
        <w:rPr>
          <w:rFonts w:ascii="Times New Roman" w:hAnsi="Times New Roman" w:cs="Times New Roman"/>
          <w:b/>
          <w:sz w:val="28"/>
          <w:szCs w:val="28"/>
        </w:rPr>
        <w:t>Русскоязычные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201CCE">
        <w:rPr>
          <w:rFonts w:ascii="Times New Roman" w:hAnsi="Times New Roman" w:cs="Times New Roman"/>
          <w:b/>
          <w:sz w:val="28"/>
          <w:szCs w:val="28"/>
        </w:rPr>
        <w:t>сокращения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9092"/>
      </w:tblGrid>
      <w:tr w:rsidR="002717D2" w:rsidRPr="002717D2" w14:paraId="0607EF10" w14:textId="77777777" w:rsidTr="002717D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6933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Сокращение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0876B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Расшифровка</w:t>
            </w:r>
          </w:p>
        </w:tc>
      </w:tr>
      <w:tr w:rsidR="002717D2" w:rsidRPr="002717D2" w14:paraId="566AB3E1" w14:textId="77777777" w:rsidTr="00271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AEE75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B00CF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Выпускная квалификационная работа</w:t>
            </w:r>
          </w:p>
        </w:tc>
      </w:tr>
      <w:tr w:rsidR="002717D2" w:rsidRPr="002717D2" w14:paraId="660CF200" w14:textId="77777777" w:rsidTr="00271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9ECC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НИР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CCB5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Научно-исследовательская работа</w:t>
            </w:r>
          </w:p>
        </w:tc>
      </w:tr>
      <w:tr w:rsidR="002717D2" w:rsidRPr="002717D2" w14:paraId="5AFC9741" w14:textId="77777777" w:rsidTr="00271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CD753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3F28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Программный комплекс</w:t>
            </w:r>
          </w:p>
        </w:tc>
      </w:tr>
      <w:tr w:rsidR="002717D2" w:rsidRPr="002717D2" w14:paraId="3D1D1AB9" w14:textId="77777777" w:rsidTr="00271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37B85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РУДН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66E2A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Российский университет дружбы народов</w:t>
            </w:r>
          </w:p>
        </w:tc>
      </w:tr>
      <w:tr w:rsidR="002717D2" w:rsidRPr="002717D2" w14:paraId="3607BA13" w14:textId="77777777" w:rsidTr="00271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70067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ТУИС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7370C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Телекоммуникационная учебно-информационная система</w:t>
            </w:r>
          </w:p>
        </w:tc>
      </w:tr>
      <w:tr w:rsidR="002717D2" w:rsidRPr="002717D2" w14:paraId="62443CEA" w14:textId="77777777" w:rsidTr="00271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A4843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3189E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Фонд оценочных средств</w:t>
            </w:r>
          </w:p>
        </w:tc>
      </w:tr>
    </w:tbl>
    <w:p w14:paraId="1C2091C3" w14:textId="77777777" w:rsidR="00D94AE4" w:rsidRDefault="00D94AE4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A95282E" w14:textId="77777777" w:rsidR="002717D2" w:rsidRDefault="002717D2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3F47357" w14:textId="7CD64656" w:rsidR="00D94AE4" w:rsidRPr="00201CCE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201CCE">
        <w:rPr>
          <w:rFonts w:ascii="Times New Roman" w:hAnsi="Times New Roman" w:cs="Times New Roman"/>
          <w:b/>
          <w:sz w:val="28"/>
          <w:szCs w:val="28"/>
        </w:rPr>
        <w:t>Англоязычные сокращения</w:t>
      </w:r>
    </w:p>
    <w:p w14:paraId="59CFB474" w14:textId="77777777" w:rsidR="002717D2" w:rsidRPr="002717D2" w:rsidRDefault="002717D2" w:rsidP="002717D2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RU" w:eastAsia="zh-CN"/>
        </w:rPr>
      </w:pP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453"/>
        <w:gridCol w:w="6096"/>
      </w:tblGrid>
      <w:tr w:rsidR="002717D2" w:rsidRPr="00CB7322" w14:paraId="54DED66A" w14:textId="77777777" w:rsidTr="00CB73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AB8B6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Сокращение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CC72E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Полное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F7DE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Перевод</w:t>
            </w:r>
          </w:p>
        </w:tc>
      </w:tr>
      <w:tr w:rsidR="002717D2" w:rsidRPr="00CB7322" w14:paraId="2A22AA9F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48763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A381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Adaptive Moment Estimation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F4ABB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Адаптивная оценка моментов</w:t>
            </w:r>
          </w:p>
        </w:tc>
      </w:tr>
      <w:tr w:rsidR="002717D2" w:rsidRPr="00CB7322" w14:paraId="2E473654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6291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0F1E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Black-Scholes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2E5D0" w14:textId="69A1E54C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Блэк-Шоулз (модель)</w:t>
            </w:r>
            <w:r w:rsidR="004801AB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 xml:space="preserve"> [3]</w:t>
            </w:r>
          </w:p>
        </w:tc>
      </w:tr>
      <w:tr w:rsidR="002717D2" w:rsidRPr="00CB7322" w14:paraId="311A526B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BFF37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E4DA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Binomial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A736A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Биномиальное дерево</w:t>
            </w:r>
          </w:p>
        </w:tc>
      </w:tr>
      <w:tr w:rsidR="002717D2" w:rsidRPr="00CB7322" w14:paraId="692CFD67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8B374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CRR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4826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Cox-Ross-Rubinstein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BFF0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Кокс-Росс-Рубинштейн (модель)</w:t>
            </w:r>
          </w:p>
        </w:tc>
      </w:tr>
      <w:tr w:rsidR="002717D2" w:rsidRPr="00CB7322" w14:paraId="7A854D69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2407D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1D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10714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One-Dimensional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953ED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Одномерный</w:t>
            </w:r>
          </w:p>
        </w:tc>
      </w:tr>
      <w:tr w:rsidR="002717D2" w:rsidRPr="00CB7322" w14:paraId="34896C1A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7BCB0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lastRenderedPageBreak/>
              <w:t>IBT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E9C68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Implied Binomial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30DE8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Имплицитное биномиальное дерево</w:t>
            </w:r>
          </w:p>
        </w:tc>
      </w:tr>
      <w:tr w:rsidR="002717D2" w:rsidRPr="00CB7322" w14:paraId="61CD7753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EDBA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A89A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DFFC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Машинное обучение</w:t>
            </w:r>
          </w:p>
        </w:tc>
      </w:tr>
      <w:tr w:rsidR="002717D2" w:rsidRPr="00CB7322" w14:paraId="0A4F0E51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78E82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E585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Mean Squared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066B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Среднеквадратичная ошибка</w:t>
            </w:r>
          </w:p>
        </w:tc>
      </w:tr>
      <w:tr w:rsidR="002717D2" w:rsidRPr="00CB7322" w14:paraId="083F417B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EBEE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BCD46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Neural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B8AB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Нейронная сеть</w:t>
            </w:r>
          </w:p>
        </w:tc>
      </w:tr>
      <w:tr w:rsidR="002717D2" w:rsidRPr="00CB7322" w14:paraId="6D89FD39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FB87D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8514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Probability Density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F18DF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Функция плотности вероятности</w:t>
            </w:r>
          </w:p>
        </w:tc>
      </w:tr>
      <w:tr w:rsidR="002717D2" w:rsidRPr="00CB7322" w14:paraId="1A62116A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46838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ReLU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F1791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Rectified Linear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7ECBD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Выпрямленная линейная единица (функция активации)</w:t>
            </w:r>
          </w:p>
        </w:tc>
      </w:tr>
      <w:tr w:rsidR="002717D2" w:rsidRPr="00CB7322" w14:paraId="052646F3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2C1A3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TensorFlow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518B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43EB3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Фреймворк для машинного обучения (Google)</w:t>
            </w:r>
          </w:p>
        </w:tc>
      </w:tr>
      <w:tr w:rsidR="002717D2" w:rsidRPr="00CB7322" w14:paraId="4168EF09" w14:textId="77777777" w:rsidTr="00CB73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C9DBD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PyTorch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C1DBF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E0A2A" w14:textId="77777777" w:rsidR="002717D2" w:rsidRPr="00CB7322" w:rsidRDefault="002717D2" w:rsidP="002717D2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Фреймворк для машинного обучения (Meta)</w:t>
            </w:r>
          </w:p>
        </w:tc>
      </w:tr>
    </w:tbl>
    <w:p w14:paraId="3A11405F" w14:textId="77777777" w:rsidR="002717D2" w:rsidRPr="002717D2" w:rsidRDefault="002717D2">
      <w:pPr>
        <w:rPr>
          <w:rFonts w:ascii="Times New Roman" w:hAnsi="Times New Roman" w:cs="Times New Roman"/>
          <w:b/>
          <w:sz w:val="28"/>
          <w:szCs w:val="28"/>
          <w:highlight w:val="yellow"/>
          <w:lang w:val="en-RU"/>
        </w:rPr>
      </w:pPr>
    </w:p>
    <w:p w14:paraId="443B529D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  <w:bookmarkStart w:id="11" w:name="_Toc158643494"/>
    </w:p>
    <w:p w14:paraId="6BB10ECD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2BE3F4ED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76D49B2E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49E9D46F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08E8B71F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5B3061A2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29988580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336B60F6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21998825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3EB4EEC3" w14:textId="77777777" w:rsidR="002717D2" w:rsidRDefault="002717D2" w:rsidP="002717D2">
      <w:pPr>
        <w:pStyle w:val="Heading1"/>
        <w:spacing w:after="280"/>
        <w:rPr>
          <w:b w:val="0"/>
          <w:sz w:val="28"/>
          <w:szCs w:val="28"/>
        </w:rPr>
      </w:pPr>
    </w:p>
    <w:p w14:paraId="75A4E7D1" w14:textId="72B256B2" w:rsidR="002717D2" w:rsidRPr="00947C03" w:rsidRDefault="002717D2" w:rsidP="00947C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7C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  <w:bookmarkEnd w:id="11"/>
    </w:p>
    <w:p w14:paraId="0FCCA378" w14:textId="77777777" w:rsidR="00947C03" w:rsidRPr="00947C03" w:rsidRDefault="00947C03" w:rsidP="00947C03">
      <w:pPr>
        <w:rPr>
          <w:rFonts w:ascii="Times New Roman" w:hAnsi="Times New Roman" w:cs="Times New Roman"/>
          <w:sz w:val="28"/>
          <w:szCs w:val="28"/>
          <w:lang w:val="en-RU" w:eastAsia="zh-CN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289"/>
        <w:gridCol w:w="4192"/>
      </w:tblGrid>
      <w:tr w:rsidR="00947C03" w:rsidRPr="00947C03" w14:paraId="2A47AA6A" w14:textId="77777777" w:rsidTr="00CB732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7F7FA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Обозначение</w:t>
            </w:r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134E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Описание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E56E0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Единица измерения</w:t>
            </w:r>
          </w:p>
        </w:tc>
      </w:tr>
      <w:tr w:rsidR="00947C03" w:rsidRPr="00947C03" w14:paraId="4E580B81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17296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S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5A24F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Цена базисного актива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084E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Денежные единицы</w:t>
            </w:r>
          </w:p>
        </w:tc>
      </w:tr>
      <w:tr w:rsidR="00947C03" w:rsidRPr="00947C03" w14:paraId="7ECFF4C7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E2F6E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E4116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Текущая цена базисного актива (в момент 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0</m:t>
                  </m:r>
                </m:sub>
              </m:sSub>
            </m:oMath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)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3D6B1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Денежные единицы</w:t>
            </w:r>
          </w:p>
        </w:tc>
      </w:tr>
      <w:tr w:rsidR="00947C03" w:rsidRPr="00947C03" w14:paraId="500D0267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E6424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4777E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Цена базисного актива в узле </w:t>
            </w:r>
            <m:oMath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j</m:t>
                  </m:r>
                </m:e>
              </m:d>
            </m:oMath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 биномиального дерева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90260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Денежные единицы</w:t>
            </w:r>
          </w:p>
        </w:tc>
      </w:tr>
      <w:tr w:rsidR="00947C03" w:rsidRPr="00947C03" w14:paraId="169098AB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07F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K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8E481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Цена-страйк (цена исполнения) опциона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E4CE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Денежные единицы</w:t>
            </w:r>
          </w:p>
        </w:tc>
      </w:tr>
      <w:tr w:rsidR="00947C03" w:rsidRPr="00947C03" w14:paraId="00E3AE2F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D85E7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T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6C816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Время погашения (исполнения) опциона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6AD50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Годы</w:t>
            </w:r>
          </w:p>
        </w:tc>
      </w:tr>
      <w:tr w:rsidR="00947C03" w:rsidRPr="00947C03" w14:paraId="77A14E03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DE591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CB0C2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Текущий момент времени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5F9EA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Годы</w:t>
            </w:r>
          </w:p>
        </w:tc>
      </w:tr>
      <w:tr w:rsidR="00947C03" w:rsidRPr="00947C03" w14:paraId="4EBBBB0A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AB84A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τ=T-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C9147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Срок до истечения опциона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E1295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Годы</w:t>
            </w:r>
          </w:p>
        </w:tc>
      </w:tr>
      <w:tr w:rsidR="00947C03" w:rsidRPr="00947C03" w14:paraId="395CC64C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35177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n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0C1D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Количество периодов в биномиальном дереве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26BC2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32077421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0283A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Δ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t=τ</m:t>
                </m:r>
                <m:r>
                  <m:rPr>
                    <m:lit/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/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n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1202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Длина одного периода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3C7DE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Годы</w:t>
            </w:r>
          </w:p>
        </w:tc>
      </w:tr>
      <w:tr w:rsidR="00947C03" w:rsidRPr="00947C03" w14:paraId="472A2F25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EDFB7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r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9657E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Безрисковая процентная ставка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76FD6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% в год</w:t>
            </w:r>
          </w:p>
        </w:tc>
      </w:tr>
      <w:tr w:rsidR="00947C03" w:rsidRPr="00947C03" w14:paraId="78B20B53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F8671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σ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57B63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Волатильность базисного актива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B52BE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%</w:t>
            </w:r>
          </w:p>
        </w:tc>
      </w:tr>
      <w:tr w:rsidR="00947C03" w:rsidRPr="00947C03" w14:paraId="0675EDC8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97A38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u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94F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Множитель роста цены базисного актива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A2477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28A0A6ED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FD191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d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A58E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Множитель падения цены базисного актива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186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63DAF86E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094B6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5CFF4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(Псевдо)вероятность роста цены базисного актива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78235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4C9DE0F4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97CB5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2968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(Псевдо)вероятность падения цены базисного актива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B6C12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7EC42E1E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BD891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00A0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Стоимость европейского опциона в узле </w:t>
            </w:r>
            <m:oMath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j</m:t>
                  </m:r>
                </m:e>
              </m:d>
            </m:oMath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E19E4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Денежные единицы</w:t>
            </w:r>
          </w:p>
        </w:tc>
      </w:tr>
      <w:tr w:rsidR="00947C03" w:rsidRPr="00947C03" w14:paraId="176D25EF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A437D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RU" w:eastAsia="zh-C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RU" w:eastAsia="zh-CN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BDF5D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Стоимость американского опциона в узле </w:t>
            </w:r>
            <m:oMath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j</m:t>
                  </m:r>
                </m:e>
              </m:d>
            </m:oMath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BB2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Денежные единицы</w:t>
            </w:r>
          </w:p>
        </w:tc>
      </w:tr>
      <w:tr w:rsidR="00947C03" w:rsidRPr="00947C03" w14:paraId="349FFFEE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4F5F9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D3B7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Вектор весов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RU" w:eastAsia="zh-CN"/>
                </w:rPr>
                <m:t>i</m:t>
              </m:r>
            </m:oMath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-го слоя нейронной сети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FB859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5CAB03E6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A1FE1" w14:textId="77777777" w:rsidR="00947C03" w:rsidRPr="00CB7322" w:rsidRDefault="00000000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F372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Вектор смещений 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RU" w:eastAsia="zh-CN"/>
                </w:rPr>
                <m:t>i</m:t>
              </m:r>
            </m:oMath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-го слоя нейронной сети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4E3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095C8D3F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17FEC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  <w:lang w:val="en-RU" w:eastAsia="zh-CN"/>
                  </w:rPr>
                  <m:t>W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53C1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Фильтр сверточного слоя (размер 2)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AF6D7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3CBF028C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35605" w14:textId="4FB5D3A9" w:rsidR="00947C03" w:rsidRPr="00CB7322" w:rsidRDefault="00152D4D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RU" w:eastAsia="zh-CN"/>
                  </w:rPr>
                  <m:t>ReLU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RU" w:eastAsia="zh-C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RU" w:eastAsia="zh-CN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7D722" w14:textId="34C914F5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Функция активации ReLU: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RU" w:eastAsia="zh-CN"/>
                </w:rPr>
                <m:t>ma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RU" w:eastAsia="zh-C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RU" w:eastAsia="zh-C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RU"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RU" w:eastAsia="zh-CN"/>
                        </w:rPr>
                        <m:t>x,0</m:t>
                      </m:r>
                    </m:e>
                  </m:d>
                </m:e>
              </m:func>
            </m:oMath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4FA9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3EA65692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8077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RU" w:eastAsia="zh-CN"/>
                  </w:rPr>
                  <m:t>maxout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1346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Функция активации, выбирающая максимум из двух входов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2732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  <w:tr w:rsidR="00947C03" w:rsidRPr="00947C03" w14:paraId="6307C7B3" w14:textId="77777777" w:rsidTr="00CB73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3FBBB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RU" w:eastAsia="zh-CN"/>
                  </w:rPr>
                  <m:t>softmax</m:t>
                </m:r>
              </m:oMath>
            </m:oMathPara>
          </w:p>
        </w:tc>
        <w:tc>
          <w:tcPr>
            <w:tcW w:w="5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DC7F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Функция активации для многоклассовой классификации</w:t>
            </w:r>
          </w:p>
        </w:tc>
        <w:tc>
          <w:tcPr>
            <w:tcW w:w="4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3CA62" w14:textId="77777777" w:rsidR="00947C03" w:rsidRPr="00CB7322" w:rsidRDefault="00947C03" w:rsidP="00947C03">
            <w:pPr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</w:pPr>
            <w:r w:rsidRPr="00CB7322">
              <w:rPr>
                <w:rFonts w:ascii="Times New Roman" w:hAnsi="Times New Roman" w:cs="Times New Roman"/>
                <w:sz w:val="28"/>
                <w:szCs w:val="28"/>
                <w:lang w:val="en-RU" w:eastAsia="zh-CN"/>
              </w:rPr>
              <w:t>-</w:t>
            </w:r>
          </w:p>
        </w:tc>
      </w:tr>
    </w:tbl>
    <w:p w14:paraId="1D561B1C" w14:textId="709DC610" w:rsidR="002717D2" w:rsidRPr="004B0B11" w:rsidRDefault="007E18C8" w:rsidP="004B0B11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51798F3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4D902B" w14:textId="77777777" w:rsidR="00AB0A0A" w:rsidRDefault="00AB0A0A" w:rsidP="002717D2">
      <w:pPr>
        <w:tabs>
          <w:tab w:val="left" w:pos="1357"/>
        </w:tabs>
        <w:rPr>
          <w:rFonts w:ascii="Times New Roman" w:hAnsi="Times New Roman" w:cs="Times New Roman"/>
          <w:b/>
          <w:sz w:val="28"/>
          <w:szCs w:val="28"/>
        </w:rPr>
      </w:pPr>
    </w:p>
    <w:p w14:paraId="145FCA42" w14:textId="77777777" w:rsidR="00AB0A0A" w:rsidRDefault="00AB0A0A" w:rsidP="002717D2">
      <w:pPr>
        <w:tabs>
          <w:tab w:val="left" w:pos="1357"/>
        </w:tabs>
        <w:rPr>
          <w:rFonts w:ascii="Times New Roman" w:hAnsi="Times New Roman" w:cs="Times New Roman"/>
          <w:b/>
          <w:sz w:val="28"/>
          <w:szCs w:val="28"/>
        </w:rPr>
      </w:pPr>
    </w:p>
    <w:p w14:paraId="71EBE945" w14:textId="77777777" w:rsidR="00AB0A0A" w:rsidRDefault="00AB0A0A" w:rsidP="002717D2">
      <w:pPr>
        <w:tabs>
          <w:tab w:val="left" w:pos="1357"/>
        </w:tabs>
        <w:rPr>
          <w:rFonts w:ascii="Times New Roman" w:hAnsi="Times New Roman" w:cs="Times New Roman"/>
          <w:b/>
          <w:sz w:val="28"/>
          <w:szCs w:val="28"/>
        </w:rPr>
      </w:pPr>
    </w:p>
    <w:p w14:paraId="4D116087" w14:textId="44F6E795" w:rsidR="00D94AE4" w:rsidRPr="00947C03" w:rsidRDefault="00000000" w:rsidP="00947C03">
      <w:pPr>
        <w:tabs>
          <w:tab w:val="left" w:pos="1357"/>
        </w:tabs>
        <w:rPr>
          <w:lang w:val="en-US"/>
        </w:rPr>
      </w:pPr>
      <w:r w:rsidRPr="002717D2">
        <w:br w:type="page"/>
      </w:r>
    </w:p>
    <w:p w14:paraId="5467A284" w14:textId="6CF04A50" w:rsidR="00D94AE4" w:rsidRPr="00201CCE" w:rsidRDefault="00000000" w:rsidP="001920E3">
      <w:pPr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bookmarkStart w:id="12" w:name="_Toc471580119"/>
      <w:bookmarkStart w:id="13" w:name="_Toc158643491"/>
      <w:r w:rsidRPr="00201C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12"/>
      <w:bookmarkEnd w:id="13"/>
    </w:p>
    <w:p w14:paraId="26D284C9" w14:textId="77777777" w:rsidR="00D94AE4" w:rsidRPr="00B473FB" w:rsidRDefault="0000000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Согласно программе производственной практики направления подготовки 02.03.01 Математика и компьютерные науки (профиль «Математика и компьютерные науки») целями практики являются:</w:t>
      </w:r>
    </w:p>
    <w:p w14:paraId="753CDCE5" w14:textId="21CA4A7C" w:rsidR="00D94AE4" w:rsidRPr="00B473FB" w:rsidRDefault="00000000" w:rsidP="001920E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формирование профессиональных навыков в проведении научных исследований;</w:t>
      </w:r>
    </w:p>
    <w:p w14:paraId="3AF34124" w14:textId="6B4CF581" w:rsidR="00D94AE4" w:rsidRPr="00B473FB" w:rsidRDefault="00000000" w:rsidP="001920E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формирование навыков использования современных научных методов для решения научных и практических задач;</w:t>
      </w:r>
    </w:p>
    <w:p w14:paraId="2116D6F9" w14:textId="70EE0233" w:rsidR="00D94AE4" w:rsidRPr="00B473FB" w:rsidRDefault="00000000" w:rsidP="001920E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формирование практических навыков написания вспомогательных программных комплексов для проведения вычислительных экспериментов;</w:t>
      </w:r>
    </w:p>
    <w:p w14:paraId="0441E095" w14:textId="15DC406A" w:rsidR="00D94AE4" w:rsidRPr="00B473FB" w:rsidRDefault="00000000" w:rsidP="001920E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формирование общекультурных, общепрофессиональный и профессиональных компетенций в соответствии с ОС ВО РУДН;</w:t>
      </w:r>
    </w:p>
    <w:p w14:paraId="6E516A99" w14:textId="19018EA0" w:rsidR="00D94AE4" w:rsidRPr="00B473FB" w:rsidRDefault="00000000" w:rsidP="001920E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формирование навыков оформления и представления результатов научного исследования;</w:t>
      </w:r>
    </w:p>
    <w:p w14:paraId="447371CF" w14:textId="27D7B307" w:rsidR="00D94AE4" w:rsidRPr="00B473FB" w:rsidRDefault="00000000" w:rsidP="001920E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473FB">
        <w:rPr>
          <w:rFonts w:ascii="Times New Roman" w:hAnsi="Times New Roman" w:cs="Times New Roman"/>
          <w:sz w:val="28"/>
          <w:szCs w:val="28"/>
        </w:rPr>
        <w:t>формирование навыков работы с источниками данных.</w:t>
      </w:r>
    </w:p>
    <w:p w14:paraId="1BE1E034" w14:textId="43207073" w:rsidR="00D94AE4" w:rsidRPr="00CB7322" w:rsidRDefault="00000000" w:rsidP="001920E3">
      <w:pPr>
        <w:pStyle w:val="NormalWeb"/>
        <w:rPr>
          <w:sz w:val="28"/>
          <w:szCs w:val="28"/>
          <w:lang w:val="en-RU" w:eastAsia="zh-CN"/>
        </w:rPr>
      </w:pPr>
      <w:r>
        <w:rPr>
          <w:sz w:val="28"/>
          <w:szCs w:val="28"/>
        </w:rPr>
        <w:t xml:space="preserve">Для достижения целей в рамках производственной практики был выполнен обзор публикаций российских и международных научных изданий по теме выпускной квалификационной работы (ВКР) </w:t>
      </w:r>
      <w:r w:rsidRPr="000A2247">
        <w:rPr>
          <w:sz w:val="28"/>
          <w:szCs w:val="28"/>
        </w:rPr>
        <w:t>бакалавра</w:t>
      </w:r>
      <w:r>
        <w:rPr>
          <w:sz w:val="28"/>
          <w:szCs w:val="28"/>
        </w:rPr>
        <w:t>, которая определена как «</w:t>
      </w:r>
      <w:r w:rsidR="00CB7322" w:rsidRPr="00CB7322">
        <w:rPr>
          <w:sz w:val="28"/>
          <w:szCs w:val="28"/>
          <w:lang w:val="en-RU" w:eastAsia="zh-CN"/>
        </w:rPr>
        <w:t>Оценка американских опционов нейронной сети на основе биномиального дерева</w:t>
      </w:r>
      <w:r>
        <w:rPr>
          <w:sz w:val="28"/>
          <w:szCs w:val="28"/>
        </w:rPr>
        <w:t>».</w:t>
      </w:r>
    </w:p>
    <w:p w14:paraId="4362E1BD" w14:textId="77777777" w:rsidR="00D94AE4" w:rsidRPr="000032E2" w:rsidRDefault="0000000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Время проведения производственной практики – 07.02.2026 – 21.02.2026 г., место проведения практики – Научный центр вычислительных методов и моделирования киберфизических систем РУДН.</w:t>
      </w:r>
    </w:p>
    <w:p w14:paraId="437AE800" w14:textId="77777777" w:rsidR="00D94AE4" w:rsidRPr="000032E2" w:rsidRDefault="0000000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Последовательность прохождения практики, перечень работ, выполненных в процессе практики:</w:t>
      </w:r>
    </w:p>
    <w:tbl>
      <w:tblPr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550"/>
        <w:gridCol w:w="4963"/>
      </w:tblGrid>
      <w:tr w:rsidR="00947C03" w:rsidRPr="006654DD" w14:paraId="480A1E2C" w14:textId="77777777" w:rsidTr="00947C03">
        <w:trPr>
          <w:trHeight w:val="6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E13BC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7F4A1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Тема занятия / вид работы</w:t>
            </w:r>
          </w:p>
        </w:tc>
        <w:tc>
          <w:tcPr>
            <w:tcW w:w="49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09C75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Содержание выполненной работы</w:t>
            </w:r>
          </w:p>
        </w:tc>
      </w:tr>
      <w:tr w:rsidR="00947C03" w:rsidRPr="006654DD" w14:paraId="06F28BCF" w14:textId="77777777" w:rsidTr="00947C03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4550D" w14:textId="232165A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07.0</w:t>
            </w:r>
            <w:r w:rsidR="00CB73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AFB01C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Установочное занятие.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03FA97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1. Прошел инструктаж по безопасности труда и правилам пожарной безопасности.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2. Принял участие в обсуждении индивидуального задания на практику с руководителем.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3. Ознакомился с требованиями к заполнению дневника, отчета и работе в системе ТУИС.</w:t>
            </w:r>
          </w:p>
        </w:tc>
      </w:tr>
      <w:tr w:rsidR="00947C03" w:rsidRPr="006654DD" w14:paraId="1DC5DD0E" w14:textId="77777777" w:rsidTr="00947C03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A4623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08.02.2026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3918090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Изучение методологии биномиальных деревьев.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FFDD19A" w14:textId="71BB2234" w:rsidR="00947C03" w:rsidRPr="004801AB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801AB">
              <w:rPr>
                <w:rFonts w:ascii="Times New Roman" w:hAnsi="Times New Roman" w:cs="Times New Roman"/>
                <w:sz w:val="28"/>
                <w:szCs w:val="28"/>
              </w:rPr>
              <w:t>Приступил к изучению модели Кокса-Росса-Рубинштейна (CRR)</w:t>
            </w:r>
            <w:r w:rsidR="004801AB" w:rsidRPr="004801AB">
              <w:rPr>
                <w:rFonts w:ascii="Times New Roman" w:hAnsi="Times New Roman" w:cs="Times New Roman"/>
                <w:sz w:val="28"/>
                <w:szCs w:val="28"/>
              </w:rPr>
              <w:t>[2]</w:t>
            </w:r>
            <w:r w:rsidRPr="004801AB">
              <w:rPr>
                <w:rFonts w:ascii="Times New Roman" w:hAnsi="Times New Roman" w:cs="Times New Roman"/>
                <w:sz w:val="28"/>
                <w:szCs w:val="28"/>
              </w:rPr>
              <w:t xml:space="preserve">. Разобрал принципы построения биномиального дерева цен и методы обратного хода для оценки опционов. </w:t>
            </w:r>
            <w:r w:rsidR="004801AB" w:rsidRPr="004801AB">
              <w:rPr>
                <w:rFonts w:ascii="Times New Roman" w:hAnsi="Times New Roman" w:cs="Times New Roman"/>
                <w:sz w:val="28"/>
                <w:szCs w:val="28"/>
              </w:rPr>
              <w:t xml:space="preserve">Изучил методологию биномиальных деревьев по </w:t>
            </w:r>
            <w:r w:rsidR="004801AB" w:rsidRPr="004801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книгам Yue-Kuen Kwok (2008) [4] и J. van der Hoek, R.J. Elliott (2006) [5].</w:t>
            </w:r>
          </w:p>
        </w:tc>
      </w:tr>
      <w:tr w:rsidR="00947C03" w:rsidRPr="006654DD" w14:paraId="1274E1AB" w14:textId="77777777" w:rsidTr="00947C03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E2FB6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09.02.2026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3939D9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Изучение архитектуры нейронной сети.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76D26C8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Детально разобрал статью научного руководителя Шорохова С.Г. "Оценка финансовых деривативов нейронной сетью на основе биномиального дерева" (2024). Сопоставил структуру нейросети с этапами вычислений в биномиальной модели CRR.</w:t>
            </w:r>
          </w:p>
        </w:tc>
      </w:tr>
      <w:tr w:rsidR="00947C03" w:rsidRPr="006654DD" w14:paraId="7F669CC2" w14:textId="77777777" w:rsidTr="00947C03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21937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10.02.2026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08E2061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комплекса. Начало.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7D1B6D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Начал разработку ПК на Python с использованием фреймворка PyTorch. Реализовал класс MyIBT_CRR для классической биномиальной модели. Этот класс потребуется для верификации результатов нейросети.</w:t>
            </w:r>
          </w:p>
        </w:tc>
      </w:tr>
      <w:tr w:rsidR="00947C03" w:rsidRPr="006654DD" w14:paraId="7C93D03D" w14:textId="77777777" w:rsidTr="00947C03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B2D8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11.02.2026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311BF64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комплекса. Сверточные слои.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E83EA3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класс ConvLayer на основе nn.Conv1d с ядром размера 2. Этот слой будет использоваться для каскадной свертки в нейросети для европейских опционов.</w:t>
            </w:r>
          </w:p>
        </w:tc>
      </w:tr>
      <w:tr w:rsidR="00947C03" w:rsidRPr="006654DD" w14:paraId="44412FA7" w14:textId="77777777" w:rsidTr="00947C03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8B1D0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12.02.2026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BA69ED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комплекса. Полносвязный слой.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7EA27C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класс DenseLayer с возможностью инициализации весов и функций активации. Этот слой станет первым скрытым слоем в обеих архитектурах.</w:t>
            </w:r>
          </w:p>
        </w:tc>
      </w:tr>
      <w:tr w:rsidR="00947C03" w:rsidRPr="006654DD" w14:paraId="43D04AEB" w14:textId="77777777" w:rsidTr="00947C03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F30F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13.02.2026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EF254AC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ПК. Нейросеть для европейских опционов.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A73C9A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класс BTNetEuropean, объединив DenseLayer (ReLU) и каскад из ConvLayer. Настроил метод predict для получения цен опционов.</w:t>
            </w:r>
          </w:p>
        </w:tc>
      </w:tr>
      <w:tr w:rsidR="00947C03" w:rsidRPr="006654DD" w14:paraId="354C233D" w14:textId="77777777" w:rsidTr="00947C03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6EF04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14.02.2026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89C3788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ПК. Maxout слой и нейросеть для американских опционов.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0B3664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кастомный слой MaxoutLayer, который объединяет свертку и линейное преобразование. На его основе создал класс BTNetAmerican для оценки американских опционов.</w:t>
            </w:r>
          </w:p>
        </w:tc>
      </w:tr>
      <w:tr w:rsidR="00947C03" w:rsidRPr="006654DD" w14:paraId="3A79D264" w14:textId="77777777" w:rsidTr="00947C03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09FDF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15.02.2026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E31F724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Подготовка к экспериментам.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E304B5" w14:textId="275DF1E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Написал функции для генерации тестовых данных, функцию потерь (MSE) и функцию train_BTNet для обучения 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моделей. Реализовал функцию bs_put_price для формулы Блэка-Шоулза</w:t>
            </w:r>
            <w:r w:rsidR="004801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[3]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47C03" w:rsidRPr="006654DD" w14:paraId="5651E8E1" w14:textId="77777777" w:rsidTr="00947C03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909B0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A458A18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Отладка программного комплекса.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8CF766F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Провел комплексную отладку всех модулей. Проверил корректность работы сверточных слоев и maxout-слоев на тестовых данных. Убедился, что размерности тензоров совпадают на всех этапах.</w:t>
            </w:r>
          </w:p>
        </w:tc>
      </w:tr>
      <w:tr w:rsidR="00947C03" w:rsidRPr="006654DD" w14:paraId="40ECAF63" w14:textId="77777777" w:rsidTr="00947C03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FEE1C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17.02.2026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E3E7101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Проведение численных экспериментов (европейские опционы).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81FC1E" w14:textId="22C6AC58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1. Сгенерировал обучающую выборку: 500 значений цены страйк K из диапазона [0.25, 0.75]. Параметры: S0=0.5, T=1, r=0.05, σ=0.25, n=9.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2. Обучил модель BTNetEuropean (200 эпох, Adam, lr=0.01). Получил график сходимости функции потерь.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3. Сравнил предсказания сети с формулой Блэка-Шоулза</w:t>
            </w:r>
            <w:r w:rsidR="004801AB" w:rsidRPr="004801AB">
              <w:rPr>
                <w:rFonts w:ascii="Times New Roman" w:hAnsi="Times New Roman" w:cs="Times New Roman"/>
                <w:sz w:val="28"/>
                <w:szCs w:val="28"/>
              </w:rPr>
              <w:t>[3]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и моделью CRR</w:t>
            </w:r>
            <w:r w:rsidR="004801AB" w:rsidRPr="004801AB">
              <w:rPr>
                <w:rFonts w:ascii="Times New Roman" w:hAnsi="Times New Roman" w:cs="Times New Roman"/>
                <w:sz w:val="28"/>
                <w:szCs w:val="28"/>
              </w:rPr>
              <w:t>[2]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47C03" w:rsidRPr="006654DD" w14:paraId="4DEF8AAC" w14:textId="77777777" w:rsidTr="00947C03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3205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18.02.2026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5B8C77A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Проведение численных экспериментов (американские опционы) и анализ.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CC96F1C" w14:textId="6687A3F9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1. Обучил модель BTNetAmerican на тех же данных (для американских опционов).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2. Построил графики сравнения предсказаний сети (NN) с формулой Блэка-Шоулза (BS)</w:t>
            </w:r>
            <w:r w:rsidR="004801AB" w:rsidRPr="004801AB">
              <w:rPr>
                <w:rFonts w:ascii="Times New Roman" w:hAnsi="Times New Roman" w:cs="Times New Roman"/>
                <w:sz w:val="28"/>
                <w:szCs w:val="28"/>
              </w:rPr>
              <w:t xml:space="preserve"> [3]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и моделью CRR (BT)</w:t>
            </w:r>
            <w:r w:rsidR="004801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[2]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3. Проанализировал графики отклонений. Подтвердил вывод статьи: нейросеть точно аппроксимирует цены модели CRR</w:t>
            </w:r>
            <w:r w:rsidR="004801AB" w:rsidRPr="004801AB">
              <w:rPr>
                <w:rFonts w:ascii="Times New Roman" w:hAnsi="Times New Roman" w:cs="Times New Roman"/>
                <w:sz w:val="28"/>
                <w:szCs w:val="28"/>
              </w:rPr>
              <w:t>[2]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, а отклонения от BS обусловлены дискретной природой биномиальной модели.</w:t>
            </w:r>
          </w:p>
        </w:tc>
      </w:tr>
      <w:tr w:rsidR="00947C03" w:rsidRPr="006654DD" w14:paraId="7A1EBE21" w14:textId="77777777" w:rsidTr="00947C03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7CBC3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19.02.2026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540EB88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Подготовка отчета по практике.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988545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Начал оформление отчета. Написал разделы: введение, обзор литературы (метод CRR), описание архитектуры нейронных сетей для европейских и американских опционов. Вставил первые графики.</w:t>
            </w:r>
          </w:p>
        </w:tc>
      </w:tr>
      <w:tr w:rsidR="00947C03" w:rsidRPr="006654DD" w14:paraId="3AE042C1" w14:textId="77777777" w:rsidTr="00947C03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0E5C3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20.02.2026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E2B215C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Подготовка отчета и дневника. Согласование.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ABB71E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1. Завершил оформление отчета: добавил разделы с деталями реализации ПК, анализом результатов экспериментов и заключение.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2. Подготовил итоговую версию дневника.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Согласовал отчет и дневник с научным руководителем.</w:t>
            </w:r>
          </w:p>
        </w:tc>
      </w:tr>
      <w:tr w:rsidR="00947C03" w:rsidRPr="006654DD" w14:paraId="0D12FA65" w14:textId="77777777" w:rsidTr="00947C03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DB1F1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3503D7F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Защита отчета по практике.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8540DE6" w14:textId="77777777" w:rsidR="00947C03" w:rsidRPr="006654DD" w:rsidRDefault="00947C03" w:rsidP="001920E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Предоставил отчет и дневник по практике руководителю от РУДН. Защитил результаты работы.</w:t>
            </w:r>
          </w:p>
        </w:tc>
      </w:tr>
    </w:tbl>
    <w:p w14:paraId="55E59A53" w14:textId="77777777" w:rsidR="00D94AE4" w:rsidRDefault="00D94AE4" w:rsidP="001920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5E3300" w14:textId="77777777" w:rsidR="00D94AE4" w:rsidRDefault="00000000" w:rsidP="001920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14:paraId="0BA465DE" w14:textId="0B6FC5D2" w:rsidR="002202D1" w:rsidRPr="002202D1" w:rsidRDefault="00000000" w:rsidP="001920E3">
      <w:pPr>
        <w:pStyle w:val="Heading1"/>
        <w:spacing w:after="280"/>
        <w:rPr>
          <w:sz w:val="28"/>
          <w:szCs w:val="28"/>
        </w:rPr>
      </w:pPr>
      <w:bookmarkStart w:id="14" w:name="_Toc158643492"/>
      <w:r w:rsidRPr="00CB7322">
        <w:rPr>
          <w:sz w:val="28"/>
          <w:szCs w:val="28"/>
        </w:rPr>
        <w:lastRenderedPageBreak/>
        <w:t>Основная часть</w:t>
      </w:r>
      <w:bookmarkStart w:id="15" w:name="_Toc158643493"/>
      <w:bookmarkEnd w:id="14"/>
    </w:p>
    <w:p w14:paraId="2C4FD5C1" w14:textId="14730B90" w:rsidR="002202D1" w:rsidRPr="00201CCE" w:rsidRDefault="006F5DB1" w:rsidP="001920E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317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202D1" w:rsidRPr="005E3178">
        <w:rPr>
          <w:rFonts w:ascii="Times New Roman" w:hAnsi="Times New Roman" w:cs="Times New Roman"/>
          <w:b/>
          <w:bCs/>
          <w:sz w:val="28"/>
          <w:szCs w:val="28"/>
        </w:rPr>
        <w:t>. Архитектура нейронных сетей на основе биномиального дерева</w:t>
      </w:r>
    </w:p>
    <w:p w14:paraId="500FECE5" w14:textId="3E5D143C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В основе данной работы лежит подход, предложенный Шороховым</w:t>
      </w:r>
      <w:r w:rsidR="00FC166F">
        <w:rPr>
          <w:rFonts w:ascii="Times New Roman" w:hAnsi="Times New Roman" w:cs="Times New Roman"/>
          <w:sz w:val="28"/>
          <w:szCs w:val="28"/>
        </w:rPr>
        <w:t xml:space="preserve"> Сергеем Геннадьевичем</w:t>
      </w:r>
      <w:r w:rsidRPr="005E3178">
        <w:rPr>
          <w:rFonts w:ascii="Times New Roman" w:hAnsi="Times New Roman" w:cs="Times New Roman"/>
          <w:sz w:val="28"/>
          <w:szCs w:val="28"/>
        </w:rPr>
        <w:t xml:space="preserve"> в статье «Оценка финансовых деривативов нейронной сетью на основе биномиального дерева» (2024)</w:t>
      </w:r>
      <w:r w:rsidR="004801AB" w:rsidRPr="004801AB">
        <w:rPr>
          <w:rFonts w:ascii="Times New Roman" w:hAnsi="Times New Roman" w:cs="Times New Roman"/>
          <w:sz w:val="28"/>
          <w:szCs w:val="28"/>
        </w:rPr>
        <w:t>[1]</w:t>
      </w:r>
      <w:r w:rsidRPr="005E3178">
        <w:rPr>
          <w:rFonts w:ascii="Times New Roman" w:hAnsi="Times New Roman" w:cs="Times New Roman"/>
          <w:sz w:val="28"/>
          <w:szCs w:val="28"/>
        </w:rPr>
        <w:t>. Основная идея заключается в том, что алгоритм обратного хода по биномиальному дереву может быть интерпретирован как прямое распространение сигнала в глубокой нейронной сети специальной архитектуры.</w:t>
      </w:r>
    </w:p>
    <w:p w14:paraId="2BBF618E" w14:textId="1C3410BE" w:rsidR="002202D1" w:rsidRPr="00201CCE" w:rsidRDefault="006F5DB1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832D3">
        <w:rPr>
          <w:rFonts w:ascii="Times New Roman" w:hAnsi="Times New Roman" w:cs="Times New Roman"/>
          <w:i/>
          <w:iCs/>
          <w:sz w:val="28"/>
          <w:szCs w:val="28"/>
          <w:u w:val="single"/>
        </w:rPr>
        <w:t>1</w:t>
      </w:r>
      <w:r w:rsidR="002202D1" w:rsidRPr="004832D3">
        <w:rPr>
          <w:rFonts w:ascii="Times New Roman" w:hAnsi="Times New Roman" w:cs="Times New Roman"/>
          <w:i/>
          <w:iCs/>
          <w:sz w:val="28"/>
          <w:szCs w:val="28"/>
          <w:u w:val="single"/>
        </w:rPr>
        <w:t>.1. Нейронная сеть для оценки европейских опционов пут</w:t>
      </w:r>
    </w:p>
    <w:p w14:paraId="09D37293" w14:textId="5BDBD981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Рассмотрим нейронную сеть, состоящую из входного слоя Ln+1 и n+1 скрытых слоев Ln, Ln-1, ..., L1, L0, где n — количество периодов в биномиальном дереве.</w:t>
      </w:r>
    </w:p>
    <w:p w14:paraId="00D8636B" w14:textId="41507166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832D3">
        <w:rPr>
          <w:rFonts w:ascii="Times New Roman" w:hAnsi="Times New Roman" w:cs="Times New Roman"/>
          <w:sz w:val="28"/>
          <w:szCs w:val="28"/>
          <w:u w:val="single"/>
        </w:rPr>
        <w:t>Структура сети:</w:t>
      </w:r>
    </w:p>
    <w:p w14:paraId="02B6B4C2" w14:textId="461B22DB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1. Входной слой Ln+1 состоит из одного нейрона, который получает на вход цену-страйк K оцениваемого опциона.</w:t>
      </w:r>
    </w:p>
    <w:p w14:paraId="79F819A6" w14:textId="32992973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2. Первый скрытый слой Ln является полносвязным (dense) и содержит n+1 нейрон. К выходу этого слоя применяется функция активации ReLU (Rectified Linear Unit). Преобразование выглядит следующим образом:</w:t>
      </w:r>
    </w:p>
    <w:p w14:paraId="2A2187E5" w14:textId="4805EA9F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1CCE">
        <w:rPr>
          <w:rFonts w:ascii="Times New Roman" w:hAnsi="Times New Roman" w:cs="Times New Roman"/>
          <w:sz w:val="28"/>
          <w:szCs w:val="28"/>
        </w:rPr>
        <w:t xml:space="preserve">  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01CCE">
        <w:rPr>
          <w:rFonts w:ascii="Times New Roman" w:hAnsi="Times New Roman" w:cs="Times New Roman"/>
          <w:sz w:val="28"/>
          <w:szCs w:val="28"/>
        </w:rPr>
        <w:t>^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1CCE">
        <w:rPr>
          <w:rFonts w:ascii="Times New Roman" w:hAnsi="Times New Roman" w:cs="Times New Roman"/>
          <w:sz w:val="28"/>
          <w:szCs w:val="28"/>
        </w:rPr>
        <w:t xml:space="preserve"> =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ReLU</w:t>
      </w:r>
      <w:r w:rsidRPr="00201CCE">
        <w:rPr>
          <w:rFonts w:ascii="Times New Roman" w:hAnsi="Times New Roman" w:cs="Times New Roman"/>
          <w:sz w:val="28"/>
          <w:szCs w:val="28"/>
        </w:rPr>
        <w:t xml:space="preserve">(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01CCE">
        <w:rPr>
          <w:rFonts w:ascii="Times New Roman" w:hAnsi="Times New Roman" w:cs="Times New Roman"/>
          <w:sz w:val="28"/>
          <w:szCs w:val="28"/>
        </w:rPr>
        <w:t>^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1CCE">
        <w:rPr>
          <w:rFonts w:ascii="Times New Roman" w:hAnsi="Times New Roman" w:cs="Times New Roman"/>
          <w:sz w:val="28"/>
          <w:szCs w:val="28"/>
        </w:rPr>
        <w:t xml:space="preserve"> ·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01CCE">
        <w:rPr>
          <w:rFonts w:ascii="Times New Roman" w:hAnsi="Times New Roman" w:cs="Times New Roman"/>
          <w:sz w:val="28"/>
          <w:szCs w:val="28"/>
        </w:rPr>
        <w:t xml:space="preserve"> +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01CCE">
        <w:rPr>
          <w:rFonts w:ascii="Times New Roman" w:hAnsi="Times New Roman" w:cs="Times New Roman"/>
          <w:sz w:val="28"/>
          <w:szCs w:val="28"/>
        </w:rPr>
        <w:t>^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01CCE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07269E63" w14:textId="2606B4C6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27FBF">
        <w:rPr>
          <w:rFonts w:ascii="Times New Roman" w:hAnsi="Times New Roman" w:cs="Times New Roman"/>
          <w:sz w:val="28"/>
          <w:szCs w:val="28"/>
        </w:rPr>
        <w:t xml:space="preserve">   </w:t>
      </w:r>
      <w:r w:rsidRPr="005E3178">
        <w:rPr>
          <w:rFonts w:ascii="Times New Roman" w:hAnsi="Times New Roman" w:cs="Times New Roman"/>
          <w:sz w:val="28"/>
          <w:szCs w:val="28"/>
        </w:rPr>
        <w:t>где w^n — вектор весов размерности n+1, b^n — вектор смещений размерности n+1, а ReLU(x) = max(x, 0).</w:t>
      </w:r>
    </w:p>
    <w:p w14:paraId="0CE82E2A" w14:textId="560AADE2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3. Последующие скрытые слои Li (i = n-1, ..., 1) и выходной слой L0 являются сверточными слоями с одномерным фильтром размера 2. Каждый такой слой содержит i+1 нейрон и выполняет линейную свертку вектора выхода предыдущего слоя с фильтром W размерности 2:</w:t>
      </w:r>
    </w:p>
    <w:p w14:paraId="23278966" w14:textId="3FFD1467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   V^i = V^i+1 </w:t>
      </w:r>
      <w:r w:rsidRPr="005E3178">
        <w:rPr>
          <w:rFonts w:ascii="Cambria Math" w:hAnsi="Cambria Math" w:cs="Cambria Math"/>
          <w:sz w:val="28"/>
          <w:szCs w:val="28"/>
        </w:rPr>
        <w:t>∗</w:t>
      </w:r>
      <w:r w:rsidRPr="005E3178">
        <w:rPr>
          <w:rFonts w:ascii="Times New Roman" w:hAnsi="Times New Roman" w:cs="Times New Roman"/>
          <w:sz w:val="28"/>
          <w:szCs w:val="28"/>
        </w:rPr>
        <w:t xml:space="preserve"> W</w:t>
      </w:r>
    </w:p>
    <w:p w14:paraId="203629CD" w14:textId="6B047F8B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1CCE">
        <w:rPr>
          <w:rFonts w:ascii="Times New Roman" w:hAnsi="Times New Roman" w:cs="Times New Roman"/>
          <w:sz w:val="28"/>
          <w:szCs w:val="28"/>
        </w:rPr>
        <w:t xml:space="preserve">   </w:t>
      </w:r>
      <w:r w:rsidRPr="005E3178">
        <w:rPr>
          <w:rFonts w:ascii="Times New Roman" w:hAnsi="Times New Roman" w:cs="Times New Roman"/>
          <w:sz w:val="28"/>
          <w:szCs w:val="28"/>
        </w:rPr>
        <w:t>Операция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5E3178">
        <w:rPr>
          <w:rFonts w:ascii="Times New Roman" w:hAnsi="Times New Roman" w:cs="Times New Roman"/>
          <w:sz w:val="28"/>
          <w:szCs w:val="28"/>
        </w:rPr>
        <w:t>свертки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5E3178">
        <w:rPr>
          <w:rFonts w:ascii="Times New Roman" w:hAnsi="Times New Roman" w:cs="Times New Roman"/>
          <w:sz w:val="28"/>
          <w:szCs w:val="28"/>
        </w:rPr>
        <w:t>для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5E3178">
        <w:rPr>
          <w:rFonts w:ascii="Times New Roman" w:hAnsi="Times New Roman" w:cs="Times New Roman"/>
          <w:sz w:val="28"/>
          <w:szCs w:val="28"/>
        </w:rPr>
        <w:t>вектора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01CCE">
        <w:rPr>
          <w:rFonts w:ascii="Times New Roman" w:hAnsi="Times New Roman" w:cs="Times New Roman"/>
          <w:sz w:val="28"/>
          <w:szCs w:val="28"/>
        </w:rPr>
        <w:t xml:space="preserve"> = (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01CCE">
        <w:rPr>
          <w:rFonts w:ascii="Times New Roman" w:hAnsi="Times New Roman" w:cs="Times New Roman"/>
          <w:sz w:val="28"/>
          <w:szCs w:val="28"/>
        </w:rPr>
        <w:t xml:space="preserve">₁,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01CCE">
        <w:rPr>
          <w:rFonts w:ascii="Times New Roman" w:hAnsi="Times New Roman" w:cs="Times New Roman"/>
          <w:sz w:val="28"/>
          <w:szCs w:val="28"/>
        </w:rPr>
        <w:t xml:space="preserve">₂, ...,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01CCE">
        <w:rPr>
          <w:rFonts w:ascii="Times New Roman" w:hAnsi="Times New Roman" w:cs="Times New Roman"/>
          <w:sz w:val="28"/>
          <w:szCs w:val="28"/>
        </w:rPr>
        <w:t xml:space="preserve">ₘ) </w:t>
      </w:r>
      <w:r w:rsidRPr="005E3178">
        <w:rPr>
          <w:rFonts w:ascii="Times New Roman" w:hAnsi="Times New Roman" w:cs="Times New Roman"/>
          <w:sz w:val="28"/>
          <w:szCs w:val="28"/>
        </w:rPr>
        <w:t>и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5E3178">
        <w:rPr>
          <w:rFonts w:ascii="Times New Roman" w:hAnsi="Times New Roman" w:cs="Times New Roman"/>
          <w:sz w:val="28"/>
          <w:szCs w:val="28"/>
        </w:rPr>
        <w:t>фильтра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01CCE">
        <w:rPr>
          <w:rFonts w:ascii="Times New Roman" w:hAnsi="Times New Roman" w:cs="Times New Roman"/>
          <w:sz w:val="28"/>
          <w:szCs w:val="28"/>
        </w:rPr>
        <w:t xml:space="preserve"> = (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01CCE">
        <w:rPr>
          <w:rFonts w:ascii="Times New Roman" w:hAnsi="Times New Roman" w:cs="Times New Roman"/>
          <w:sz w:val="28"/>
          <w:szCs w:val="28"/>
        </w:rPr>
        <w:t xml:space="preserve">₁,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01CCE">
        <w:rPr>
          <w:rFonts w:ascii="Times New Roman" w:hAnsi="Times New Roman" w:cs="Times New Roman"/>
          <w:sz w:val="28"/>
          <w:szCs w:val="28"/>
        </w:rPr>
        <w:t xml:space="preserve">₂) </w:t>
      </w:r>
      <w:r w:rsidRPr="005E3178">
        <w:rPr>
          <w:rFonts w:ascii="Times New Roman" w:hAnsi="Times New Roman" w:cs="Times New Roman"/>
          <w:sz w:val="28"/>
          <w:szCs w:val="28"/>
        </w:rPr>
        <w:t>дает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5E3178">
        <w:rPr>
          <w:rFonts w:ascii="Times New Roman" w:hAnsi="Times New Roman" w:cs="Times New Roman"/>
          <w:sz w:val="28"/>
          <w:szCs w:val="28"/>
        </w:rPr>
        <w:t>вектор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01CCE">
        <w:rPr>
          <w:rFonts w:ascii="Times New Roman" w:hAnsi="Times New Roman" w:cs="Times New Roman"/>
          <w:sz w:val="28"/>
          <w:szCs w:val="28"/>
        </w:rPr>
        <w:t xml:space="preserve"> = (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01CCE">
        <w:rPr>
          <w:rFonts w:ascii="Times New Roman" w:hAnsi="Times New Roman" w:cs="Times New Roman"/>
          <w:sz w:val="28"/>
          <w:szCs w:val="28"/>
        </w:rPr>
        <w:t xml:space="preserve">₁,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01CCE">
        <w:rPr>
          <w:rFonts w:ascii="Times New Roman" w:hAnsi="Times New Roman" w:cs="Times New Roman"/>
          <w:sz w:val="28"/>
          <w:szCs w:val="28"/>
        </w:rPr>
        <w:t xml:space="preserve">₂, ...,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01CCE">
        <w:rPr>
          <w:rFonts w:ascii="Times New Roman" w:hAnsi="Times New Roman" w:cs="Times New Roman"/>
          <w:sz w:val="28"/>
          <w:szCs w:val="28"/>
        </w:rPr>
        <w:t xml:space="preserve">ₘ₋₁), </w:t>
      </w:r>
      <w:r w:rsidRPr="005E3178">
        <w:rPr>
          <w:rFonts w:ascii="Times New Roman" w:hAnsi="Times New Roman" w:cs="Times New Roman"/>
          <w:sz w:val="28"/>
          <w:szCs w:val="28"/>
        </w:rPr>
        <w:t>где</w:t>
      </w:r>
      <w:r w:rsidRPr="00201CCE">
        <w:rPr>
          <w:rFonts w:ascii="Times New Roman" w:hAnsi="Times New Roman" w:cs="Times New Roman"/>
          <w:sz w:val="28"/>
          <w:szCs w:val="28"/>
        </w:rPr>
        <w:t xml:space="preserve">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E3178">
        <w:rPr>
          <w:rFonts w:ascii="Times New Roman" w:hAnsi="Times New Roman" w:cs="Times New Roman"/>
          <w:sz w:val="28"/>
          <w:szCs w:val="28"/>
        </w:rPr>
        <w:t>ᵢ</w:t>
      </w:r>
      <w:r w:rsidRPr="00201CCE">
        <w:rPr>
          <w:rFonts w:ascii="Times New Roman" w:hAnsi="Times New Roman" w:cs="Times New Roman"/>
          <w:sz w:val="28"/>
          <w:szCs w:val="28"/>
        </w:rPr>
        <w:t xml:space="preserve"> =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3178">
        <w:rPr>
          <w:rFonts w:ascii="Times New Roman" w:hAnsi="Times New Roman" w:cs="Times New Roman"/>
          <w:sz w:val="28"/>
          <w:szCs w:val="28"/>
        </w:rPr>
        <w:t>ᵢ</w:t>
      </w:r>
      <w:r w:rsidRPr="00201CCE">
        <w:rPr>
          <w:rFonts w:ascii="Times New Roman" w:hAnsi="Times New Roman" w:cs="Times New Roman"/>
          <w:sz w:val="28"/>
          <w:szCs w:val="28"/>
        </w:rPr>
        <w:t>·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01CCE">
        <w:rPr>
          <w:rFonts w:ascii="Times New Roman" w:hAnsi="Times New Roman" w:cs="Times New Roman"/>
          <w:sz w:val="28"/>
          <w:szCs w:val="28"/>
        </w:rPr>
        <w:t xml:space="preserve">₁ +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E3178">
        <w:rPr>
          <w:rFonts w:ascii="Times New Roman" w:hAnsi="Times New Roman" w:cs="Times New Roman"/>
          <w:sz w:val="28"/>
          <w:szCs w:val="28"/>
        </w:rPr>
        <w:t>ᵢ</w:t>
      </w:r>
      <w:r w:rsidRPr="00201CCE">
        <w:rPr>
          <w:rFonts w:ascii="Times New Roman" w:hAnsi="Times New Roman" w:cs="Times New Roman"/>
          <w:sz w:val="28"/>
          <w:szCs w:val="28"/>
        </w:rPr>
        <w:t>₊₁·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01CCE">
        <w:rPr>
          <w:rFonts w:ascii="Times New Roman" w:hAnsi="Times New Roman" w:cs="Times New Roman"/>
          <w:sz w:val="28"/>
          <w:szCs w:val="28"/>
        </w:rPr>
        <w:t>₂.</w:t>
      </w:r>
    </w:p>
    <w:p w14:paraId="4ABDFF46" w14:textId="5205DAEF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27FBF">
        <w:rPr>
          <w:rFonts w:ascii="Times New Roman" w:hAnsi="Times New Roman" w:cs="Times New Roman"/>
          <w:sz w:val="28"/>
          <w:szCs w:val="28"/>
        </w:rPr>
        <w:t xml:space="preserve">   </w:t>
      </w:r>
      <w:r w:rsidRPr="005E3178">
        <w:rPr>
          <w:rFonts w:ascii="Times New Roman" w:hAnsi="Times New Roman" w:cs="Times New Roman"/>
          <w:sz w:val="28"/>
          <w:szCs w:val="28"/>
        </w:rPr>
        <w:t>Во всех сверточных слоях используется тождественная функция активации (то есть выход равен входу без изменений).</w:t>
      </w:r>
    </w:p>
    <w:p w14:paraId="076BCA22" w14:textId="77777777" w:rsidR="00CB7322" w:rsidRPr="00201CCE" w:rsidRDefault="00CB7322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81C2D8" w14:textId="77777777" w:rsidR="000032E2" w:rsidRPr="00201CCE" w:rsidRDefault="000032E2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E78244" w14:textId="77777777" w:rsidR="000032E2" w:rsidRPr="00201CCE" w:rsidRDefault="000032E2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D1237A" w14:textId="77777777" w:rsidR="00CB7322" w:rsidRPr="00201CCE" w:rsidRDefault="00CB7322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29D1B7" w14:textId="77777777" w:rsidR="00CB7322" w:rsidRPr="00201CCE" w:rsidRDefault="00CB7322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F70BF3" w14:textId="054D8224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C27FBF" w:rsidRPr="00C27FBF">
        <w:rPr>
          <w:rFonts w:ascii="Times New Roman" w:hAnsi="Times New Roman" w:cs="Times New Roman"/>
          <w:sz w:val="28"/>
          <w:szCs w:val="28"/>
        </w:rPr>
        <w:t xml:space="preserve">1 </w:t>
      </w:r>
      <w:r w:rsidRPr="005E3178">
        <w:rPr>
          <w:rFonts w:ascii="Times New Roman" w:hAnsi="Times New Roman" w:cs="Times New Roman"/>
          <w:sz w:val="28"/>
          <w:szCs w:val="28"/>
        </w:rPr>
        <w:t>представлена схема описанной архитектуры.</w:t>
      </w:r>
    </w:p>
    <w:p w14:paraId="21925C38" w14:textId="77777777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376435" w14:textId="3447D486" w:rsidR="00207885" w:rsidRPr="005E3178" w:rsidRDefault="00207885" w:rsidP="001920E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317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B0F7EA" wp14:editId="63D7F06D">
            <wp:extent cx="2489200" cy="2705100"/>
            <wp:effectExtent l="0" t="0" r="0" b="0"/>
            <wp:docPr id="28484810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8105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9C40" w14:textId="2390BC15" w:rsidR="002202D1" w:rsidRPr="004832D3" w:rsidRDefault="002202D1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832D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C27FBF" w:rsidRPr="00201CCE">
        <w:rPr>
          <w:rFonts w:ascii="Times New Roman" w:hAnsi="Times New Roman" w:cs="Times New Roman"/>
          <w:sz w:val="20"/>
          <w:szCs w:val="20"/>
        </w:rPr>
        <w:t>1</w:t>
      </w:r>
      <w:r w:rsidRPr="004832D3">
        <w:rPr>
          <w:rFonts w:ascii="Times New Roman" w:hAnsi="Times New Roman" w:cs="Times New Roman"/>
          <w:sz w:val="20"/>
          <w:szCs w:val="20"/>
        </w:rPr>
        <w:t>. Архитектура нейронной сети для оценки европейского опциона пут</w:t>
      </w:r>
    </w:p>
    <w:p w14:paraId="50F800CE" w14:textId="77777777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6169EC" w14:textId="396B7D62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В работе Шорохова</w:t>
      </w:r>
      <w:r w:rsidR="006F5DB1" w:rsidRPr="005E3178">
        <w:rPr>
          <w:rFonts w:ascii="Times New Roman" w:hAnsi="Times New Roman" w:cs="Times New Roman"/>
          <w:sz w:val="28"/>
          <w:szCs w:val="28"/>
        </w:rPr>
        <w:t xml:space="preserve"> </w:t>
      </w:r>
      <w:r w:rsidR="006F5DB1" w:rsidRPr="005E31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5DB1" w:rsidRPr="005E3178">
        <w:rPr>
          <w:rFonts w:ascii="Times New Roman" w:hAnsi="Times New Roman" w:cs="Times New Roman"/>
          <w:sz w:val="28"/>
          <w:szCs w:val="28"/>
        </w:rPr>
        <w:t>ерге</w:t>
      </w:r>
      <w:r w:rsidR="004832D3">
        <w:rPr>
          <w:rFonts w:ascii="Times New Roman" w:hAnsi="Times New Roman" w:cs="Times New Roman"/>
          <w:sz w:val="28"/>
          <w:szCs w:val="28"/>
        </w:rPr>
        <w:t>я</w:t>
      </w:r>
      <w:r w:rsidR="006F5DB1" w:rsidRPr="005E3178">
        <w:rPr>
          <w:rFonts w:ascii="Times New Roman" w:hAnsi="Times New Roman" w:cs="Times New Roman"/>
          <w:sz w:val="28"/>
          <w:szCs w:val="28"/>
        </w:rPr>
        <w:t xml:space="preserve"> Геннадьевича</w:t>
      </w:r>
      <w:r w:rsidRPr="005E3178">
        <w:rPr>
          <w:rFonts w:ascii="Times New Roman" w:hAnsi="Times New Roman" w:cs="Times New Roman"/>
          <w:sz w:val="28"/>
          <w:szCs w:val="28"/>
        </w:rPr>
        <w:t xml:space="preserve"> (2024)</w:t>
      </w:r>
      <w:r w:rsidR="004801AB" w:rsidRPr="004801AB">
        <w:rPr>
          <w:rFonts w:ascii="Times New Roman" w:hAnsi="Times New Roman" w:cs="Times New Roman"/>
          <w:sz w:val="28"/>
          <w:szCs w:val="28"/>
        </w:rPr>
        <w:t>[1]</w:t>
      </w:r>
      <w:r w:rsidRPr="005E3178">
        <w:rPr>
          <w:rFonts w:ascii="Times New Roman" w:hAnsi="Times New Roman" w:cs="Times New Roman"/>
          <w:sz w:val="28"/>
          <w:szCs w:val="28"/>
        </w:rPr>
        <w:t xml:space="preserve"> доказано, что при определенном выборе параметров нейронной сети выход сети y в точности совпадает с оценкой европейского опциона пут в модели CRR. А именно, если:</w:t>
      </w:r>
    </w:p>
    <w:p w14:paraId="54293A1B" w14:textId="77777777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- вектор весов w^n = (1, 1, ..., 1) (все единицы);</w:t>
      </w:r>
    </w:p>
    <w:p w14:paraId="4CA70090" w14:textId="77777777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- вектор смещений b^n = (-S₀ⁿ, -S₁ⁿ, ..., -Sₙⁿ), где Sⱼⁿ = S₀ · e^(σ√(Δt)(2j-n));</w:t>
      </w:r>
    </w:p>
    <w:p w14:paraId="0F57C534" w14:textId="12997DC8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- фильтр свертки W = ( (e^(-rΔt)·u - 1)/(u - d), (1 - e^(-rΔt)·d)/(u - d) );</w:t>
      </w:r>
    </w:p>
    <w:p w14:paraId="4ECC6422" w14:textId="22F5FD5F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то выход сети равен текущей стоимости опциона V₀⁰ в начальном узле дерева.</w:t>
      </w:r>
    </w:p>
    <w:p w14:paraId="793B69D5" w14:textId="257B18A8" w:rsidR="002202D1" w:rsidRPr="00C27FBF" w:rsidRDefault="000D2E43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832D3">
        <w:rPr>
          <w:rFonts w:ascii="Times New Roman" w:hAnsi="Times New Roman" w:cs="Times New Roman"/>
          <w:i/>
          <w:iCs/>
          <w:sz w:val="28"/>
          <w:szCs w:val="28"/>
          <w:u w:val="single"/>
        </w:rPr>
        <w:t>1</w:t>
      </w:r>
      <w:r w:rsidR="002202D1" w:rsidRPr="004832D3">
        <w:rPr>
          <w:rFonts w:ascii="Times New Roman" w:hAnsi="Times New Roman" w:cs="Times New Roman"/>
          <w:i/>
          <w:iCs/>
          <w:sz w:val="28"/>
          <w:szCs w:val="28"/>
          <w:u w:val="single"/>
        </w:rPr>
        <w:t>.2. Нейронная сеть для оценки американских опционов пут</w:t>
      </w:r>
    </w:p>
    <w:p w14:paraId="09E565D8" w14:textId="7E6DA4F1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Для американских опционов архитектура усложняется из-за необходимости учитывать возможность досрочного исполнения. Нейронная сеть также содержит входной слой и n+1 обрабатывающих слоев, но имеет не последовательную, а расходящуюся структуру.</w:t>
      </w:r>
    </w:p>
    <w:p w14:paraId="25E9196B" w14:textId="4F5DAF6E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832D3">
        <w:rPr>
          <w:rFonts w:ascii="Times New Roman" w:hAnsi="Times New Roman" w:cs="Times New Roman"/>
          <w:sz w:val="28"/>
          <w:szCs w:val="28"/>
          <w:u w:val="single"/>
        </w:rPr>
        <w:t>Структура сети:</w:t>
      </w:r>
    </w:p>
    <w:p w14:paraId="3BCC4AEB" w14:textId="5C3D94E6" w:rsidR="002202D1" w:rsidRPr="00C27FBF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1. Входной слой аналогичен предыдущему случаю — получает на вход цену-страйк K.</w:t>
      </w:r>
    </w:p>
    <w:p w14:paraId="17DA4A28" w14:textId="2B786ECC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2. Первый скрытый слой — полносвязный слой с n+1 нейроном и функцией активации ReLU:</w:t>
      </w:r>
    </w:p>
    <w:p w14:paraId="5301831A" w14:textId="45ACF038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1CCE">
        <w:rPr>
          <w:rFonts w:ascii="Times New Roman" w:hAnsi="Times New Roman" w:cs="Times New Roman"/>
          <w:sz w:val="28"/>
          <w:szCs w:val="28"/>
        </w:rPr>
        <w:t xml:space="preserve">  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01CCE">
        <w:rPr>
          <w:rFonts w:ascii="Times New Roman" w:hAnsi="Times New Roman" w:cs="Times New Roman"/>
          <w:sz w:val="28"/>
          <w:szCs w:val="28"/>
        </w:rPr>
        <w:t xml:space="preserve">̃ⁿ =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ReLU</w:t>
      </w:r>
      <w:r w:rsidRPr="00201CCE">
        <w:rPr>
          <w:rFonts w:ascii="Times New Roman" w:hAnsi="Times New Roman" w:cs="Times New Roman"/>
          <w:sz w:val="28"/>
          <w:szCs w:val="28"/>
        </w:rPr>
        <w:t xml:space="preserve">(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201CCE">
        <w:rPr>
          <w:rFonts w:ascii="Times New Roman" w:hAnsi="Times New Roman" w:cs="Times New Roman"/>
          <w:sz w:val="28"/>
          <w:szCs w:val="28"/>
        </w:rPr>
        <w:t xml:space="preserve">ⁿ ·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01CCE">
        <w:rPr>
          <w:rFonts w:ascii="Times New Roman" w:hAnsi="Times New Roman" w:cs="Times New Roman"/>
          <w:sz w:val="28"/>
          <w:szCs w:val="28"/>
        </w:rPr>
        <w:t xml:space="preserve"> + </w:t>
      </w:r>
      <w:r w:rsidRPr="00C27FB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01CCE">
        <w:rPr>
          <w:rFonts w:ascii="Times New Roman" w:hAnsi="Times New Roman" w:cs="Times New Roman"/>
          <w:sz w:val="28"/>
          <w:szCs w:val="28"/>
        </w:rPr>
        <w:t>ⁿ )</w:t>
      </w:r>
    </w:p>
    <w:p w14:paraId="7C0F55FB" w14:textId="321345DB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3. Последующие слои (i = n-1, ..., 0)** используют функцию активации maxout, которая применяется к двум величинам:</w:t>
      </w:r>
    </w:p>
    <w:p w14:paraId="736280B5" w14:textId="77777777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   - результату линейной свертки выхода предыдущего слоя с фильтром W: Ṽⁱ⁺¹ </w:t>
      </w:r>
      <w:r w:rsidRPr="005E3178">
        <w:rPr>
          <w:rFonts w:ascii="Cambria Math" w:hAnsi="Cambria Math" w:cs="Cambria Math"/>
          <w:sz w:val="28"/>
          <w:szCs w:val="28"/>
        </w:rPr>
        <w:t>∗</w:t>
      </w:r>
      <w:r w:rsidRPr="005E3178">
        <w:rPr>
          <w:rFonts w:ascii="Times New Roman" w:hAnsi="Times New Roman" w:cs="Times New Roman"/>
          <w:sz w:val="28"/>
          <w:szCs w:val="28"/>
        </w:rPr>
        <w:t xml:space="preserve"> W;</w:t>
      </w:r>
    </w:p>
    <w:p w14:paraId="3ADCB24A" w14:textId="0CF16FC4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   - результату линейного преобразования входного значения K с собственными весами wⁱ и смещением bⁱ: wⁱ·K + bⁱ.</w:t>
      </w:r>
    </w:p>
    <w:p w14:paraId="7637D0D9" w14:textId="607B970F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lastRenderedPageBreak/>
        <w:t xml:space="preserve">   Выход слоя вычисляется по формуле:</w:t>
      </w:r>
    </w:p>
    <w:p w14:paraId="72B4EC11" w14:textId="65B15826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   Ṽⁱ = max( Ṽⁱ⁺¹ </w:t>
      </w:r>
      <w:r w:rsidRPr="005E3178">
        <w:rPr>
          <w:rFonts w:ascii="Cambria Math" w:hAnsi="Cambria Math" w:cs="Cambria Math"/>
          <w:sz w:val="28"/>
          <w:szCs w:val="28"/>
        </w:rPr>
        <w:t>∗</w:t>
      </w:r>
      <w:r w:rsidRPr="005E3178">
        <w:rPr>
          <w:rFonts w:ascii="Times New Roman" w:hAnsi="Times New Roman" w:cs="Times New Roman"/>
          <w:sz w:val="28"/>
          <w:szCs w:val="28"/>
        </w:rPr>
        <w:t xml:space="preserve"> W, wⁱ·K + bⁱ )</w:t>
      </w:r>
    </w:p>
    <w:p w14:paraId="755F5C92" w14:textId="5F8F9939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   Операция взятия максимума соответствует выбору между удержанием опциона (первое слагаемое) и досрочным исполнением (второе слагаемое).</w:t>
      </w:r>
    </w:p>
    <w:p w14:paraId="555DC76E" w14:textId="33EC76B9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C27FBF" w:rsidRPr="00C27FBF">
        <w:rPr>
          <w:rFonts w:ascii="Times New Roman" w:hAnsi="Times New Roman" w:cs="Times New Roman"/>
          <w:sz w:val="28"/>
          <w:szCs w:val="28"/>
        </w:rPr>
        <w:t>2</w:t>
      </w:r>
      <w:r w:rsidRPr="005E3178">
        <w:rPr>
          <w:rFonts w:ascii="Times New Roman" w:hAnsi="Times New Roman" w:cs="Times New Roman"/>
          <w:sz w:val="28"/>
          <w:szCs w:val="28"/>
        </w:rPr>
        <w:t xml:space="preserve"> представлена архитектура сети для американских опционов.</w:t>
      </w:r>
    </w:p>
    <w:p w14:paraId="76347A88" w14:textId="4435E872" w:rsidR="006F5DB1" w:rsidRPr="005E3178" w:rsidRDefault="006F5DB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33A53" wp14:editId="598164FB">
            <wp:extent cx="2641600" cy="2679700"/>
            <wp:effectExtent l="0" t="0" r="0" b="0"/>
            <wp:docPr id="73624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46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2598" w14:textId="18D8375D" w:rsidR="002202D1" w:rsidRPr="00C27FBF" w:rsidRDefault="002202D1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7FBF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C27FBF" w:rsidRPr="00201CCE">
        <w:rPr>
          <w:rFonts w:ascii="Times New Roman" w:hAnsi="Times New Roman" w:cs="Times New Roman"/>
          <w:sz w:val="20"/>
          <w:szCs w:val="20"/>
        </w:rPr>
        <w:t>2</w:t>
      </w:r>
      <w:r w:rsidRPr="00C27FBF">
        <w:rPr>
          <w:rFonts w:ascii="Times New Roman" w:hAnsi="Times New Roman" w:cs="Times New Roman"/>
          <w:sz w:val="20"/>
          <w:szCs w:val="20"/>
        </w:rPr>
        <w:t>. Архитектура нейронной сети для оценки американского опциона пут</w:t>
      </w:r>
    </w:p>
    <w:p w14:paraId="38B57EE3" w14:textId="77777777" w:rsidR="006F5DB1" w:rsidRPr="005E3178" w:rsidRDefault="006F5DB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484734" w14:textId="144E4A7F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 xml:space="preserve">В работе Шорохова </w:t>
      </w:r>
      <w:r w:rsidR="006F5DB1" w:rsidRPr="005E3178">
        <w:rPr>
          <w:rFonts w:ascii="Times New Roman" w:hAnsi="Times New Roman" w:cs="Times New Roman"/>
          <w:sz w:val="28"/>
          <w:szCs w:val="28"/>
        </w:rPr>
        <w:t>Серге</w:t>
      </w:r>
      <w:r w:rsidR="004801AB">
        <w:rPr>
          <w:rFonts w:ascii="Times New Roman" w:hAnsi="Times New Roman" w:cs="Times New Roman"/>
          <w:sz w:val="28"/>
          <w:szCs w:val="28"/>
        </w:rPr>
        <w:t>я</w:t>
      </w:r>
      <w:r w:rsidR="006F5DB1" w:rsidRPr="005E3178">
        <w:rPr>
          <w:rFonts w:ascii="Times New Roman" w:hAnsi="Times New Roman" w:cs="Times New Roman"/>
          <w:sz w:val="28"/>
          <w:szCs w:val="28"/>
        </w:rPr>
        <w:t xml:space="preserve"> Геннадьевича</w:t>
      </w:r>
      <w:r w:rsidRPr="005E3178">
        <w:rPr>
          <w:rFonts w:ascii="Times New Roman" w:hAnsi="Times New Roman" w:cs="Times New Roman"/>
          <w:sz w:val="28"/>
          <w:szCs w:val="28"/>
        </w:rPr>
        <w:t>(2024)</w:t>
      </w:r>
      <w:r w:rsidR="004801AB" w:rsidRPr="004801AB">
        <w:rPr>
          <w:rFonts w:ascii="Times New Roman" w:hAnsi="Times New Roman" w:cs="Times New Roman"/>
          <w:sz w:val="28"/>
          <w:szCs w:val="28"/>
        </w:rPr>
        <w:t>[1]</w:t>
      </w:r>
      <w:r w:rsidRPr="005E3178">
        <w:rPr>
          <w:rFonts w:ascii="Times New Roman" w:hAnsi="Times New Roman" w:cs="Times New Roman"/>
          <w:sz w:val="28"/>
          <w:szCs w:val="28"/>
        </w:rPr>
        <w:t xml:space="preserve"> доказано, что при выборе параметров:</w:t>
      </w:r>
    </w:p>
    <w:p w14:paraId="22E080D1" w14:textId="77777777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- wⁱ = (1, 1, ..., 1) для всех i (векторы из единиц соответствующей размерности);</w:t>
      </w:r>
    </w:p>
    <w:p w14:paraId="19BA8D1F" w14:textId="77777777" w:rsidR="002202D1" w:rsidRPr="005E3178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- bⁱ = (-S₀ⁱ, -S₁ⁱ, ..., -Sᵢⁱ);</w:t>
      </w:r>
    </w:p>
    <w:p w14:paraId="26F1F07C" w14:textId="463F4CF8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- фильтр W задается той же формулой, что и для европейского случая;</w:t>
      </w:r>
    </w:p>
    <w:p w14:paraId="605E4FCB" w14:textId="05789D2A" w:rsidR="002202D1" w:rsidRPr="00201CCE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выход нейронной сети совпадает с ценой американского опциона пут в модели CRR.</w:t>
      </w:r>
    </w:p>
    <w:p w14:paraId="234A0F37" w14:textId="581FEECB" w:rsidR="002202D1" w:rsidRPr="00201CCE" w:rsidRDefault="00BF5B8C" w:rsidP="001920E3">
      <w:pPr>
        <w:spacing w:line="240" w:lineRule="auto"/>
        <w:ind w:left="708" w:hanging="708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01CCE">
        <w:rPr>
          <w:rFonts w:ascii="Times New Roman" w:hAnsi="Times New Roman" w:cs="Times New Roman"/>
          <w:i/>
          <w:iCs/>
          <w:sz w:val="28"/>
          <w:szCs w:val="28"/>
          <w:u w:val="single"/>
        </w:rPr>
        <w:t>1</w:t>
      </w:r>
      <w:r w:rsidR="002202D1" w:rsidRPr="004832D3">
        <w:rPr>
          <w:rFonts w:ascii="Times New Roman" w:hAnsi="Times New Roman" w:cs="Times New Roman"/>
          <w:i/>
          <w:iCs/>
          <w:sz w:val="28"/>
          <w:szCs w:val="28"/>
          <w:u w:val="single"/>
        </w:rPr>
        <w:t>.3. Преимущества нейросетевого подхода</w:t>
      </w:r>
    </w:p>
    <w:p w14:paraId="24170761" w14:textId="517C4384" w:rsidR="002202D1" w:rsidRPr="00C27FBF" w:rsidRDefault="002202D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3178">
        <w:rPr>
          <w:rFonts w:ascii="Times New Roman" w:hAnsi="Times New Roman" w:cs="Times New Roman"/>
          <w:sz w:val="28"/>
          <w:szCs w:val="28"/>
        </w:rPr>
        <w:t>Представление биномиальной модели в виде нейронной сети открывает новые возможности:</w:t>
      </w:r>
    </w:p>
    <w:p w14:paraId="0A625A0E" w14:textId="7A2576D7" w:rsidR="006F5DB1" w:rsidRPr="006060F5" w:rsidRDefault="002202D1" w:rsidP="001920E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060F5">
        <w:rPr>
          <w:rFonts w:ascii="Times New Roman" w:hAnsi="Times New Roman" w:cs="Times New Roman"/>
          <w:sz w:val="28"/>
          <w:szCs w:val="28"/>
          <w:u w:val="single"/>
        </w:rPr>
        <w:t xml:space="preserve">Обучение на рыночных данных. </w:t>
      </w:r>
    </w:p>
    <w:p w14:paraId="129596B8" w14:textId="2736FF17" w:rsidR="002202D1" w:rsidRPr="00215034" w:rsidRDefault="002202D1" w:rsidP="001920E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E3178">
        <w:rPr>
          <w:rFonts w:ascii="Times New Roman" w:hAnsi="Times New Roman" w:cs="Times New Roman"/>
          <w:sz w:val="28"/>
          <w:szCs w:val="28"/>
        </w:rPr>
        <w:t>В отличие от классической модели CRR, где параметры (σ, r) задаются априорно, нейронная сеть может быть обучена непосредственно на рыночных ценах опционов. Это позволяет модели адаптироваться к реальным данным и учитывать эффекты, не описываемые простой моделью (например, улыбку волатильности).</w:t>
      </w:r>
    </w:p>
    <w:p w14:paraId="6D64C652" w14:textId="4E192E2D" w:rsidR="006F5DB1" w:rsidRPr="006060F5" w:rsidRDefault="002202D1" w:rsidP="001920E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060F5">
        <w:rPr>
          <w:rFonts w:ascii="Times New Roman" w:hAnsi="Times New Roman" w:cs="Times New Roman"/>
          <w:sz w:val="28"/>
          <w:szCs w:val="28"/>
          <w:u w:val="single"/>
        </w:rPr>
        <w:t xml:space="preserve">Обобщение на более сложные модели. </w:t>
      </w:r>
    </w:p>
    <w:p w14:paraId="64D94940" w14:textId="03E4CA8F" w:rsidR="002202D1" w:rsidRPr="00201CCE" w:rsidRDefault="002202D1" w:rsidP="001920E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27FBF">
        <w:rPr>
          <w:rFonts w:ascii="Times New Roman" w:hAnsi="Times New Roman" w:cs="Times New Roman"/>
          <w:sz w:val="28"/>
          <w:szCs w:val="28"/>
        </w:rPr>
        <w:lastRenderedPageBreak/>
        <w:t>Предложенная архитектура может быть расширена для случаев локальной волатильности (σ(S, t)), стохастической волатильности и других усложнений.</w:t>
      </w:r>
    </w:p>
    <w:p w14:paraId="31955CAB" w14:textId="4A10DACC" w:rsidR="006F5DB1" w:rsidRPr="006060F5" w:rsidRDefault="002202D1" w:rsidP="001920E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060F5">
        <w:rPr>
          <w:rFonts w:ascii="Times New Roman" w:hAnsi="Times New Roman" w:cs="Times New Roman"/>
          <w:sz w:val="28"/>
          <w:szCs w:val="28"/>
          <w:u w:val="single"/>
        </w:rPr>
        <w:t>Интерпретируемость.</w:t>
      </w:r>
    </w:p>
    <w:p w14:paraId="225A04E3" w14:textId="01BD81E7" w:rsidR="00150F0B" w:rsidRPr="00C27FBF" w:rsidRDefault="002202D1" w:rsidP="001920E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27FBF">
        <w:rPr>
          <w:rFonts w:ascii="Times New Roman" w:hAnsi="Times New Roman" w:cs="Times New Roman"/>
          <w:sz w:val="28"/>
          <w:szCs w:val="28"/>
        </w:rPr>
        <w:t xml:space="preserve"> В отличие от "черного ящика" стандартных нейронных сетей, предложенная архитектура имеет четкую финансовую интерпретацию — каждый слой соответствует одному временному шагу в биномиальной модели, а веса сети имеют прямой экономический смысл.</w:t>
      </w:r>
    </w:p>
    <w:p w14:paraId="47595719" w14:textId="77777777" w:rsidR="004832D3" w:rsidRPr="005E3178" w:rsidRDefault="004832D3" w:rsidP="001920E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6A68EB" w14:textId="4C5DBC17" w:rsidR="00150F0B" w:rsidRPr="00A859DF" w:rsidRDefault="00BF5B8C" w:rsidP="001920E3">
      <w:pPr>
        <w:pStyle w:val="Heading1"/>
        <w:spacing w:after="280"/>
        <w:rPr>
          <w:sz w:val="28"/>
          <w:szCs w:val="28"/>
        </w:rPr>
      </w:pPr>
      <w:r w:rsidRPr="00A859DF">
        <w:rPr>
          <w:sz w:val="28"/>
          <w:szCs w:val="28"/>
        </w:rPr>
        <w:t>2</w:t>
      </w:r>
      <w:r w:rsidR="00150F0B" w:rsidRPr="00A859DF">
        <w:rPr>
          <w:sz w:val="28"/>
          <w:szCs w:val="28"/>
        </w:rPr>
        <w:t>. Программная реализация нейросетевых моделей</w:t>
      </w:r>
    </w:p>
    <w:p w14:paraId="0FC3177F" w14:textId="5C18C7CC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Для реализации описанных архитектур был выбран язык программирования Python и фреймворк глубокого обучения PyTorch. Выбор обусловлен гибкостью PyTorch при создании кастомных слоев и модулей, а также удобством автоматического дифференцирования для обучения нейронных сетей.</w:t>
      </w:r>
    </w:p>
    <w:p w14:paraId="3B36A67C" w14:textId="7B3B8213" w:rsidR="00150F0B" w:rsidRPr="00C27FBF" w:rsidRDefault="00BF5B8C" w:rsidP="001920E3">
      <w:pPr>
        <w:pStyle w:val="Heading1"/>
        <w:spacing w:after="280"/>
        <w:rPr>
          <w:b w:val="0"/>
          <w:bCs w:val="0"/>
          <w:i/>
          <w:iCs/>
          <w:sz w:val="28"/>
          <w:szCs w:val="28"/>
          <w:u w:val="single"/>
        </w:rPr>
      </w:pPr>
      <w:r w:rsidRPr="00A859DF">
        <w:rPr>
          <w:b w:val="0"/>
          <w:bCs w:val="0"/>
          <w:i/>
          <w:iCs/>
          <w:sz w:val="28"/>
          <w:szCs w:val="28"/>
          <w:u w:val="single"/>
        </w:rPr>
        <w:t>2</w:t>
      </w:r>
      <w:r w:rsidR="00150F0B" w:rsidRPr="00A859DF">
        <w:rPr>
          <w:b w:val="0"/>
          <w:bCs w:val="0"/>
          <w:i/>
          <w:iCs/>
          <w:sz w:val="28"/>
          <w:szCs w:val="28"/>
          <w:u w:val="single"/>
        </w:rPr>
        <w:t>.1. Реализация классической биномиальной модели (CRR)</w:t>
      </w:r>
    </w:p>
    <w:p w14:paraId="50EE1BEE" w14:textId="4098EB31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В качестве эталона для верификации результатов была реализована классическая биномиальная модель Кокса-Росса-Рубинштейна</w:t>
      </w:r>
      <w:r w:rsidR="004801AB" w:rsidRPr="004801AB">
        <w:rPr>
          <w:b w:val="0"/>
          <w:bCs w:val="0"/>
          <w:sz w:val="28"/>
          <w:szCs w:val="28"/>
        </w:rPr>
        <w:t>[2]</w:t>
      </w:r>
      <w:r w:rsidRPr="004832D3">
        <w:rPr>
          <w:b w:val="0"/>
          <w:bCs w:val="0"/>
          <w:sz w:val="28"/>
          <w:szCs w:val="28"/>
        </w:rPr>
        <w:t>. Класс `MyIBT_CRR` включает методы для построения биномиального дерева цен и оценки европейских и американских опционов пут методом обратного хода.</w:t>
      </w:r>
    </w:p>
    <w:p w14:paraId="59B24CDB" w14:textId="7E250539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  <w:u w:val="single"/>
        </w:rPr>
      </w:pPr>
      <w:r w:rsidRPr="00A859DF">
        <w:rPr>
          <w:b w:val="0"/>
          <w:bCs w:val="0"/>
          <w:sz w:val="28"/>
          <w:szCs w:val="28"/>
          <w:u w:val="single"/>
        </w:rPr>
        <w:t>Основные компоненты класса:</w:t>
      </w:r>
    </w:p>
    <w:p w14:paraId="283B4DC5" w14:textId="77777777" w:rsidR="00150F0B" w:rsidRPr="004832D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- Хранение узлов дерева в линейном массиве для эффективного доступа;</w:t>
      </w:r>
    </w:p>
    <w:p w14:paraId="06233ABD" w14:textId="77777777" w:rsidR="00150F0B" w:rsidRPr="004832D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- Методы `_get_S(i, j)` и `_set_S(i, j, val)` для работы с ценами базисного актива;</w:t>
      </w:r>
    </w:p>
    <w:p w14:paraId="109112AB" w14:textId="77777777" w:rsidR="00150F0B" w:rsidRPr="004832D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- Методы `_get_q(i, j)` и `_set_q(i, j, val)` для работы с вероятностями;</w:t>
      </w:r>
    </w:p>
    <w:p w14:paraId="359B2556" w14:textId="6C1ACE1F" w:rsidR="00150F0B" w:rsidRPr="004832D3" w:rsidRDefault="00150F0B" w:rsidP="001920E3">
      <w:pPr>
        <w:pStyle w:val="Heading1"/>
        <w:spacing w:after="280"/>
        <w:rPr>
          <w:b w:val="0"/>
          <w:bCs w:val="0"/>
          <w:sz w:val="28"/>
          <w:szCs w:val="28"/>
          <w:lang w:val="en-US"/>
        </w:rPr>
      </w:pPr>
      <w:r w:rsidRPr="004832D3">
        <w:rPr>
          <w:b w:val="0"/>
          <w:bCs w:val="0"/>
          <w:sz w:val="28"/>
          <w:szCs w:val="28"/>
          <w:lang w:val="en-US"/>
        </w:rPr>
        <w:t xml:space="preserve">- </w:t>
      </w:r>
      <w:r w:rsidRPr="004832D3">
        <w:rPr>
          <w:b w:val="0"/>
          <w:bCs w:val="0"/>
          <w:sz w:val="28"/>
          <w:szCs w:val="28"/>
        </w:rPr>
        <w:t>Методы</w:t>
      </w:r>
      <w:r w:rsidRPr="004832D3">
        <w:rPr>
          <w:b w:val="0"/>
          <w:bCs w:val="0"/>
          <w:sz w:val="28"/>
          <w:szCs w:val="28"/>
          <w:lang w:val="en-US"/>
        </w:rPr>
        <w:t xml:space="preserve"> `eval_european_put(K)` </w:t>
      </w:r>
      <w:r w:rsidRPr="004832D3">
        <w:rPr>
          <w:b w:val="0"/>
          <w:bCs w:val="0"/>
          <w:sz w:val="28"/>
          <w:szCs w:val="28"/>
        </w:rPr>
        <w:t>и</w:t>
      </w:r>
      <w:r w:rsidRPr="004832D3">
        <w:rPr>
          <w:b w:val="0"/>
          <w:bCs w:val="0"/>
          <w:sz w:val="28"/>
          <w:szCs w:val="28"/>
          <w:lang w:val="en-US"/>
        </w:rPr>
        <w:t xml:space="preserve"> `eval_american_put(K)` </w:t>
      </w:r>
      <w:r w:rsidRPr="004832D3">
        <w:rPr>
          <w:b w:val="0"/>
          <w:bCs w:val="0"/>
          <w:sz w:val="28"/>
          <w:szCs w:val="28"/>
        </w:rPr>
        <w:t>для</w:t>
      </w:r>
      <w:r w:rsidRPr="004832D3">
        <w:rPr>
          <w:b w:val="0"/>
          <w:bCs w:val="0"/>
          <w:sz w:val="28"/>
          <w:szCs w:val="28"/>
          <w:lang w:val="en-US"/>
        </w:rPr>
        <w:t xml:space="preserve"> </w:t>
      </w:r>
      <w:r w:rsidRPr="004832D3">
        <w:rPr>
          <w:b w:val="0"/>
          <w:bCs w:val="0"/>
          <w:sz w:val="28"/>
          <w:szCs w:val="28"/>
        </w:rPr>
        <w:t>оценки</w:t>
      </w:r>
      <w:r w:rsidRPr="004832D3">
        <w:rPr>
          <w:b w:val="0"/>
          <w:bCs w:val="0"/>
          <w:sz w:val="28"/>
          <w:szCs w:val="28"/>
          <w:lang w:val="en-US"/>
        </w:rPr>
        <w:t xml:space="preserve"> </w:t>
      </w:r>
      <w:r w:rsidRPr="004832D3">
        <w:rPr>
          <w:b w:val="0"/>
          <w:bCs w:val="0"/>
          <w:sz w:val="28"/>
          <w:szCs w:val="28"/>
        </w:rPr>
        <w:t>опционов</w:t>
      </w:r>
      <w:r w:rsidRPr="004832D3">
        <w:rPr>
          <w:b w:val="0"/>
          <w:bCs w:val="0"/>
          <w:sz w:val="28"/>
          <w:szCs w:val="28"/>
          <w:lang w:val="en-US"/>
        </w:rPr>
        <w:t>.</w:t>
      </w:r>
    </w:p>
    <w:p w14:paraId="17014B29" w14:textId="017CFFD4" w:rsidR="00C27FBF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Данная реализация использовалась для генерации эталонных значений при сравнении с результатами нейронных сетей.</w:t>
      </w:r>
    </w:p>
    <w:p w14:paraId="02DF0865" w14:textId="5E7C92DB" w:rsidR="00150F0B" w:rsidRPr="00201CCE" w:rsidRDefault="00BF5B8C" w:rsidP="001920E3">
      <w:pPr>
        <w:pStyle w:val="Heading1"/>
        <w:spacing w:after="280"/>
        <w:rPr>
          <w:b w:val="0"/>
          <w:bCs w:val="0"/>
          <w:i/>
          <w:iCs/>
          <w:sz w:val="28"/>
          <w:szCs w:val="28"/>
          <w:u w:val="single"/>
        </w:rPr>
      </w:pPr>
      <w:r w:rsidRPr="00A859DF">
        <w:rPr>
          <w:b w:val="0"/>
          <w:bCs w:val="0"/>
          <w:i/>
          <w:iCs/>
          <w:sz w:val="28"/>
          <w:szCs w:val="28"/>
          <w:u w:val="single"/>
        </w:rPr>
        <w:t>2</w:t>
      </w:r>
      <w:r w:rsidR="00150F0B" w:rsidRPr="00A859DF">
        <w:rPr>
          <w:b w:val="0"/>
          <w:bCs w:val="0"/>
          <w:i/>
          <w:iCs/>
          <w:sz w:val="28"/>
          <w:szCs w:val="28"/>
          <w:u w:val="single"/>
        </w:rPr>
        <w:t>.2. Реализация базовых слоев</w:t>
      </w:r>
    </w:p>
    <w:p w14:paraId="760DBF68" w14:textId="27AD2F20" w:rsidR="00150F0B" w:rsidRPr="00C27FBF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Для построения нейронных сетей были реализованы следующие пользовательские слои:</w:t>
      </w:r>
    </w:p>
    <w:p w14:paraId="0A417024" w14:textId="39F5A030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  <w:u w:val="single"/>
        </w:rPr>
        <w:t>Сверточный слой (ConvLayer)</w:t>
      </w:r>
      <w:r w:rsidRPr="004832D3">
        <w:rPr>
          <w:b w:val="0"/>
          <w:bCs w:val="0"/>
          <w:sz w:val="28"/>
          <w:szCs w:val="28"/>
        </w:rPr>
        <w:t>. Данный слой реализует одномерную свертку с фильтром размера 2 без использования смещения. В основе лежит стандартный слой `nn.Conv1d` из PyTorch с параметрами `in_channels=1`, `out_channels=1`, `kernel_size=2`, `bias=False`. Слой обеспечивает возможность инициализации весов фильтра заданными значениями.</w:t>
      </w:r>
    </w:p>
    <w:p w14:paraId="10667DF4" w14:textId="1F0F28CE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  <w:u w:val="single"/>
        </w:rPr>
        <w:lastRenderedPageBreak/>
        <w:t>Полносвязный слой (DenseLayer).</w:t>
      </w:r>
      <w:r w:rsidRPr="004832D3">
        <w:rPr>
          <w:b w:val="0"/>
          <w:bCs w:val="0"/>
          <w:sz w:val="28"/>
          <w:szCs w:val="28"/>
        </w:rPr>
        <w:t xml:space="preserve"> Реализует стандартное линейное преобразование с возможностью применения функции активации. Слой позволяет задавать начальные значения весов и смещений, а также любую функцию активации из библиотеки PyTorch (ReLU, сигмоида, tanh и др.).</w:t>
      </w:r>
    </w:p>
    <w:p w14:paraId="46FAC684" w14:textId="3B62806F" w:rsidR="00150F0B" w:rsidRPr="004832D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  <w:u w:val="single"/>
        </w:rPr>
        <w:t>Maxout слой (MaxoutLayer)</w:t>
      </w:r>
      <w:r w:rsidRPr="004832D3">
        <w:rPr>
          <w:b w:val="0"/>
          <w:bCs w:val="0"/>
          <w:sz w:val="28"/>
          <w:szCs w:val="28"/>
        </w:rPr>
        <w:t>. Специализированный слой для американских опционов, объединяющий:</w:t>
      </w:r>
    </w:p>
    <w:p w14:paraId="1D9E9DBB" w14:textId="77777777" w:rsidR="00150F0B" w:rsidRPr="004832D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- сверточное преобразование входа от предыдущего слоя с фильтром W;</w:t>
      </w:r>
    </w:p>
    <w:p w14:paraId="061A41EE" w14:textId="4CE6005C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- линейное преобразование исходной цены-страйк K с собственными весами и смещением.</w:t>
      </w:r>
    </w:p>
    <w:p w14:paraId="5174FFFA" w14:textId="336F2695" w:rsidR="00A07E93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4832D3">
        <w:rPr>
          <w:b w:val="0"/>
          <w:bCs w:val="0"/>
          <w:sz w:val="28"/>
          <w:szCs w:val="28"/>
        </w:rPr>
        <w:t>Выход слоя формируется как поэлементный максимум двух указанных преобразований, что соответствует выбору между удержанием и досрочным исполнением опциона.</w:t>
      </w:r>
    </w:p>
    <w:p w14:paraId="4AAE9FCC" w14:textId="108CF191" w:rsidR="00150F0B" w:rsidRPr="00201CCE" w:rsidRDefault="00BF5B8C" w:rsidP="001920E3">
      <w:pPr>
        <w:pStyle w:val="Heading1"/>
        <w:spacing w:after="280"/>
        <w:rPr>
          <w:b w:val="0"/>
          <w:bCs w:val="0"/>
          <w:i/>
          <w:iCs/>
          <w:sz w:val="28"/>
          <w:szCs w:val="28"/>
          <w:u w:val="single"/>
        </w:rPr>
      </w:pPr>
      <w:r w:rsidRPr="00A859DF">
        <w:rPr>
          <w:b w:val="0"/>
          <w:bCs w:val="0"/>
          <w:i/>
          <w:iCs/>
          <w:sz w:val="28"/>
          <w:szCs w:val="28"/>
          <w:u w:val="single"/>
        </w:rPr>
        <w:t>2</w:t>
      </w:r>
      <w:r w:rsidR="00150F0B" w:rsidRPr="00A859DF">
        <w:rPr>
          <w:b w:val="0"/>
          <w:bCs w:val="0"/>
          <w:i/>
          <w:iCs/>
          <w:sz w:val="28"/>
          <w:szCs w:val="28"/>
          <w:u w:val="single"/>
        </w:rPr>
        <w:t>.3. Реализация нейросетевых архитектур</w:t>
      </w:r>
    </w:p>
    <w:p w14:paraId="283541C2" w14:textId="1733EA5A" w:rsidR="00150F0B" w:rsidRPr="00A859DF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  <w:u w:val="single"/>
        </w:rPr>
        <w:t>Класс BTNetEuropean (для европейских опционов)</w:t>
      </w:r>
      <w:r w:rsidRPr="00A859DF">
        <w:rPr>
          <w:b w:val="0"/>
          <w:bCs w:val="0"/>
          <w:sz w:val="28"/>
          <w:szCs w:val="28"/>
        </w:rPr>
        <w:t>. Данный класс наследуется от `nn.Module` и реализует архитектуру, описанную в разделе 2.1. В конструкторе класса:</w:t>
      </w:r>
    </w:p>
    <w:p w14:paraId="1E28717E" w14:textId="77777777" w:rsidR="00150F0B" w:rsidRPr="00A859DF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</w:rPr>
        <w:t>- Вычисляются параметры биномиальной модели: Δt, u, d, а также фильтр W по формулам CRR;</w:t>
      </w:r>
    </w:p>
    <w:p w14:paraId="1096A33A" w14:textId="77777777" w:rsidR="00150F0B" w:rsidRPr="00A859DF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</w:rPr>
        <w:t>- Создается полносвязный слой с функцией активации ReLU;</w:t>
      </w:r>
    </w:p>
    <w:p w14:paraId="793691B3" w14:textId="399E42D5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</w:rPr>
        <w:t>- Создается последовательность (Sequential) из n сверточных слоев с фильтром W.</w:t>
      </w:r>
    </w:p>
    <w:p w14:paraId="04C174D3" w14:textId="4A27EF4E" w:rsidR="00150F0B" w:rsidRPr="00C27FBF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</w:rPr>
        <w:t>Метод `forward` последовательно применяет созданные слои к входному тензору K. Метод `predict` обеспечивает удобный интерфейс для получения предсказаний как для отдельных значений, так и для массивов цен-страйк.</w:t>
      </w:r>
    </w:p>
    <w:p w14:paraId="0CAB6FEA" w14:textId="15949816" w:rsidR="00150F0B" w:rsidRPr="00A859DF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  <w:u w:val="single"/>
        </w:rPr>
        <w:t>Класс BTNetAmerican (для американских опционов).</w:t>
      </w:r>
      <w:r w:rsidRPr="00A859DF">
        <w:rPr>
          <w:b w:val="0"/>
          <w:bCs w:val="0"/>
          <w:sz w:val="28"/>
          <w:szCs w:val="28"/>
        </w:rPr>
        <w:t xml:space="preserve"> Реализует архитектуру из раздела </w:t>
      </w:r>
      <w:r w:rsidR="00C27FBF" w:rsidRPr="00201CCE">
        <w:rPr>
          <w:b w:val="0"/>
          <w:bCs w:val="0"/>
          <w:sz w:val="28"/>
          <w:szCs w:val="28"/>
        </w:rPr>
        <w:t>1</w:t>
      </w:r>
      <w:r w:rsidRPr="00A859DF">
        <w:rPr>
          <w:b w:val="0"/>
          <w:bCs w:val="0"/>
          <w:sz w:val="28"/>
          <w:szCs w:val="28"/>
        </w:rPr>
        <w:t>.2. В отличие от последовательной структуры европейского варианта, здесь:</w:t>
      </w:r>
    </w:p>
    <w:p w14:paraId="27F10C65" w14:textId="77777777" w:rsidR="00150F0B" w:rsidRPr="00A859DF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</w:rPr>
        <w:t>- Первый полносвязный слой создается аналогично;</w:t>
      </w:r>
    </w:p>
    <w:p w14:paraId="6145516A" w14:textId="69E9B89F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</w:rPr>
        <w:t>- Для каждого последующего уровня i создается отдельный слой `MaxoutLayer` со своими весами wⁱ и смещениями bⁱ.</w:t>
      </w:r>
    </w:p>
    <w:p w14:paraId="351EDC52" w14:textId="79146C1F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859DF">
        <w:rPr>
          <w:b w:val="0"/>
          <w:bCs w:val="0"/>
          <w:sz w:val="28"/>
          <w:szCs w:val="28"/>
        </w:rPr>
        <w:t>В методе `forward` выход первого слоя и исходное значение K последовательно проходят через все maxout-слои, формируя итоговую цену опциона.</w:t>
      </w:r>
    </w:p>
    <w:p w14:paraId="50DFFC7F" w14:textId="42DB9D34" w:rsidR="00150F0B" w:rsidRPr="00201CCE" w:rsidRDefault="00BF5B8C" w:rsidP="001920E3">
      <w:pPr>
        <w:pStyle w:val="Heading1"/>
        <w:spacing w:after="280"/>
        <w:rPr>
          <w:b w:val="0"/>
          <w:bCs w:val="0"/>
          <w:i/>
          <w:iCs/>
          <w:sz w:val="28"/>
          <w:szCs w:val="28"/>
          <w:u w:val="single"/>
        </w:rPr>
      </w:pPr>
      <w:r w:rsidRPr="00A07E93">
        <w:rPr>
          <w:b w:val="0"/>
          <w:bCs w:val="0"/>
          <w:i/>
          <w:iCs/>
          <w:sz w:val="28"/>
          <w:szCs w:val="28"/>
          <w:u w:val="single"/>
        </w:rPr>
        <w:t>2</w:t>
      </w:r>
      <w:r w:rsidR="00150F0B" w:rsidRPr="00A07E93">
        <w:rPr>
          <w:b w:val="0"/>
          <w:bCs w:val="0"/>
          <w:i/>
          <w:iCs/>
          <w:sz w:val="28"/>
          <w:szCs w:val="28"/>
          <w:u w:val="single"/>
        </w:rPr>
        <w:t>.4. Функции обучения и вспомогательные функции</w:t>
      </w:r>
    </w:p>
    <w:p w14:paraId="3BE66609" w14:textId="3D711B6F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  <w:u w:val="single"/>
        </w:rPr>
        <w:t>Функция train_BTNet.</w:t>
      </w:r>
      <w:r w:rsidRPr="00A07E93">
        <w:rPr>
          <w:b w:val="0"/>
          <w:bCs w:val="0"/>
          <w:sz w:val="28"/>
          <w:szCs w:val="28"/>
        </w:rPr>
        <w:t xml:space="preserve"> Реализует стандартный цикл обучения нейронной сети:</w:t>
      </w:r>
    </w:p>
    <w:p w14:paraId="10E52F34" w14:textId="77777777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lastRenderedPageBreak/>
        <w:t>- Используется оптимизатор Adam с заданной скоростью обучения (learning rate);</w:t>
      </w:r>
    </w:p>
    <w:p w14:paraId="43509FC1" w14:textId="77777777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Функция потерь — среднеквадратичная ошибка (MSE);</w:t>
      </w:r>
    </w:p>
    <w:p w14:paraId="070D7BFE" w14:textId="77777777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На каждой эпохе выполняется прямой проход, вычисление потерь, обратный проход и обновление весов;</w:t>
      </w:r>
    </w:p>
    <w:p w14:paraId="4A07A95E" w14:textId="239D38BC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Ведется история значений функции потерь для последующего анализа сходимости.</w:t>
      </w:r>
    </w:p>
    <w:p w14:paraId="5249BF10" w14:textId="2E3AF9C6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  <w:u w:val="single"/>
        </w:rPr>
        <w:t>Функция bs_put_price.</w:t>
      </w:r>
      <w:r w:rsidRPr="00A07E93">
        <w:rPr>
          <w:b w:val="0"/>
          <w:bCs w:val="0"/>
          <w:sz w:val="28"/>
          <w:szCs w:val="28"/>
        </w:rPr>
        <w:t xml:space="preserve"> Реализует формулу Блэка-Шоулза</w:t>
      </w:r>
      <w:r w:rsidR="004801AB" w:rsidRPr="004801AB">
        <w:rPr>
          <w:b w:val="0"/>
          <w:bCs w:val="0"/>
          <w:sz w:val="28"/>
          <w:szCs w:val="28"/>
        </w:rPr>
        <w:t>[3]</w:t>
      </w:r>
      <w:r w:rsidRPr="00A07E93">
        <w:rPr>
          <w:b w:val="0"/>
          <w:bCs w:val="0"/>
          <w:sz w:val="28"/>
          <w:szCs w:val="28"/>
        </w:rPr>
        <w:t xml:space="preserve"> для европейского опциона пут с использованием функции распределения стандартного нормального закона из библиотеки `scipy.stats`</w:t>
      </w:r>
      <w:r w:rsidR="004801AB" w:rsidRPr="004801AB">
        <w:rPr>
          <w:b w:val="0"/>
          <w:bCs w:val="0"/>
          <w:sz w:val="28"/>
          <w:szCs w:val="28"/>
        </w:rPr>
        <w:t>[3]</w:t>
      </w:r>
      <w:r w:rsidRPr="00A07E93">
        <w:rPr>
          <w:b w:val="0"/>
          <w:bCs w:val="0"/>
          <w:sz w:val="28"/>
          <w:szCs w:val="28"/>
        </w:rPr>
        <w:t>. Используется для генерации эталонных значений при обучении и сравнении.</w:t>
      </w:r>
    </w:p>
    <w:p w14:paraId="4529CD5A" w14:textId="1F84CF42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  <w:u w:val="single"/>
        </w:rPr>
        <w:t>Функция</w:t>
      </w:r>
      <w:r w:rsidRPr="00201CCE">
        <w:rPr>
          <w:b w:val="0"/>
          <w:bCs w:val="0"/>
          <w:sz w:val="28"/>
          <w:szCs w:val="28"/>
          <w:u w:val="single"/>
        </w:rPr>
        <w:t xml:space="preserve"> </w:t>
      </w:r>
      <w:r w:rsidRPr="00A07E93">
        <w:rPr>
          <w:b w:val="0"/>
          <w:bCs w:val="0"/>
          <w:sz w:val="28"/>
          <w:szCs w:val="28"/>
          <w:u w:val="single"/>
          <w:lang w:val="en-US"/>
        </w:rPr>
        <w:t>american</w:t>
      </w:r>
      <w:r w:rsidRPr="00201CCE">
        <w:rPr>
          <w:b w:val="0"/>
          <w:bCs w:val="0"/>
          <w:sz w:val="28"/>
          <w:szCs w:val="28"/>
          <w:u w:val="single"/>
        </w:rPr>
        <w:t>_</w:t>
      </w:r>
      <w:r w:rsidRPr="00A07E93">
        <w:rPr>
          <w:b w:val="0"/>
          <w:bCs w:val="0"/>
          <w:sz w:val="28"/>
          <w:szCs w:val="28"/>
          <w:u w:val="single"/>
          <w:lang w:val="en-US"/>
        </w:rPr>
        <w:t>put</w:t>
      </w:r>
      <w:r w:rsidRPr="00201CCE">
        <w:rPr>
          <w:b w:val="0"/>
          <w:bCs w:val="0"/>
          <w:sz w:val="28"/>
          <w:szCs w:val="28"/>
          <w:u w:val="single"/>
        </w:rPr>
        <w:t>_</w:t>
      </w:r>
      <w:r w:rsidRPr="00A07E93">
        <w:rPr>
          <w:b w:val="0"/>
          <w:bCs w:val="0"/>
          <w:sz w:val="28"/>
          <w:szCs w:val="28"/>
          <w:u w:val="single"/>
          <w:lang w:val="en-US"/>
        </w:rPr>
        <w:t>prices</w:t>
      </w:r>
      <w:r w:rsidRPr="00201CCE">
        <w:rPr>
          <w:b w:val="0"/>
          <w:bCs w:val="0"/>
          <w:sz w:val="28"/>
          <w:szCs w:val="28"/>
          <w:u w:val="single"/>
        </w:rPr>
        <w:t>_</w:t>
      </w:r>
      <w:r w:rsidRPr="00A07E93">
        <w:rPr>
          <w:b w:val="0"/>
          <w:bCs w:val="0"/>
          <w:sz w:val="28"/>
          <w:szCs w:val="28"/>
          <w:u w:val="single"/>
          <w:lang w:val="en-US"/>
        </w:rPr>
        <w:t>binomial</w:t>
      </w:r>
      <w:r w:rsidRPr="00201CCE">
        <w:rPr>
          <w:b w:val="0"/>
          <w:bCs w:val="0"/>
          <w:sz w:val="28"/>
          <w:szCs w:val="28"/>
          <w:u w:val="single"/>
        </w:rPr>
        <w:t>.</w:t>
      </w:r>
      <w:r w:rsidRPr="00201CCE">
        <w:rPr>
          <w:b w:val="0"/>
          <w:bCs w:val="0"/>
          <w:sz w:val="28"/>
          <w:szCs w:val="28"/>
        </w:rPr>
        <w:t xml:space="preserve"> </w:t>
      </w:r>
      <w:r w:rsidRPr="00A07E93">
        <w:rPr>
          <w:b w:val="0"/>
          <w:bCs w:val="0"/>
          <w:sz w:val="28"/>
          <w:szCs w:val="28"/>
        </w:rPr>
        <w:t>Реализует оценку американских опционов пут биномиальным методом с большим числом шагов (n=100). Используется как эталон при отсутствии аналитического решения.</w:t>
      </w:r>
    </w:p>
    <w:p w14:paraId="7B287ADA" w14:textId="3273CBCF" w:rsidR="00150F0B" w:rsidRPr="00201CCE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07E93">
        <w:rPr>
          <w:rFonts w:ascii="Times New Roman" w:hAnsi="Times New Roman" w:cs="Times New Roman"/>
          <w:i/>
          <w:iCs/>
          <w:sz w:val="28"/>
          <w:szCs w:val="28"/>
          <w:u w:val="single"/>
        </w:rPr>
        <w:t>2</w:t>
      </w:r>
      <w:r w:rsidR="00150F0B" w:rsidRPr="00A07E93">
        <w:rPr>
          <w:rFonts w:ascii="Times New Roman" w:hAnsi="Times New Roman" w:cs="Times New Roman"/>
          <w:i/>
          <w:iCs/>
          <w:sz w:val="28"/>
          <w:szCs w:val="28"/>
          <w:u w:val="single"/>
        </w:rPr>
        <w:t>.5. Функции визуализации</w:t>
      </w:r>
    </w:p>
    <w:p w14:paraId="6CBB0111" w14:textId="67E86040" w:rsidR="00A07E93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Для наглядного представления результатов были реализованы следующие функции построения графиков:</w:t>
      </w:r>
    </w:p>
    <w:p w14:paraId="5CFA2699" w14:textId="4BA07D51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6060F5">
        <w:rPr>
          <w:b w:val="0"/>
          <w:bCs w:val="0"/>
          <w:sz w:val="28"/>
          <w:szCs w:val="28"/>
          <w:u w:val="single"/>
        </w:rPr>
        <w:t>plot_comparison.</w:t>
      </w:r>
      <w:r w:rsidRPr="00A07E93">
        <w:rPr>
          <w:b w:val="0"/>
          <w:bCs w:val="0"/>
          <w:sz w:val="28"/>
          <w:szCs w:val="28"/>
        </w:rPr>
        <w:t xml:space="preserve"> Строит на одном графике три кривые:</w:t>
      </w:r>
    </w:p>
    <w:p w14:paraId="03A7A802" w14:textId="37B0780F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цены опционов по формуле Блэка-Шоулза</w:t>
      </w:r>
      <w:r w:rsidR="004801AB" w:rsidRPr="004801AB">
        <w:rPr>
          <w:b w:val="0"/>
          <w:bCs w:val="0"/>
          <w:sz w:val="28"/>
          <w:szCs w:val="28"/>
        </w:rPr>
        <w:t>[3]</w:t>
      </w:r>
      <w:r w:rsidRPr="00A07E93">
        <w:rPr>
          <w:b w:val="0"/>
          <w:bCs w:val="0"/>
          <w:sz w:val="28"/>
          <w:szCs w:val="28"/>
        </w:rPr>
        <w:t xml:space="preserve"> (синий цвет);</w:t>
      </w:r>
    </w:p>
    <w:p w14:paraId="51E501D5" w14:textId="62F599D9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цены, предсказанные нейронной сетью</w:t>
      </w:r>
      <w:r w:rsidR="004801AB" w:rsidRPr="004801AB">
        <w:rPr>
          <w:b w:val="0"/>
          <w:bCs w:val="0"/>
          <w:sz w:val="28"/>
          <w:szCs w:val="28"/>
        </w:rPr>
        <w:t>[1]</w:t>
      </w:r>
      <w:r w:rsidRPr="00A07E93">
        <w:rPr>
          <w:b w:val="0"/>
          <w:bCs w:val="0"/>
          <w:sz w:val="28"/>
          <w:szCs w:val="28"/>
        </w:rPr>
        <w:t xml:space="preserve"> (красный цвет);</w:t>
      </w:r>
    </w:p>
    <w:p w14:paraId="3F2138FF" w14:textId="5E874207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 xml:space="preserve">- цены по биномиальной модели CRR </w:t>
      </w:r>
      <w:r w:rsidR="004801AB" w:rsidRPr="004801AB">
        <w:rPr>
          <w:b w:val="0"/>
          <w:bCs w:val="0"/>
          <w:sz w:val="28"/>
          <w:szCs w:val="28"/>
        </w:rPr>
        <w:t xml:space="preserve">[2] </w:t>
      </w:r>
      <w:r w:rsidRPr="00A07E93">
        <w:rPr>
          <w:b w:val="0"/>
          <w:bCs w:val="0"/>
          <w:sz w:val="28"/>
          <w:szCs w:val="28"/>
        </w:rPr>
        <w:t>(зеленый цвет).</w:t>
      </w:r>
    </w:p>
    <w:p w14:paraId="78946361" w14:textId="24955133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6060F5">
        <w:rPr>
          <w:b w:val="0"/>
          <w:bCs w:val="0"/>
          <w:sz w:val="28"/>
          <w:szCs w:val="28"/>
          <w:u w:val="single"/>
        </w:rPr>
        <w:t>plot_errors.</w:t>
      </w:r>
      <w:r w:rsidRPr="00A07E93">
        <w:rPr>
          <w:b w:val="0"/>
          <w:bCs w:val="0"/>
          <w:sz w:val="28"/>
          <w:szCs w:val="28"/>
        </w:rPr>
        <w:t xml:space="preserve"> Строит графики отклонений:</w:t>
      </w:r>
    </w:p>
    <w:p w14:paraId="6FB56AC9" w14:textId="6540BBA8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отклонение предсказаний нейросети от модели Блэка-Шоулза</w:t>
      </w:r>
      <w:r w:rsidR="004801AB" w:rsidRPr="004801AB">
        <w:rPr>
          <w:b w:val="0"/>
          <w:bCs w:val="0"/>
          <w:sz w:val="28"/>
          <w:szCs w:val="28"/>
        </w:rPr>
        <w:t>[3]</w:t>
      </w:r>
      <w:r w:rsidRPr="00A07E93">
        <w:rPr>
          <w:b w:val="0"/>
          <w:bCs w:val="0"/>
          <w:sz w:val="28"/>
          <w:szCs w:val="28"/>
        </w:rPr>
        <w:t>;</w:t>
      </w:r>
    </w:p>
    <w:p w14:paraId="1DCE861A" w14:textId="2D1449BE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отклонение модели CRR</w:t>
      </w:r>
      <w:r w:rsidR="004801AB" w:rsidRPr="004801AB">
        <w:rPr>
          <w:b w:val="0"/>
          <w:bCs w:val="0"/>
          <w:sz w:val="28"/>
          <w:szCs w:val="28"/>
        </w:rPr>
        <w:t>[2]</w:t>
      </w:r>
      <w:r w:rsidRPr="00A07E93">
        <w:rPr>
          <w:b w:val="0"/>
          <w:bCs w:val="0"/>
          <w:sz w:val="28"/>
          <w:szCs w:val="28"/>
        </w:rPr>
        <w:t xml:space="preserve"> от модели Блэка-Шоулза</w:t>
      </w:r>
      <w:r w:rsidR="004801AB" w:rsidRPr="004801AB">
        <w:rPr>
          <w:b w:val="0"/>
          <w:bCs w:val="0"/>
          <w:sz w:val="28"/>
          <w:szCs w:val="28"/>
        </w:rPr>
        <w:t>[3]</w:t>
      </w:r>
      <w:r w:rsidRPr="00A07E93">
        <w:rPr>
          <w:b w:val="0"/>
          <w:bCs w:val="0"/>
          <w:sz w:val="28"/>
          <w:szCs w:val="28"/>
        </w:rPr>
        <w:t>;</w:t>
      </w:r>
    </w:p>
    <w:p w14:paraId="41105B14" w14:textId="27B23029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- отклонение предсказаний нейросети от модели CRR</w:t>
      </w:r>
      <w:r w:rsidR="004801AB" w:rsidRPr="004801AB">
        <w:rPr>
          <w:b w:val="0"/>
          <w:bCs w:val="0"/>
          <w:sz w:val="28"/>
          <w:szCs w:val="28"/>
        </w:rPr>
        <w:t>[2]</w:t>
      </w:r>
      <w:r w:rsidRPr="00A07E93">
        <w:rPr>
          <w:b w:val="0"/>
          <w:bCs w:val="0"/>
          <w:sz w:val="28"/>
          <w:szCs w:val="28"/>
        </w:rPr>
        <w:t>.</w:t>
      </w:r>
    </w:p>
    <w:p w14:paraId="585FA1DC" w14:textId="5DF7354B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6060F5">
        <w:rPr>
          <w:b w:val="0"/>
          <w:bCs w:val="0"/>
          <w:sz w:val="28"/>
          <w:szCs w:val="28"/>
          <w:u w:val="single"/>
        </w:rPr>
        <w:t>plot_training_losses.</w:t>
      </w:r>
      <w:r w:rsidRPr="00A07E93">
        <w:rPr>
          <w:b w:val="0"/>
          <w:bCs w:val="0"/>
          <w:sz w:val="28"/>
          <w:szCs w:val="28"/>
        </w:rPr>
        <w:t xml:space="preserve"> Отображает динамику изменения функции потерь в процессе обучения, что позволяет оценить сходимость модели.</w:t>
      </w:r>
    </w:p>
    <w:p w14:paraId="63AAA1CE" w14:textId="4900ED59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t>Все функции визуализации используют библиотеку `matplotlib` и настроены на единый стиль оформления, что обеспечивает наглядность и сопоставимость результатов.</w:t>
      </w:r>
    </w:p>
    <w:p w14:paraId="5089FB61" w14:textId="7EB27602" w:rsidR="00150F0B" w:rsidRPr="00201CCE" w:rsidRDefault="00BF5B8C" w:rsidP="001920E3">
      <w:pPr>
        <w:pStyle w:val="Heading1"/>
        <w:spacing w:after="280"/>
        <w:rPr>
          <w:b w:val="0"/>
          <w:bCs w:val="0"/>
          <w:i/>
          <w:iCs/>
          <w:sz w:val="28"/>
          <w:szCs w:val="28"/>
          <w:u w:val="single"/>
        </w:rPr>
      </w:pPr>
      <w:r w:rsidRPr="00663CCD">
        <w:rPr>
          <w:b w:val="0"/>
          <w:bCs w:val="0"/>
          <w:i/>
          <w:iCs/>
          <w:sz w:val="28"/>
          <w:szCs w:val="28"/>
          <w:u w:val="single"/>
        </w:rPr>
        <w:t>2</w:t>
      </w:r>
      <w:r w:rsidR="00150F0B" w:rsidRPr="00663CCD">
        <w:rPr>
          <w:b w:val="0"/>
          <w:bCs w:val="0"/>
          <w:i/>
          <w:iCs/>
          <w:sz w:val="28"/>
          <w:szCs w:val="28"/>
          <w:u w:val="single"/>
        </w:rPr>
        <w:t>.6. Особенности реализации</w:t>
      </w:r>
    </w:p>
    <w:p w14:paraId="67847677" w14:textId="63935062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</w:rPr>
        <w:lastRenderedPageBreak/>
        <w:t>При разработке программного комплекса были учтены следующие аспекты:</w:t>
      </w:r>
    </w:p>
    <w:p w14:paraId="234D0F2C" w14:textId="5B4AE72B" w:rsidR="00150F0B" w:rsidRPr="00201CCE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  <w:u w:val="single"/>
        </w:rPr>
        <w:t>1. Работа с размерностями тензоров.</w:t>
      </w:r>
      <w:r w:rsidRPr="00A07E93">
        <w:rPr>
          <w:b w:val="0"/>
          <w:bCs w:val="0"/>
          <w:sz w:val="28"/>
          <w:szCs w:val="28"/>
        </w:rPr>
        <w:t xml:space="preserve"> В PyTorch сверточные слои ожидают вход размерности (batch_size, channels, length). Функции-обертки автоматически добавляют и удаляют размерность канала для корректной работы свертки.</w:t>
      </w:r>
    </w:p>
    <w:p w14:paraId="1F209524" w14:textId="4A43ABEE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  <w:u w:val="single"/>
        </w:rPr>
        <w:t>2. Инициализация весов.</w:t>
      </w:r>
      <w:r w:rsidRPr="00A07E93">
        <w:rPr>
          <w:b w:val="0"/>
          <w:bCs w:val="0"/>
          <w:sz w:val="28"/>
          <w:szCs w:val="28"/>
        </w:rPr>
        <w:t xml:space="preserve"> Для воспроизведения точных значений модели CRR предусмотрена возможность инициализации весов сети аналитическими значениями, полученными из формул (раздел 2).</w:t>
      </w:r>
    </w:p>
    <w:p w14:paraId="4995D15D" w14:textId="6C6A6F7B" w:rsidR="00150F0B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  <w:u w:val="single"/>
        </w:rPr>
        <w:t xml:space="preserve">3. </w:t>
      </w:r>
      <w:r w:rsidR="00A07E93" w:rsidRPr="00A07E93">
        <w:rPr>
          <w:b w:val="0"/>
          <w:bCs w:val="0"/>
          <w:sz w:val="28"/>
          <w:szCs w:val="28"/>
          <w:u w:val="single"/>
        </w:rPr>
        <w:t>Г</w:t>
      </w:r>
      <w:r w:rsidRPr="00A07E93">
        <w:rPr>
          <w:b w:val="0"/>
          <w:bCs w:val="0"/>
          <w:sz w:val="28"/>
          <w:szCs w:val="28"/>
          <w:u w:val="single"/>
        </w:rPr>
        <w:t>ибкость интерфейса.</w:t>
      </w:r>
      <w:r w:rsidR="00A07E93" w:rsidRPr="00A07E93">
        <w:rPr>
          <w:b w:val="0"/>
          <w:bCs w:val="0"/>
          <w:sz w:val="28"/>
          <w:szCs w:val="28"/>
        </w:rPr>
        <w:t xml:space="preserve"> </w:t>
      </w:r>
      <w:r w:rsidRPr="00A07E93">
        <w:rPr>
          <w:b w:val="0"/>
          <w:bCs w:val="0"/>
          <w:sz w:val="28"/>
          <w:szCs w:val="28"/>
        </w:rPr>
        <w:t>Методы `predict` принимают как отдельные числа, так и массивы NumPy или тензоры PyTorch, автоматически приводя их к нужному формату.</w:t>
      </w:r>
    </w:p>
    <w:p w14:paraId="031299FD" w14:textId="2127B908" w:rsidR="002202D1" w:rsidRPr="00A07E93" w:rsidRDefault="00150F0B" w:rsidP="001920E3">
      <w:pPr>
        <w:pStyle w:val="Heading1"/>
        <w:spacing w:after="280"/>
        <w:rPr>
          <w:b w:val="0"/>
          <w:bCs w:val="0"/>
          <w:sz w:val="28"/>
          <w:szCs w:val="28"/>
        </w:rPr>
      </w:pPr>
      <w:r w:rsidRPr="00A07E93">
        <w:rPr>
          <w:b w:val="0"/>
          <w:bCs w:val="0"/>
          <w:sz w:val="28"/>
          <w:szCs w:val="28"/>
          <w:u w:val="single"/>
        </w:rPr>
        <w:t>4. Совместимость с GPU.</w:t>
      </w:r>
      <w:r w:rsidRPr="00A07E93">
        <w:rPr>
          <w:b w:val="0"/>
          <w:bCs w:val="0"/>
          <w:sz w:val="28"/>
          <w:szCs w:val="28"/>
        </w:rPr>
        <w:t xml:space="preserve"> Все вычисления могут выполняться как на CPU, так и на GPU без изменения кода, благодаря использованию тензоров PyTorch.</w:t>
      </w:r>
    </w:p>
    <w:p w14:paraId="031084CF" w14:textId="77777777" w:rsidR="00016043" w:rsidRPr="00201CCE" w:rsidRDefault="00016043" w:rsidP="001920E3">
      <w:pPr>
        <w:pStyle w:val="Heading1"/>
        <w:spacing w:after="280"/>
        <w:rPr>
          <w:sz w:val="28"/>
          <w:szCs w:val="28"/>
        </w:rPr>
      </w:pPr>
    </w:p>
    <w:p w14:paraId="5E4289D2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2861A611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5BBE54C2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6C3CB4AC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4E6B7EEF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6F81B0CF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1D311276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0F8E6EF5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430F9263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26710BE7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5E54D4C5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235A0031" w14:textId="77777777" w:rsidR="00C27FBF" w:rsidRPr="00201CCE" w:rsidRDefault="00C27FBF" w:rsidP="001920E3">
      <w:pPr>
        <w:pStyle w:val="Heading1"/>
        <w:spacing w:after="280"/>
        <w:rPr>
          <w:sz w:val="28"/>
          <w:szCs w:val="28"/>
        </w:rPr>
      </w:pPr>
    </w:p>
    <w:p w14:paraId="4468987F" w14:textId="434DB437" w:rsidR="003F1DA0" w:rsidRPr="00A07E93" w:rsidRDefault="00BF5B8C" w:rsidP="001920E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7E9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F1DA0" w:rsidRPr="00A07E93">
        <w:rPr>
          <w:rFonts w:ascii="Times New Roman" w:hAnsi="Times New Roman" w:cs="Times New Roman"/>
          <w:b/>
          <w:bCs/>
          <w:sz w:val="28"/>
          <w:szCs w:val="28"/>
        </w:rPr>
        <w:t>. Численные эксперименты и анализ результатов</w:t>
      </w:r>
    </w:p>
    <w:p w14:paraId="7BAF19D3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Для проверки работоспособности предложенных архитектур и подтверждения теоретических выводов был проведен ряд численных экспериментов. В данном разделе описываются параметры экспериментов, процесс обучения нейронных сетей и анализ полученных результатов.</w:t>
      </w:r>
    </w:p>
    <w:p w14:paraId="077E9DC1" w14:textId="13264FFC" w:rsidR="003F1DA0" w:rsidRPr="00663CCD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3</w:t>
      </w:r>
      <w:r w:rsidR="003F1DA0"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.1. Параметры экспериментов</w:t>
      </w:r>
    </w:p>
    <w:p w14:paraId="1F76B062" w14:textId="19EF8545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Все эксперименты проводились при следующих фиксированных параметрах рынка (аналогично статье Шорохова, 2024)</w:t>
      </w:r>
      <w:r w:rsidR="004801AB" w:rsidRPr="004801AB">
        <w:rPr>
          <w:rFonts w:ascii="Times New Roman" w:hAnsi="Times New Roman" w:cs="Times New Roman"/>
          <w:sz w:val="28"/>
          <w:szCs w:val="28"/>
        </w:rPr>
        <w:t>[1]</w:t>
      </w:r>
      <w:r w:rsidRPr="00A07E93">
        <w:rPr>
          <w:rFonts w:ascii="Times New Roman" w:hAnsi="Times New Roman" w:cs="Times New Roman"/>
          <w:sz w:val="28"/>
          <w:szCs w:val="28"/>
        </w:rPr>
        <w:t>:</w:t>
      </w:r>
    </w:p>
    <w:p w14:paraId="27596D14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Текущая цена базисного актива: S₀ = 0.5;</w:t>
      </w:r>
    </w:p>
    <w:p w14:paraId="2CBA6B10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Текущий момент времени: t₀ = 0;</w:t>
      </w:r>
    </w:p>
    <w:p w14:paraId="06AA13A4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Время погашения опциона: T = 1 год;</w:t>
      </w:r>
    </w:p>
    <w:p w14:paraId="45C0315A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Безрисковая процентная ставка: r = 0.05 (5%);</w:t>
      </w:r>
    </w:p>
    <w:p w14:paraId="79321B10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Волатильность базисного актива: σ = 0.25 (25%);</w:t>
      </w:r>
    </w:p>
    <w:p w14:paraId="12453F0F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Количество периодов в биномиальном дереве: n = 9;</w:t>
      </w:r>
    </w:p>
    <w:p w14:paraId="0590DAE0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Количество шагов в эталонной биномиальной модели для американских опционов: n_american = 100.</w:t>
      </w:r>
    </w:p>
    <w:p w14:paraId="21296E3C" w14:textId="77777777" w:rsidR="003F1DA0" w:rsidRPr="00A07E9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7E93">
        <w:rPr>
          <w:rFonts w:ascii="Times New Roman" w:hAnsi="Times New Roman" w:cs="Times New Roman"/>
          <w:sz w:val="28"/>
          <w:szCs w:val="28"/>
        </w:rPr>
        <w:t>Цены-страйк K варьировались в диапазоне [0.25, 0.75], что соответствует интервалу цен как ниже, так и выше текущей цены базисного актива (S₀ = 0.5). Это позволяет оценить работу модели как для опционов в деньгах (K &gt; S₀), так и вне денег (K &lt; S₀).</w:t>
      </w:r>
    </w:p>
    <w:p w14:paraId="4D76C9BD" w14:textId="3D14F29C" w:rsidR="003F1DA0" w:rsidRPr="00663CCD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3</w:t>
      </w:r>
      <w:r w:rsidR="003F1DA0"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.2. Генерация обучающих данных</w:t>
      </w:r>
    </w:p>
    <w:p w14:paraId="61263E9C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Обучающая выборка была сформирована следующим образом:</w:t>
      </w:r>
    </w:p>
    <w:p w14:paraId="133CD68B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Случайным образом генерировалось 500 значений цен-страйк K из указанного диапазона;</w:t>
      </w:r>
    </w:p>
    <w:p w14:paraId="1FFF4D3E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Для каждого значения K вычислялась эталонная цена опциона:</w:t>
      </w:r>
    </w:p>
    <w:p w14:paraId="20430696" w14:textId="482D9D40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для европейских опционов — по формуле Блэка-Шоулза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Pr="00663CCD">
        <w:rPr>
          <w:rFonts w:ascii="Times New Roman" w:hAnsi="Times New Roman" w:cs="Times New Roman"/>
          <w:sz w:val="28"/>
          <w:szCs w:val="28"/>
        </w:rPr>
        <w:t xml:space="preserve"> (аналитическое решение);</w:t>
      </w:r>
    </w:p>
    <w:p w14:paraId="466071C6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для американских опционов — по биномиальной модели с 100 шагами (численное решение).</w:t>
      </w:r>
    </w:p>
    <w:p w14:paraId="7CF98521" w14:textId="77777777" w:rsidR="003F1DA0" w:rsidRPr="00201CCE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Таким образом, нейронная сеть обучалась аппроксимировать классические модели оценки опционов.</w:t>
      </w:r>
    </w:p>
    <w:p w14:paraId="57261595" w14:textId="77777777" w:rsidR="00CB7322" w:rsidRPr="00201CCE" w:rsidRDefault="00CB7322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7538C7" w14:textId="51D94912" w:rsidR="003F1DA0" w:rsidRPr="00663CCD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3</w:t>
      </w:r>
      <w:r w:rsidR="003F1DA0"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.3. Обучение нейронных сетей</w:t>
      </w:r>
    </w:p>
    <w:p w14:paraId="2B0FF273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Обучение обеих моделей проводилось со следующими параметрами:</w:t>
      </w:r>
    </w:p>
    <w:p w14:paraId="1DD4FC8C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Количество эпох: 200;</w:t>
      </w:r>
    </w:p>
    <w:p w14:paraId="0EE94760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Размер пакета (batch size): вся выборка целиком (500 точек);</w:t>
      </w:r>
    </w:p>
    <w:p w14:paraId="2663F06A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Оптимизатор: Adam;</w:t>
      </w:r>
    </w:p>
    <w:p w14:paraId="630AD15F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Скорость обучения (learning rate): 0.01;</w:t>
      </w:r>
    </w:p>
    <w:p w14:paraId="310F1290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Функция потерь: среднеквадратичная ошибка (MSE).</w:t>
      </w:r>
    </w:p>
    <w:p w14:paraId="564C12EC" w14:textId="6E26674A" w:rsidR="00260555" w:rsidRPr="00260A51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260A51" w:rsidRPr="00260A51">
        <w:rPr>
          <w:rFonts w:ascii="Times New Roman" w:hAnsi="Times New Roman" w:cs="Times New Roman"/>
          <w:sz w:val="28"/>
          <w:szCs w:val="28"/>
        </w:rPr>
        <w:t>3</w:t>
      </w:r>
      <w:r w:rsidRPr="00663CCD">
        <w:rPr>
          <w:rFonts w:ascii="Times New Roman" w:hAnsi="Times New Roman" w:cs="Times New Roman"/>
          <w:sz w:val="28"/>
          <w:szCs w:val="28"/>
        </w:rPr>
        <w:t xml:space="preserve"> представлена динамика изменения функции потерь в процессе обучения для обеих моделей.</w:t>
      </w:r>
    </w:p>
    <w:p w14:paraId="7D8A0DEC" w14:textId="7F9A7367" w:rsidR="00260555" w:rsidRPr="00260555" w:rsidRDefault="00260555" w:rsidP="001920E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605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4A2084" wp14:editId="6A252048">
            <wp:extent cx="6299835" cy="2584450"/>
            <wp:effectExtent l="0" t="0" r="0" b="6350"/>
            <wp:docPr id="686368680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8680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9858" w14:textId="345E23E6" w:rsidR="003F1DA0" w:rsidRPr="00260555" w:rsidRDefault="003F1DA0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605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60A51" w:rsidRPr="00201CCE">
        <w:rPr>
          <w:rFonts w:ascii="Times New Roman" w:hAnsi="Times New Roman" w:cs="Times New Roman"/>
          <w:sz w:val="20"/>
          <w:szCs w:val="20"/>
        </w:rPr>
        <w:t>3</w:t>
      </w:r>
      <w:r w:rsidRPr="00260555">
        <w:rPr>
          <w:rFonts w:ascii="Times New Roman" w:hAnsi="Times New Roman" w:cs="Times New Roman"/>
          <w:sz w:val="20"/>
          <w:szCs w:val="20"/>
        </w:rPr>
        <w:t>. Динамика функции потерь при обучении нейронных сетей</w:t>
      </w:r>
    </w:p>
    <w:p w14:paraId="01BA0916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Из графика видно, что обе модели успешно сходятся. Функция потерь быстро уменьшается в первые 50 эпох и достигает значений порядка 10⁻⁵ к 200-й эпохе, что свидетельствует о высокой точности аппроксимации.</w:t>
      </w:r>
    </w:p>
    <w:p w14:paraId="58FB3555" w14:textId="66DCE751" w:rsidR="003F1DA0" w:rsidRPr="00663CCD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3</w:t>
      </w:r>
      <w:r w:rsidR="003F1DA0"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.4. Результаты для европейских опционов пут</w:t>
      </w:r>
    </w:p>
    <w:p w14:paraId="4E8C9B19" w14:textId="77777777" w:rsidR="007077E3" w:rsidRPr="007077E3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 xml:space="preserve">После обучения модели BTNetEuropean были получены предсказания для тестового набора цен-страйк (равномерная сетка из 50 значений в диапазоне [0.25, 0.75]). На рисунке </w:t>
      </w:r>
      <w:r w:rsidR="00260A51" w:rsidRPr="007077E3">
        <w:rPr>
          <w:rFonts w:ascii="Times New Roman" w:hAnsi="Times New Roman" w:cs="Times New Roman"/>
          <w:sz w:val="28"/>
          <w:szCs w:val="28"/>
        </w:rPr>
        <w:t>4</w:t>
      </w:r>
      <w:r w:rsidRPr="00663CCD">
        <w:rPr>
          <w:rFonts w:ascii="Times New Roman" w:hAnsi="Times New Roman" w:cs="Times New Roman"/>
          <w:sz w:val="28"/>
          <w:szCs w:val="28"/>
        </w:rPr>
        <w:t xml:space="preserve"> представлено сравнение трех моделей:</w:t>
      </w:r>
    </w:p>
    <w:p w14:paraId="1EA2702F" w14:textId="75550EF3" w:rsidR="003F1DA0" w:rsidRPr="00663CCD" w:rsidRDefault="007077E3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7E3">
        <w:rPr>
          <w:rFonts w:ascii="Times New Roman" w:hAnsi="Times New Roman" w:cs="Times New Roman"/>
          <w:sz w:val="28"/>
          <w:szCs w:val="28"/>
        </w:rPr>
        <w:t xml:space="preserve">- </w:t>
      </w:r>
      <w:r w:rsidR="003F1DA0" w:rsidRPr="00663CCD">
        <w:rPr>
          <w:rFonts w:ascii="Times New Roman" w:hAnsi="Times New Roman" w:cs="Times New Roman"/>
          <w:sz w:val="28"/>
          <w:szCs w:val="28"/>
        </w:rPr>
        <w:t>формула Блэка-Шоулза (BS)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="003F1DA0" w:rsidRPr="00663CCD">
        <w:rPr>
          <w:rFonts w:ascii="Times New Roman" w:hAnsi="Times New Roman" w:cs="Times New Roman"/>
          <w:sz w:val="28"/>
          <w:szCs w:val="28"/>
        </w:rPr>
        <w:t xml:space="preserve"> — точное аналитическое решение;</w:t>
      </w:r>
    </w:p>
    <w:p w14:paraId="58B68148" w14:textId="3587ABA5" w:rsidR="003F1DA0" w:rsidRPr="00663CCD" w:rsidRDefault="007077E3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7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F1DA0" w:rsidRPr="00663CCD">
        <w:rPr>
          <w:rFonts w:ascii="Times New Roman" w:hAnsi="Times New Roman" w:cs="Times New Roman"/>
          <w:sz w:val="28"/>
          <w:szCs w:val="28"/>
        </w:rPr>
        <w:t>биномиальная модель CRR (BT) с 9 шагами;</w:t>
      </w:r>
    </w:p>
    <w:p w14:paraId="6C8A8890" w14:textId="30D09D0B" w:rsidR="003F1DA0" w:rsidRPr="007077E3" w:rsidRDefault="007077E3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7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F1DA0" w:rsidRPr="00663CCD">
        <w:rPr>
          <w:rFonts w:ascii="Times New Roman" w:hAnsi="Times New Roman" w:cs="Times New Roman"/>
          <w:sz w:val="28"/>
          <w:szCs w:val="28"/>
        </w:rPr>
        <w:t>нейросетевая модель (NN) — предсказания обученной сети.</w:t>
      </w:r>
    </w:p>
    <w:p w14:paraId="7A6BE497" w14:textId="7F5854F7" w:rsidR="00260A51" w:rsidRPr="00260A51" w:rsidRDefault="00260A51" w:rsidP="001920E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60A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C07D11" wp14:editId="7BC9C074">
            <wp:extent cx="5422900" cy="3467100"/>
            <wp:effectExtent l="0" t="0" r="0" b="0"/>
            <wp:docPr id="94886980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9806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DB40" w14:textId="0A292F11" w:rsidR="003F1DA0" w:rsidRPr="004801AB" w:rsidRDefault="003F1DA0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60A51">
        <w:rPr>
          <w:rFonts w:ascii="Times New Roman" w:hAnsi="Times New Roman" w:cs="Times New Roman"/>
          <w:sz w:val="20"/>
          <w:szCs w:val="20"/>
        </w:rPr>
        <w:lastRenderedPageBreak/>
        <w:t xml:space="preserve">Рисунок </w:t>
      </w:r>
      <w:r w:rsidR="00260A51" w:rsidRPr="00201CCE">
        <w:rPr>
          <w:rFonts w:ascii="Times New Roman" w:hAnsi="Times New Roman" w:cs="Times New Roman"/>
          <w:sz w:val="20"/>
          <w:szCs w:val="20"/>
        </w:rPr>
        <w:t>4</w:t>
      </w:r>
      <w:r w:rsidRPr="00260A51">
        <w:rPr>
          <w:rFonts w:ascii="Times New Roman" w:hAnsi="Times New Roman" w:cs="Times New Roman"/>
          <w:sz w:val="20"/>
          <w:szCs w:val="20"/>
        </w:rPr>
        <w:t>. Сравнение цен европейских опционов пут в моделях Блэка-Шоулза</w:t>
      </w:r>
      <w:r w:rsidR="004801AB" w:rsidRPr="004801AB">
        <w:rPr>
          <w:rFonts w:ascii="Times New Roman" w:hAnsi="Times New Roman" w:cs="Times New Roman"/>
          <w:sz w:val="20"/>
          <w:szCs w:val="20"/>
        </w:rPr>
        <w:t>[3]</w:t>
      </w:r>
      <w:r w:rsidRPr="00260A51">
        <w:rPr>
          <w:rFonts w:ascii="Times New Roman" w:hAnsi="Times New Roman" w:cs="Times New Roman"/>
          <w:sz w:val="20"/>
          <w:szCs w:val="20"/>
        </w:rPr>
        <w:t>, CRR</w:t>
      </w:r>
      <w:r w:rsidR="004801AB" w:rsidRPr="004801AB">
        <w:rPr>
          <w:rFonts w:ascii="Times New Roman" w:hAnsi="Times New Roman" w:cs="Times New Roman"/>
          <w:sz w:val="20"/>
          <w:szCs w:val="20"/>
        </w:rPr>
        <w:t>[2]</w:t>
      </w:r>
      <w:r w:rsidRPr="00260A51">
        <w:rPr>
          <w:rFonts w:ascii="Times New Roman" w:hAnsi="Times New Roman" w:cs="Times New Roman"/>
          <w:sz w:val="20"/>
          <w:szCs w:val="20"/>
        </w:rPr>
        <w:t xml:space="preserve"> и нейросетевой модели</w:t>
      </w:r>
      <w:r w:rsidR="004801AB" w:rsidRPr="004801AB">
        <w:rPr>
          <w:rFonts w:ascii="Times New Roman" w:hAnsi="Times New Roman" w:cs="Times New Roman"/>
          <w:sz w:val="20"/>
          <w:szCs w:val="20"/>
        </w:rPr>
        <w:t>[1]</w:t>
      </w:r>
    </w:p>
    <w:p w14:paraId="3CF47CEE" w14:textId="6928028F" w:rsidR="003F1DA0" w:rsidRPr="00CB7322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 xml:space="preserve">Визуально все три кривые практически совпадают. Для более детального анализа на рисунке </w:t>
      </w:r>
      <w:r w:rsidR="00CB7322" w:rsidRPr="00CB7322">
        <w:rPr>
          <w:rFonts w:ascii="Times New Roman" w:hAnsi="Times New Roman" w:cs="Times New Roman"/>
          <w:sz w:val="28"/>
          <w:szCs w:val="28"/>
        </w:rPr>
        <w:t>5</w:t>
      </w:r>
      <w:r w:rsidRPr="00663CCD">
        <w:rPr>
          <w:rFonts w:ascii="Times New Roman" w:hAnsi="Times New Roman" w:cs="Times New Roman"/>
          <w:sz w:val="28"/>
          <w:szCs w:val="28"/>
        </w:rPr>
        <w:t xml:space="preserve"> представлены графики отклонений.</w:t>
      </w:r>
    </w:p>
    <w:p w14:paraId="58C0DF34" w14:textId="086E4F4E" w:rsidR="00260A51" w:rsidRPr="00260A51" w:rsidRDefault="00260A51" w:rsidP="001920E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60A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E524E7" wp14:editId="5C0B3F77">
            <wp:extent cx="6299835" cy="4177030"/>
            <wp:effectExtent l="0" t="0" r="0" b="1270"/>
            <wp:docPr id="71135542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55425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9A0B" w14:textId="359366D9" w:rsidR="003F1DA0" w:rsidRPr="004801AB" w:rsidRDefault="003F1DA0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60A51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60A51" w:rsidRPr="00201CCE">
        <w:rPr>
          <w:rFonts w:ascii="Times New Roman" w:hAnsi="Times New Roman" w:cs="Times New Roman"/>
          <w:sz w:val="20"/>
          <w:szCs w:val="20"/>
        </w:rPr>
        <w:t>5</w:t>
      </w:r>
      <w:r w:rsidRPr="00260A51">
        <w:rPr>
          <w:rFonts w:ascii="Times New Roman" w:hAnsi="Times New Roman" w:cs="Times New Roman"/>
          <w:sz w:val="20"/>
          <w:szCs w:val="20"/>
        </w:rPr>
        <w:t>. Отклонения предсказаний нейросети и модели CRR от модели Блэка-Шоулза</w:t>
      </w:r>
      <w:r w:rsidR="004801AB" w:rsidRPr="004801AB">
        <w:rPr>
          <w:rFonts w:ascii="Times New Roman" w:hAnsi="Times New Roman" w:cs="Times New Roman"/>
          <w:sz w:val="20"/>
          <w:szCs w:val="20"/>
        </w:rPr>
        <w:t>[3]</w:t>
      </w:r>
    </w:p>
    <w:p w14:paraId="1C74781F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Анализ отклонений позволяет сделать следующие выводы:</w:t>
      </w:r>
    </w:p>
    <w:p w14:paraId="3B30EF77" w14:textId="55EE4966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Отклонения нейросетевой модели от модели Блэка-Шоулза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Pr="00663CCD">
        <w:rPr>
          <w:rFonts w:ascii="Times New Roman" w:hAnsi="Times New Roman" w:cs="Times New Roman"/>
          <w:sz w:val="28"/>
          <w:szCs w:val="28"/>
        </w:rPr>
        <w:t xml:space="preserve"> (красная линия) и отклонения модели CRR</w:t>
      </w:r>
      <w:r w:rsidR="004801AB" w:rsidRPr="004801AB">
        <w:rPr>
          <w:rFonts w:ascii="Times New Roman" w:hAnsi="Times New Roman" w:cs="Times New Roman"/>
          <w:sz w:val="28"/>
          <w:szCs w:val="28"/>
        </w:rPr>
        <w:t>[2]</w:t>
      </w:r>
      <w:r w:rsidRPr="00663CCD">
        <w:rPr>
          <w:rFonts w:ascii="Times New Roman" w:hAnsi="Times New Roman" w:cs="Times New Roman"/>
          <w:sz w:val="28"/>
          <w:szCs w:val="28"/>
        </w:rPr>
        <w:t xml:space="preserve"> от модели Блэка-Шоулза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Pr="00663CCD">
        <w:rPr>
          <w:rFonts w:ascii="Times New Roman" w:hAnsi="Times New Roman" w:cs="Times New Roman"/>
          <w:sz w:val="28"/>
          <w:szCs w:val="28"/>
        </w:rPr>
        <w:t xml:space="preserve"> (зеленая линия) имеют схожую форму и величину. Это указывает на то, что нейросеть воспроизводит именно биномиальную модель, а не непосредственно формулу Блэка-Шоулза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Pr="00663CCD">
        <w:rPr>
          <w:rFonts w:ascii="Times New Roman" w:hAnsi="Times New Roman" w:cs="Times New Roman"/>
          <w:sz w:val="28"/>
          <w:szCs w:val="28"/>
        </w:rPr>
        <w:t>.</w:t>
      </w:r>
    </w:p>
    <w:p w14:paraId="5F5F7687" w14:textId="401EB095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Отклонения нейросети от модели CRR</w:t>
      </w:r>
      <w:r w:rsidR="004801AB" w:rsidRPr="004801AB">
        <w:rPr>
          <w:rFonts w:ascii="Times New Roman" w:hAnsi="Times New Roman" w:cs="Times New Roman"/>
          <w:sz w:val="28"/>
          <w:szCs w:val="28"/>
        </w:rPr>
        <w:t>[2]</w:t>
      </w:r>
      <w:r w:rsidRPr="00663CCD">
        <w:rPr>
          <w:rFonts w:ascii="Times New Roman" w:hAnsi="Times New Roman" w:cs="Times New Roman"/>
          <w:sz w:val="28"/>
          <w:szCs w:val="28"/>
        </w:rPr>
        <w:t xml:space="preserve"> (нижний график) близки к нулю на всем диапазоне цен-страйк. Количественно, средняя абсолютная ошибка составляет порядка 10⁻⁵, что подтверждает точное воспроизведение биномиальной модели обученной нейросетью.</w:t>
      </w:r>
    </w:p>
    <w:p w14:paraId="6C531220" w14:textId="4CC5FB4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Наблюдаемые отклонения от модели Блэка-Шоулза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Pr="00663CCD">
        <w:rPr>
          <w:rFonts w:ascii="Times New Roman" w:hAnsi="Times New Roman" w:cs="Times New Roman"/>
          <w:sz w:val="28"/>
          <w:szCs w:val="28"/>
        </w:rPr>
        <w:t xml:space="preserve"> (порядка 0.01-0.02) обусловлены дискретной природой биномиальной модели и уменьшаются с увеличением числа шагов n.</w:t>
      </w:r>
    </w:p>
    <w:p w14:paraId="49EB43D8" w14:textId="60FC4D97" w:rsidR="003F1DA0" w:rsidRPr="00663CCD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3</w:t>
      </w:r>
      <w:r w:rsidR="003F1DA0"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.5. Результаты для американских опционов пут</w:t>
      </w:r>
    </w:p>
    <w:p w14:paraId="619696CD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Аналогичные эксперименты были проведены для модели BTNetAmerican, оценивающей американские опционы пут. Поскольку для американских опционов отсутствует аналитическое решение, в качестве эталона использовалась биномиальная модель с большим числом шагов (n = 100).</w:t>
      </w:r>
    </w:p>
    <w:p w14:paraId="69240E70" w14:textId="16DCB63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260A5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63CCD">
        <w:rPr>
          <w:rFonts w:ascii="Times New Roman" w:hAnsi="Times New Roman" w:cs="Times New Roman"/>
          <w:sz w:val="28"/>
          <w:szCs w:val="28"/>
        </w:rPr>
        <w:t xml:space="preserve"> представлено сравнение:</w:t>
      </w:r>
    </w:p>
    <w:p w14:paraId="274AC1F8" w14:textId="7F1290C3" w:rsidR="003F1DA0" w:rsidRPr="00260A51" w:rsidRDefault="003F1DA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60A51">
        <w:rPr>
          <w:rFonts w:ascii="Times New Roman" w:hAnsi="Times New Roman" w:cs="Times New Roman"/>
          <w:sz w:val="28"/>
          <w:szCs w:val="28"/>
        </w:rPr>
        <w:t>эталонной биномиальной модели с 100 шагами (BS на графике, хотя это условное обозначение);</w:t>
      </w:r>
    </w:p>
    <w:p w14:paraId="7A00146B" w14:textId="7DFF9A02" w:rsidR="003F1DA0" w:rsidRPr="00260A51" w:rsidRDefault="003F1DA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60A51">
        <w:rPr>
          <w:rFonts w:ascii="Times New Roman" w:hAnsi="Times New Roman" w:cs="Times New Roman"/>
          <w:sz w:val="28"/>
          <w:szCs w:val="28"/>
        </w:rPr>
        <w:t>биномиальной модели CRR с 9 шагами (BT);</w:t>
      </w:r>
    </w:p>
    <w:p w14:paraId="701C3817" w14:textId="4B86356A" w:rsidR="003F1DA0" w:rsidRPr="00260A51" w:rsidRDefault="003F1DA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60A51">
        <w:rPr>
          <w:rFonts w:ascii="Times New Roman" w:hAnsi="Times New Roman" w:cs="Times New Roman"/>
          <w:sz w:val="28"/>
          <w:szCs w:val="28"/>
        </w:rPr>
        <w:t>нейросетевой модели (NN).</w:t>
      </w:r>
    </w:p>
    <w:p w14:paraId="5F4ABA61" w14:textId="79F4F52C" w:rsidR="00260A51" w:rsidRPr="00260A51" w:rsidRDefault="00260A51" w:rsidP="001920E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60A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6E9B5C" wp14:editId="398D4264">
            <wp:extent cx="5422900" cy="3454400"/>
            <wp:effectExtent l="0" t="0" r="0" b="0"/>
            <wp:docPr id="45612859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28597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C7DD" w14:textId="4D7A1496" w:rsidR="003F1DA0" w:rsidRPr="00201CCE" w:rsidRDefault="003F1DA0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60A51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60A51" w:rsidRPr="00201CCE">
        <w:rPr>
          <w:rFonts w:ascii="Times New Roman" w:hAnsi="Times New Roman" w:cs="Times New Roman"/>
          <w:sz w:val="20"/>
          <w:szCs w:val="20"/>
        </w:rPr>
        <w:t>6</w:t>
      </w:r>
      <w:r w:rsidRPr="00260A51">
        <w:rPr>
          <w:rFonts w:ascii="Times New Roman" w:hAnsi="Times New Roman" w:cs="Times New Roman"/>
          <w:sz w:val="20"/>
          <w:szCs w:val="20"/>
        </w:rPr>
        <w:t>. Сравнение цен американских опционов пут</w:t>
      </w:r>
    </w:p>
    <w:p w14:paraId="298A4053" w14:textId="77777777" w:rsidR="00CB7322" w:rsidRPr="00CB7322" w:rsidRDefault="00CB7322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06C25F5" w14:textId="335E7A17" w:rsidR="003F1DA0" w:rsidRPr="00260A51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E379B" w:rsidRPr="004E379B">
        <w:rPr>
          <w:rFonts w:ascii="Times New Roman" w:hAnsi="Times New Roman" w:cs="Times New Roman"/>
          <w:sz w:val="28"/>
          <w:szCs w:val="28"/>
        </w:rPr>
        <w:t>7</w:t>
      </w:r>
      <w:r w:rsidRPr="00663CCD">
        <w:rPr>
          <w:rFonts w:ascii="Times New Roman" w:hAnsi="Times New Roman" w:cs="Times New Roman"/>
          <w:sz w:val="28"/>
          <w:szCs w:val="28"/>
        </w:rPr>
        <w:t xml:space="preserve"> представлены графики отклонений.</w:t>
      </w:r>
    </w:p>
    <w:p w14:paraId="1760C26A" w14:textId="4BF194E5" w:rsidR="00260A51" w:rsidRPr="00260A51" w:rsidRDefault="00260A51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60A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EA00CB" wp14:editId="1B3FC4A3">
            <wp:extent cx="6299835" cy="4184650"/>
            <wp:effectExtent l="0" t="0" r="0" b="6350"/>
            <wp:docPr id="173058077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0777" name="Picture 1" descr="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0AFC" w14:textId="0E451CFF" w:rsidR="003F1DA0" w:rsidRPr="00260A51" w:rsidRDefault="003F1DA0" w:rsidP="001920E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60A51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4E379B" w:rsidRPr="00201CCE">
        <w:rPr>
          <w:rFonts w:ascii="Times New Roman" w:hAnsi="Times New Roman" w:cs="Times New Roman"/>
          <w:sz w:val="20"/>
          <w:szCs w:val="20"/>
        </w:rPr>
        <w:t>7</w:t>
      </w:r>
      <w:r w:rsidRPr="00260A51">
        <w:rPr>
          <w:rFonts w:ascii="Times New Roman" w:hAnsi="Times New Roman" w:cs="Times New Roman"/>
          <w:sz w:val="20"/>
          <w:szCs w:val="20"/>
        </w:rPr>
        <w:t>. Отклонения предсказаний нейросети и модели CRR от эталонной биномиальной модели</w:t>
      </w:r>
    </w:p>
    <w:p w14:paraId="7C69EE20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Результаты для американских опционов аналогичны европейскому случаю:</w:t>
      </w:r>
    </w:p>
    <w:p w14:paraId="06E13D90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Нейросетевая модель точно воспроизводит биномиальную модель CRR с 9 шагами (отклонения порядка 10⁻⁵);</w:t>
      </w:r>
    </w:p>
    <w:p w14:paraId="0A036973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Отклонения от эталонной модели с 100 шагами обусловлены меньшим количеством шагов в CRR-модели и наличием возможности досрочного исполнения;</w:t>
      </w:r>
    </w:p>
    <w:p w14:paraId="3FF113BB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Наибольшие отклонения наблюдаются в области опционов в деньгах (K &gt; S₀), где решение о досрочном исполнении наиболее критично.</w:t>
      </w:r>
    </w:p>
    <w:p w14:paraId="1E8EB431" w14:textId="1BF8243B" w:rsidR="003F1DA0" w:rsidRPr="00663CCD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3</w:t>
      </w:r>
      <w:r w:rsidR="003F1DA0"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.6. Обсуждение результатов</w:t>
      </w:r>
    </w:p>
    <w:p w14:paraId="63A38BAC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Проведенные эксперименты подтверждают основные теоретические положения работы:</w:t>
      </w:r>
    </w:p>
    <w:p w14:paraId="14323774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Эквивалентность архитектуры и алгоритма CRR. При соответствующей инициализации весов нейронная сеть дает выход, в точности совпадающий с ценой опциона по модели CRR. Обучение сети на данных, сгенерированных по формуле Блэка-Шоулза, приводит к тому, что сеть аппроксимирует именно CRR, а не BS, что обусловлено заложенной в архитектуру структурой биномиального дерева.</w:t>
      </w:r>
    </w:p>
    <w:p w14:paraId="65861B2E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Сходимость обучения. Использование оптимизатора Adam и функции потерь MSE обеспечивает быструю и устойчивую сходимость обеих моделей.</w:t>
      </w:r>
    </w:p>
    <w:p w14:paraId="64CD9CD5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Различие между европейскими и американскими опционами. Архитектура с maxout-слоями успешно учитывает возможность досрочного исполнения, что подтверждается корректным воспроизведением цен американских опционов.</w:t>
      </w:r>
    </w:p>
    <w:p w14:paraId="3F069183" w14:textId="73E59D28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lastRenderedPageBreak/>
        <w:t>Влияние дискретизации. Отклонения нейросетевой модели от точных значений (формула Блэка-Шоулза для европейских опционов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Pr="00663CCD">
        <w:rPr>
          <w:rFonts w:ascii="Times New Roman" w:hAnsi="Times New Roman" w:cs="Times New Roman"/>
          <w:sz w:val="28"/>
          <w:szCs w:val="28"/>
        </w:rPr>
        <w:t>) обусловлены конечным числом шагов n в биномиальном дереве. При увеличении n эти отклонения уменьшаются, стремясь к нулю.</w:t>
      </w:r>
    </w:p>
    <w:p w14:paraId="7A092B46" w14:textId="2BB5C1FD" w:rsidR="003F1DA0" w:rsidRPr="00663CCD" w:rsidRDefault="00BF5B8C" w:rsidP="001920E3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3</w:t>
      </w:r>
      <w:r w:rsidR="003F1DA0" w:rsidRPr="00663CCD">
        <w:rPr>
          <w:rFonts w:ascii="Times New Roman" w:hAnsi="Times New Roman" w:cs="Times New Roman"/>
          <w:i/>
          <w:iCs/>
          <w:sz w:val="28"/>
          <w:szCs w:val="28"/>
          <w:u w:val="single"/>
        </w:rPr>
        <w:t>.7. Возможные затруднения и их решение</w:t>
      </w:r>
    </w:p>
    <w:p w14:paraId="4CCE10B8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В процессе проведения экспериментов возникли следующие затруднения:</w:t>
      </w:r>
    </w:p>
    <w:p w14:paraId="18643917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Несоответствие размерностей тензоров. При реализации сверточных слоев потребовалось тщательно контролировать размерности входных тензоров, добавляя и удаляя размерность канала. Решение: создание функций-оберток, автоматически выполняющих эти преобразования.</w:t>
      </w:r>
    </w:p>
    <w:p w14:paraId="57EEDD74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Инициализация весов для американской модели. Для корректной работы maxout-слоев потребовалось правильно задать начальные значения весов и смещений для каждого уровня отдельно. Решение: генерация векторов wⁱ и bⁱ в конструкторе класса на основе аналитических формул.</w:t>
      </w:r>
    </w:p>
    <w:p w14:paraId="01B28A87" w14:textId="77777777" w:rsidR="003F1DA0" w:rsidRPr="00663CCD" w:rsidRDefault="003F1DA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3CCD">
        <w:rPr>
          <w:rFonts w:ascii="Times New Roman" w:hAnsi="Times New Roman" w:cs="Times New Roman"/>
          <w:sz w:val="28"/>
          <w:szCs w:val="28"/>
        </w:rPr>
        <w:t>Сравнение с эталонными значениями. Для американских опционов отсутствует аналитическое решение, что затрудняет оценку точности. Решение: использование биномиальной модели с большим числом шагов (n=100) в качестве эталона.</w:t>
      </w:r>
    </w:p>
    <w:p w14:paraId="39791949" w14:textId="77777777" w:rsidR="003F1DA0" w:rsidRPr="003F1DA0" w:rsidRDefault="003F1DA0" w:rsidP="001920E3">
      <w:pPr>
        <w:spacing w:line="240" w:lineRule="auto"/>
      </w:pPr>
    </w:p>
    <w:p w14:paraId="0ABBF1EF" w14:textId="77777777" w:rsidR="00016043" w:rsidRPr="003F1DA0" w:rsidRDefault="00016043" w:rsidP="001920E3">
      <w:pPr>
        <w:pStyle w:val="Heading1"/>
        <w:spacing w:after="280"/>
        <w:rPr>
          <w:sz w:val="28"/>
          <w:szCs w:val="28"/>
        </w:rPr>
      </w:pPr>
    </w:p>
    <w:p w14:paraId="2CFB8694" w14:textId="77777777" w:rsidR="00016043" w:rsidRPr="003F1DA0" w:rsidRDefault="00016043" w:rsidP="001920E3">
      <w:pPr>
        <w:pStyle w:val="Heading1"/>
        <w:spacing w:after="280"/>
        <w:rPr>
          <w:sz w:val="28"/>
          <w:szCs w:val="28"/>
        </w:rPr>
      </w:pPr>
    </w:p>
    <w:p w14:paraId="231EBD5A" w14:textId="77777777" w:rsidR="00016043" w:rsidRPr="003F1DA0" w:rsidRDefault="00016043" w:rsidP="001920E3">
      <w:pPr>
        <w:pStyle w:val="Heading1"/>
        <w:spacing w:after="280"/>
        <w:rPr>
          <w:sz w:val="28"/>
          <w:szCs w:val="28"/>
        </w:rPr>
      </w:pPr>
    </w:p>
    <w:p w14:paraId="56C42A7E" w14:textId="77777777" w:rsidR="00016043" w:rsidRPr="000D2E43" w:rsidRDefault="00016043" w:rsidP="001920E3">
      <w:pPr>
        <w:pStyle w:val="Heading1"/>
        <w:spacing w:after="280"/>
        <w:rPr>
          <w:sz w:val="28"/>
          <w:szCs w:val="28"/>
          <w:lang w:val="en-RU"/>
        </w:rPr>
      </w:pPr>
    </w:p>
    <w:p w14:paraId="740146E1" w14:textId="77777777" w:rsidR="00016043" w:rsidRPr="003F1DA0" w:rsidRDefault="00016043" w:rsidP="001920E3">
      <w:pPr>
        <w:pStyle w:val="Heading1"/>
        <w:spacing w:after="280"/>
        <w:rPr>
          <w:sz w:val="28"/>
          <w:szCs w:val="28"/>
        </w:rPr>
      </w:pPr>
    </w:p>
    <w:p w14:paraId="3A7D9849" w14:textId="77777777" w:rsidR="000D2E43" w:rsidRPr="00201CCE" w:rsidRDefault="000D2E43" w:rsidP="001920E3">
      <w:pPr>
        <w:pStyle w:val="Heading1"/>
        <w:spacing w:after="280"/>
        <w:rPr>
          <w:sz w:val="28"/>
          <w:szCs w:val="28"/>
        </w:rPr>
      </w:pPr>
    </w:p>
    <w:p w14:paraId="2FA1968B" w14:textId="77777777" w:rsidR="00260A51" w:rsidRPr="00201CCE" w:rsidRDefault="00260A51" w:rsidP="001920E3">
      <w:pPr>
        <w:pStyle w:val="Heading1"/>
        <w:spacing w:after="280"/>
        <w:rPr>
          <w:sz w:val="28"/>
          <w:szCs w:val="28"/>
        </w:rPr>
      </w:pPr>
    </w:p>
    <w:p w14:paraId="0EC45394" w14:textId="77777777" w:rsidR="00260A51" w:rsidRPr="00201CCE" w:rsidRDefault="00260A51" w:rsidP="001920E3">
      <w:pPr>
        <w:pStyle w:val="Heading1"/>
        <w:spacing w:after="280"/>
        <w:rPr>
          <w:sz w:val="28"/>
          <w:szCs w:val="28"/>
        </w:rPr>
      </w:pPr>
    </w:p>
    <w:p w14:paraId="194C52F1" w14:textId="77777777" w:rsidR="00260A51" w:rsidRPr="00260A51" w:rsidRDefault="00260A51" w:rsidP="001920E3">
      <w:pPr>
        <w:pStyle w:val="Heading1"/>
        <w:spacing w:after="280"/>
        <w:rPr>
          <w:sz w:val="28"/>
          <w:szCs w:val="28"/>
        </w:rPr>
      </w:pPr>
    </w:p>
    <w:p w14:paraId="4525BB06" w14:textId="77777777" w:rsidR="00201CCE" w:rsidRPr="00DC1DB4" w:rsidRDefault="00201CCE" w:rsidP="001920E3">
      <w:pPr>
        <w:pStyle w:val="Heading1"/>
        <w:spacing w:after="280"/>
        <w:rPr>
          <w:sz w:val="28"/>
          <w:szCs w:val="28"/>
        </w:rPr>
      </w:pPr>
    </w:p>
    <w:p w14:paraId="232FD085" w14:textId="77777777" w:rsidR="00201CCE" w:rsidRPr="00DC1DB4" w:rsidRDefault="00201CCE" w:rsidP="001920E3">
      <w:pPr>
        <w:pStyle w:val="Heading1"/>
        <w:spacing w:after="280"/>
        <w:rPr>
          <w:sz w:val="28"/>
          <w:szCs w:val="28"/>
        </w:rPr>
      </w:pPr>
    </w:p>
    <w:p w14:paraId="39773F3B" w14:textId="5384A80D" w:rsidR="00D94AE4" w:rsidRPr="00653C41" w:rsidRDefault="00000000" w:rsidP="001920E3">
      <w:pPr>
        <w:pStyle w:val="Heading1"/>
        <w:spacing w:after="280"/>
        <w:rPr>
          <w:sz w:val="28"/>
          <w:szCs w:val="28"/>
        </w:rPr>
      </w:pPr>
      <w:r w:rsidRPr="00653C41">
        <w:rPr>
          <w:sz w:val="28"/>
          <w:szCs w:val="28"/>
        </w:rPr>
        <w:t>Заключение</w:t>
      </w:r>
      <w:bookmarkEnd w:id="15"/>
    </w:p>
    <w:p w14:paraId="2EC186C9" w14:textId="77777777" w:rsidR="00D94AE4" w:rsidRPr="000032E2" w:rsidRDefault="0000000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 xml:space="preserve">За период практики, которая осуществлялась в Научном центре вычислительных методов и моделирования киберфизических систем РУДН, были достигнуты все </w:t>
      </w:r>
      <w:r w:rsidRPr="000032E2">
        <w:rPr>
          <w:rFonts w:ascii="Times New Roman" w:hAnsi="Times New Roman" w:cs="Times New Roman"/>
          <w:sz w:val="28"/>
          <w:szCs w:val="28"/>
        </w:rPr>
        <w:lastRenderedPageBreak/>
        <w:t>цели и решены все поставленные задачи, определенные в программе производственной практики (Технологическая (проектно-технологическая) практика) направления подготовки 02.03.01 Математика и компьютерные науки (профиль «Математика и компьютерные науки»).</w:t>
      </w:r>
    </w:p>
    <w:p w14:paraId="515CAA61" w14:textId="77777777" w:rsidR="00D94AE4" w:rsidRPr="00653C41" w:rsidRDefault="00000000" w:rsidP="001920E3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53C41">
        <w:rPr>
          <w:rFonts w:ascii="Times New Roman" w:hAnsi="Times New Roman" w:cs="Times New Roman"/>
          <w:sz w:val="28"/>
          <w:szCs w:val="28"/>
        </w:rPr>
        <w:t>При прохождении практики я разобрался с научной терминологией области исследований; научился осуществлять сбор, анализ и обработку данных, необходимых для решения профессиональных задач;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осуществлять целенаправленный поиск информации о новейших научных и технологических достижениях в сети Интернет и из других источников; строить и анализировать математические модели объекта исследований; разрабатывать и отлаживать вспомогательные программные комплексы; проводить численный эксперимент; оформлять результаты своих исследований. Также я овладел необходимым математическим и программным аппаратом исследований;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исследований.</w:t>
      </w:r>
    </w:p>
    <w:p w14:paraId="6B013183" w14:textId="77777777" w:rsidR="00D94AE4" w:rsidRPr="000032E2" w:rsidRDefault="00000000" w:rsidP="001920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В результате прохождения данной практики мной были получены следующие практические навыки, умения, универсальные и профессиональные компетенции:</w:t>
      </w:r>
    </w:p>
    <w:p w14:paraId="27D56C79" w14:textId="280F9EEA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к самоорганизации и к самообразованию;</w:t>
      </w:r>
    </w:p>
    <w:p w14:paraId="41AF176D" w14:textId="7A502CF4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</w:r>
    </w:p>
    <w:p w14:paraId="752296A6" w14:textId="72B6C516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к самостоятельной научно-исследовательской работе;</w:t>
      </w:r>
    </w:p>
    <w:p w14:paraId="4AFA4747" w14:textId="3C807E20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находить, анализировать, реализовывать программно и использовать на практике математические алгоритмы, в том числе с применением современных вычислительных систем;</w:t>
      </w:r>
    </w:p>
    <w:p w14:paraId="7E8D5B10" w14:textId="0F86B61B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к определению общих форм и закономерностей отдельной предметной области;</w:t>
      </w:r>
    </w:p>
    <w:p w14:paraId="0FEB60B6" w14:textId="170BAB2D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математически корректно ставить естественнонаучные задачи, знание постановок классических задач математики;</w:t>
      </w:r>
    </w:p>
    <w:p w14:paraId="53E9EF2C" w14:textId="4F350B65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строго доказать утверждение, сформулировать результат, увидеть следствия полученного результата;</w:t>
      </w:r>
    </w:p>
    <w:p w14:paraId="508948A5" w14:textId="4331F66E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публично представлять собственные и известные научные результаты;</w:t>
      </w:r>
    </w:p>
    <w:p w14:paraId="3DB4BDBB" w14:textId="3CAE8935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 xml:space="preserve">способность использовать методы математического и алгоритмического моделирования при решении теоретических и прикладных задач; </w:t>
      </w:r>
    </w:p>
    <w:p w14:paraId="59DF75F7" w14:textId="3AFAA2A1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передавать результат проведенных физико-математических и прикладных исследований в виде конкретных рекомендаций, выраженной в терминах предметной области изучавшегося явления;</w:t>
      </w:r>
    </w:p>
    <w:p w14:paraId="6CBD660F" w14:textId="7A601801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представлять и адаптировать знания с учетом уровня аудитории;</w:t>
      </w:r>
    </w:p>
    <w:p w14:paraId="39014BC7" w14:textId="6CD8C3DA" w:rsidR="00D94AE4" w:rsidRPr="000032E2" w:rsidRDefault="00000000" w:rsidP="001920E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032E2">
        <w:rPr>
          <w:rFonts w:ascii="Times New Roman" w:hAnsi="Times New Roman" w:cs="Times New Roman"/>
          <w:sz w:val="28"/>
          <w:szCs w:val="28"/>
        </w:rPr>
        <w:t>способность к проведению методических и экспертных работ в области математики.</w:t>
      </w:r>
    </w:p>
    <w:p w14:paraId="01C4F494" w14:textId="764CB53A" w:rsidR="00D94AE4" w:rsidRPr="00653C41" w:rsidRDefault="00653C41" w:rsidP="001920E3">
      <w:pPr>
        <w:spacing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53C41">
        <w:rPr>
          <w:rFonts w:ascii="Times New Roman" w:hAnsi="Times New Roman" w:cs="Times New Roman"/>
          <w:sz w:val="28"/>
          <w:szCs w:val="28"/>
        </w:rPr>
        <w:lastRenderedPageBreak/>
        <w:t>Выполненный во время производственной практики обзор публикаций по теме оценки опционов с использованием нейронных сетей, а также разработанный программный комплекс для аппроксимации моделей CRR и Блэка-Шоулза</w:t>
      </w:r>
      <w:r w:rsidR="004801AB" w:rsidRPr="004801AB">
        <w:rPr>
          <w:rFonts w:ascii="Times New Roman" w:hAnsi="Times New Roman" w:cs="Times New Roman"/>
          <w:sz w:val="28"/>
          <w:szCs w:val="28"/>
        </w:rPr>
        <w:t>[3]</w:t>
      </w:r>
      <w:r w:rsidRPr="00653C41">
        <w:rPr>
          <w:rFonts w:ascii="Times New Roman" w:hAnsi="Times New Roman" w:cs="Times New Roman"/>
          <w:sz w:val="28"/>
          <w:szCs w:val="28"/>
        </w:rPr>
        <w:t xml:space="preserve"> позволят мне обосновать актуальность выбранной темы и более полно раскрыть постановку задачи при написании выпускной квалификационной работы бакалавра. Полученные в ходе численных экспериментов результаты подтверждают работоспособность предложенного подхода и могут быть использованы для дальнейших исследований в области гибридных методов финансовой математики.</w:t>
      </w:r>
    </w:p>
    <w:tbl>
      <w:tblPr>
        <w:tblW w:w="9812" w:type="dxa"/>
        <w:jc w:val="center"/>
        <w:tblLayout w:type="fixed"/>
        <w:tblLook w:val="04A0" w:firstRow="1" w:lastRow="0" w:firstColumn="1" w:lastColumn="0" w:noHBand="0" w:noVBand="1"/>
      </w:tblPr>
      <w:tblGrid>
        <w:gridCol w:w="6091"/>
        <w:gridCol w:w="2834"/>
        <w:gridCol w:w="887"/>
      </w:tblGrid>
      <w:tr w:rsidR="00D94AE4" w14:paraId="388F6C52" w14:textId="77777777">
        <w:trPr>
          <w:jc w:val="center"/>
        </w:trPr>
        <w:tc>
          <w:tcPr>
            <w:tcW w:w="6091" w:type="dxa"/>
          </w:tcPr>
          <w:p w14:paraId="7BE778BA" w14:textId="77777777" w:rsidR="00D94AE4" w:rsidRDefault="00000000" w:rsidP="001920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w="2834" w:type="dxa"/>
          </w:tcPr>
          <w:p w14:paraId="7A0F62CB" w14:textId="77777777" w:rsidR="00D94AE4" w:rsidRDefault="00000000" w:rsidP="001920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Максимальное число баллов</w:t>
            </w:r>
          </w:p>
        </w:tc>
        <w:tc>
          <w:tcPr>
            <w:tcW w:w="887" w:type="dxa"/>
          </w:tcPr>
          <w:p w14:paraId="3B4DF3D1" w14:textId="77777777" w:rsidR="00D94AE4" w:rsidRDefault="00000000" w:rsidP="001920E3">
            <w:pPr>
              <w:spacing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Факт</w:t>
            </w:r>
          </w:p>
        </w:tc>
      </w:tr>
      <w:tr w:rsidR="00D94AE4" w14:paraId="393C404E" w14:textId="77777777">
        <w:trPr>
          <w:jc w:val="center"/>
        </w:trPr>
        <w:tc>
          <w:tcPr>
            <w:tcW w:w="6091" w:type="dxa"/>
          </w:tcPr>
          <w:p w14:paraId="713B65FF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 в подписном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w="2834" w:type="dxa"/>
          </w:tcPr>
          <w:p w14:paraId="0EC4CA2C" w14:textId="77777777" w:rsidR="00D94AE4" w:rsidRPr="000A2247" w:rsidRDefault="00000000" w:rsidP="001920E3">
            <w:pPr>
              <w:pStyle w:val="a"/>
            </w:pPr>
            <w:r>
              <w:rPr>
                <w:rFonts w:eastAsia="Calibri"/>
                <w:b/>
              </w:rPr>
              <w:t>5</w:t>
            </w:r>
            <w:r>
              <w:rPr>
                <w:rFonts w:eastAsia="Calibri"/>
              </w:rPr>
              <w:t xml:space="preserve"> – если до </w:t>
            </w:r>
            <w:r w:rsidRPr="000A2247">
              <w:t>07.02.2026</w:t>
            </w:r>
            <w:r>
              <w:rPr>
                <w:rFonts w:eastAsia="Calibri"/>
              </w:rPr>
              <w:t>.</w:t>
            </w:r>
          </w:p>
          <w:p w14:paraId="2E8CA811" w14:textId="77777777" w:rsidR="00D94AE4" w:rsidRDefault="00D94AE4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862D9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Недопуск к практике – если позже.</w:t>
            </w:r>
          </w:p>
        </w:tc>
        <w:tc>
          <w:tcPr>
            <w:tcW w:w="887" w:type="dxa"/>
          </w:tcPr>
          <w:p w14:paraId="73951464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94AE4" w14:paraId="2C8D9511" w14:textId="77777777">
        <w:trPr>
          <w:jc w:val="center"/>
        </w:trPr>
        <w:tc>
          <w:tcPr>
            <w:tcW w:w="6091" w:type="dxa"/>
          </w:tcPr>
          <w:p w14:paraId="577BD377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w="2834" w:type="dxa"/>
          </w:tcPr>
          <w:p w14:paraId="446C61FC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до 25.09.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F7CDA7" w14:textId="77777777" w:rsidR="00D94AE4" w:rsidRDefault="00D94AE4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92FA0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0-5 – если позже.</w:t>
            </w:r>
          </w:p>
        </w:tc>
        <w:tc>
          <w:tcPr>
            <w:tcW w:w="887" w:type="dxa"/>
          </w:tcPr>
          <w:p w14:paraId="24C4CA32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94AE4" w14:paraId="1AC0CF9A" w14:textId="77777777">
        <w:trPr>
          <w:jc w:val="center"/>
        </w:trPr>
        <w:tc>
          <w:tcPr>
            <w:tcW w:w="6091" w:type="dxa"/>
          </w:tcPr>
          <w:p w14:paraId="4E9C69CB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2834" w:type="dxa"/>
          </w:tcPr>
          <w:p w14:paraId="6193688F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887" w:type="dxa"/>
          </w:tcPr>
          <w:p w14:paraId="6F1F31A7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94AE4" w14:paraId="66900CB9" w14:textId="77777777">
        <w:trPr>
          <w:jc w:val="center"/>
        </w:trPr>
        <w:tc>
          <w:tcPr>
            <w:tcW w:w="6091" w:type="dxa"/>
          </w:tcPr>
          <w:p w14:paraId="71E90B0D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отчета практики требованиям рабочей программы и ФОС</w:t>
            </w:r>
          </w:p>
        </w:tc>
        <w:tc>
          <w:tcPr>
            <w:tcW w:w="2834" w:type="dxa"/>
          </w:tcPr>
          <w:p w14:paraId="1459F633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887" w:type="dxa"/>
          </w:tcPr>
          <w:p w14:paraId="5A46BB66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94AE4" w14:paraId="59D00CF3" w14:textId="77777777">
        <w:trPr>
          <w:jc w:val="center"/>
        </w:trPr>
        <w:tc>
          <w:tcPr>
            <w:tcW w:w="6091" w:type="dxa"/>
          </w:tcPr>
          <w:p w14:paraId="3F44F8C9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2834" w:type="dxa"/>
          </w:tcPr>
          <w:p w14:paraId="54092038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если до </w:t>
            </w:r>
            <w:r w:rsidRPr="000A2247">
              <w:rPr>
                <w:rFonts w:ascii="Times New Roman" w:eastAsia="Times New Roman" w:hAnsi="Times New Roman" w:cs="Times New Roman"/>
              </w:rPr>
              <w:t>21.02.2026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25DF14" w14:textId="77777777" w:rsidR="00D94AE4" w:rsidRDefault="00D94AE4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C0132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Незачет – если позже.</w:t>
            </w:r>
          </w:p>
        </w:tc>
        <w:tc>
          <w:tcPr>
            <w:tcW w:w="887" w:type="dxa"/>
          </w:tcPr>
          <w:p w14:paraId="68F6A976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94AE4" w14:paraId="70D80356" w14:textId="77777777">
        <w:trPr>
          <w:jc w:val="center"/>
        </w:trPr>
        <w:tc>
          <w:tcPr>
            <w:tcW w:w="6091" w:type="dxa"/>
          </w:tcPr>
          <w:p w14:paraId="1D8DB480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834" w:type="dxa"/>
          </w:tcPr>
          <w:p w14:paraId="60524D64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887" w:type="dxa"/>
          </w:tcPr>
          <w:p w14:paraId="506FECB0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94AE4" w14:paraId="06E5B6D8" w14:textId="77777777">
        <w:trPr>
          <w:jc w:val="center"/>
        </w:trPr>
        <w:tc>
          <w:tcPr>
            <w:tcW w:w="6091" w:type="dxa"/>
          </w:tcPr>
          <w:p w14:paraId="2A04ED8F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Тезисы до 3 стр.</w:t>
            </w:r>
          </w:p>
        </w:tc>
        <w:tc>
          <w:tcPr>
            <w:tcW w:w="2834" w:type="dxa"/>
          </w:tcPr>
          <w:p w14:paraId="1A1A4F68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 бонусных балла</w:t>
            </w:r>
          </w:p>
        </w:tc>
        <w:tc>
          <w:tcPr>
            <w:tcW w:w="887" w:type="dxa"/>
          </w:tcPr>
          <w:p w14:paraId="7E65150E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94AE4" w14:paraId="607AC86A" w14:textId="77777777">
        <w:trPr>
          <w:jc w:val="center"/>
        </w:trPr>
        <w:tc>
          <w:tcPr>
            <w:tcW w:w="6091" w:type="dxa"/>
          </w:tcPr>
          <w:p w14:paraId="35A44094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Статья свыше 3 стр.</w:t>
            </w:r>
          </w:p>
        </w:tc>
        <w:tc>
          <w:tcPr>
            <w:tcW w:w="2834" w:type="dxa"/>
          </w:tcPr>
          <w:p w14:paraId="794E4BDF" w14:textId="77777777" w:rsidR="00D94AE4" w:rsidRDefault="00000000" w:rsidP="001920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 бонусных балла</w:t>
            </w:r>
          </w:p>
        </w:tc>
        <w:tc>
          <w:tcPr>
            <w:tcW w:w="887" w:type="dxa"/>
          </w:tcPr>
          <w:p w14:paraId="4BC1AF9C" w14:textId="77777777" w:rsidR="00D94AE4" w:rsidRDefault="00D94AE4" w:rsidP="001920E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16" w:name="_Hlk207552705"/>
            <w:bookmarkEnd w:id="16"/>
          </w:p>
        </w:tc>
      </w:tr>
    </w:tbl>
    <w:p w14:paraId="414427CF" w14:textId="4E3EE998" w:rsidR="002717D2" w:rsidRDefault="00000000" w:rsidP="001920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14:paraId="78DADB50" w14:textId="77777777" w:rsidR="00E51D08" w:rsidRPr="00666CA7" w:rsidRDefault="00E51D08" w:rsidP="001920E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6CA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7F1C7928" w14:textId="3783F6D0" w:rsidR="00E51D08" w:rsidRPr="00666CA7" w:rsidRDefault="00E51D08" w:rsidP="001920E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6CA7">
        <w:rPr>
          <w:rFonts w:ascii="Times New Roman" w:hAnsi="Times New Roman" w:cs="Times New Roman"/>
          <w:sz w:val="28"/>
          <w:szCs w:val="28"/>
        </w:rPr>
        <w:t>Шорохов С.Г. Оценка финансовых деривативов нейронной сетью на основе биномиального дерева // International Journal of Open Information Technologies. — 2024. — Т. 12, № 5. — С. 109-115.</w:t>
      </w:r>
    </w:p>
    <w:p w14:paraId="0260DF5B" w14:textId="0E97848F" w:rsidR="00E51D08" w:rsidRPr="00666CA7" w:rsidRDefault="00E51D08" w:rsidP="001920E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6CA7">
        <w:rPr>
          <w:rFonts w:ascii="Times New Roman" w:hAnsi="Times New Roman" w:cs="Times New Roman"/>
          <w:sz w:val="28"/>
          <w:szCs w:val="28"/>
          <w:lang w:val="en-US"/>
        </w:rPr>
        <w:t>Cox J.C., Ross S.A., Rubinstein M. Option pricing: A simplified approach // Journal of Financial Economics. — 1979. — Vol. 7, No. 3. — P. 229-263.</w:t>
      </w:r>
    </w:p>
    <w:p w14:paraId="59656838" w14:textId="313E88A5" w:rsidR="00E51D08" w:rsidRPr="00666CA7" w:rsidRDefault="00E51D08" w:rsidP="001920E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6CA7">
        <w:rPr>
          <w:rFonts w:ascii="Times New Roman" w:hAnsi="Times New Roman" w:cs="Times New Roman"/>
          <w:sz w:val="28"/>
          <w:szCs w:val="28"/>
          <w:lang w:val="en-US"/>
        </w:rPr>
        <w:t>Black F., Scholes M. The Pricing of Options and Corporate Liabilities // Journal of Political Economy. — 1973. — Vol. 81. — P. 637-654.</w:t>
      </w:r>
    </w:p>
    <w:p w14:paraId="225C1519" w14:textId="5216C22D" w:rsidR="00E51D08" w:rsidRPr="00666CA7" w:rsidRDefault="00E51D08" w:rsidP="001920E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6CA7">
        <w:rPr>
          <w:rFonts w:ascii="Times New Roman" w:hAnsi="Times New Roman" w:cs="Times New Roman"/>
          <w:sz w:val="28"/>
          <w:szCs w:val="28"/>
          <w:lang w:val="en-US"/>
        </w:rPr>
        <w:t>Kwok Y.K. Mathematical models of financial derivatives. — 2nd ed. — Springer, 2008. — 530 p.</w:t>
      </w:r>
    </w:p>
    <w:p w14:paraId="41A22803" w14:textId="25DB07A8" w:rsidR="00E51D08" w:rsidRPr="00666CA7" w:rsidRDefault="00E51D08" w:rsidP="001920E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6CA7">
        <w:rPr>
          <w:rFonts w:ascii="Times New Roman" w:hAnsi="Times New Roman" w:cs="Times New Roman"/>
          <w:sz w:val="28"/>
          <w:szCs w:val="28"/>
          <w:lang w:val="en-US"/>
        </w:rPr>
        <w:t>van der Hoek J., Elliott R.J. Binomial Models in Finance. — Springer, 2006. — 303 p.</w:t>
      </w:r>
    </w:p>
    <w:p w14:paraId="14BE11C5" w14:textId="77777777" w:rsidR="00E51D08" w:rsidRPr="00E51D08" w:rsidRDefault="00E51D08" w:rsidP="001920E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RU"/>
        </w:rPr>
      </w:pPr>
    </w:p>
    <w:sectPr w:rsidR="00E51D08" w:rsidRPr="00E51D08">
      <w:footerReference w:type="even" r:id="rId15"/>
      <w:footerReference w:type="default" r:id="rId16"/>
      <w:footerReference w:type="first" r:id="rId17"/>
      <w:pgSz w:w="11906" w:h="16838"/>
      <w:pgMar w:top="851" w:right="567" w:bottom="851" w:left="1418" w:header="0" w:footer="30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0B009" w14:textId="77777777" w:rsidR="007E18C8" w:rsidRDefault="007E18C8">
      <w:pPr>
        <w:spacing w:after="0" w:line="240" w:lineRule="auto"/>
      </w:pPr>
      <w:r>
        <w:separator/>
      </w:r>
    </w:p>
  </w:endnote>
  <w:endnote w:type="continuationSeparator" w:id="0">
    <w:p w14:paraId="1CBC5864" w14:textId="77777777" w:rsidR="007E18C8" w:rsidRDefault="007E1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5890" w14:textId="77777777" w:rsidR="00D94AE4" w:rsidRDefault="00D94A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A114" w14:textId="77777777" w:rsidR="00D94AE4" w:rsidRDefault="00D94A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D60D" w14:textId="77777777" w:rsidR="00D94AE4" w:rsidRDefault="00D94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429CF" w14:textId="77777777" w:rsidR="007E18C8" w:rsidRDefault="007E18C8">
      <w:pPr>
        <w:spacing w:after="0" w:line="240" w:lineRule="auto"/>
      </w:pPr>
      <w:r>
        <w:separator/>
      </w:r>
    </w:p>
  </w:footnote>
  <w:footnote w:type="continuationSeparator" w:id="0">
    <w:p w14:paraId="7F5A90BD" w14:textId="77777777" w:rsidR="007E18C8" w:rsidRDefault="007E1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7CA"/>
    <w:multiLevelType w:val="multilevel"/>
    <w:tmpl w:val="ADE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07AF"/>
    <w:multiLevelType w:val="multilevel"/>
    <w:tmpl w:val="D4B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E7AD9"/>
    <w:multiLevelType w:val="multilevel"/>
    <w:tmpl w:val="62ACFC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7F57FF6"/>
    <w:multiLevelType w:val="multilevel"/>
    <w:tmpl w:val="C4E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30A1"/>
    <w:multiLevelType w:val="multilevel"/>
    <w:tmpl w:val="AC166B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F393C01"/>
    <w:multiLevelType w:val="multilevel"/>
    <w:tmpl w:val="60A8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F8F10A0"/>
    <w:multiLevelType w:val="multilevel"/>
    <w:tmpl w:val="FD5C4EF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148286A"/>
    <w:multiLevelType w:val="multilevel"/>
    <w:tmpl w:val="514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0324"/>
    <w:multiLevelType w:val="multilevel"/>
    <w:tmpl w:val="3C1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3EE3C78"/>
    <w:multiLevelType w:val="multilevel"/>
    <w:tmpl w:val="069E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F6CAE"/>
    <w:multiLevelType w:val="multilevel"/>
    <w:tmpl w:val="615462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0E52744"/>
    <w:multiLevelType w:val="multilevel"/>
    <w:tmpl w:val="1FC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6747C48"/>
    <w:multiLevelType w:val="multilevel"/>
    <w:tmpl w:val="D0A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677FC9"/>
    <w:multiLevelType w:val="multilevel"/>
    <w:tmpl w:val="3B2C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B429E3"/>
    <w:multiLevelType w:val="hybridMultilevel"/>
    <w:tmpl w:val="3546253E"/>
    <w:lvl w:ilvl="0" w:tplc="5EBA86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D759F"/>
    <w:multiLevelType w:val="hybridMultilevel"/>
    <w:tmpl w:val="69E856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F2E9E"/>
    <w:multiLevelType w:val="hybridMultilevel"/>
    <w:tmpl w:val="4A3A270E"/>
    <w:lvl w:ilvl="0" w:tplc="8778A83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8565D"/>
    <w:multiLevelType w:val="multilevel"/>
    <w:tmpl w:val="CA56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17A27"/>
    <w:multiLevelType w:val="multilevel"/>
    <w:tmpl w:val="034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5625C"/>
    <w:multiLevelType w:val="multilevel"/>
    <w:tmpl w:val="4EB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060E5"/>
    <w:multiLevelType w:val="hybridMultilevel"/>
    <w:tmpl w:val="4F8AE4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C1214E"/>
    <w:multiLevelType w:val="multilevel"/>
    <w:tmpl w:val="A99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F2263A"/>
    <w:multiLevelType w:val="multilevel"/>
    <w:tmpl w:val="7542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929733">
    <w:abstractNumId w:val="12"/>
  </w:num>
  <w:num w:numId="2" w16cid:durableId="1104307495">
    <w:abstractNumId w:val="11"/>
  </w:num>
  <w:num w:numId="3" w16cid:durableId="714082150">
    <w:abstractNumId w:val="5"/>
  </w:num>
  <w:num w:numId="4" w16cid:durableId="872839654">
    <w:abstractNumId w:val="8"/>
  </w:num>
  <w:num w:numId="5" w16cid:durableId="866599170">
    <w:abstractNumId w:val="6"/>
  </w:num>
  <w:num w:numId="6" w16cid:durableId="1768228206">
    <w:abstractNumId w:val="4"/>
  </w:num>
  <w:num w:numId="7" w16cid:durableId="334187394">
    <w:abstractNumId w:val="2"/>
  </w:num>
  <w:num w:numId="8" w16cid:durableId="541599436">
    <w:abstractNumId w:val="10"/>
  </w:num>
  <w:num w:numId="9" w16cid:durableId="1304311194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0" w16cid:durableId="924142907">
    <w:abstractNumId w:val="20"/>
  </w:num>
  <w:num w:numId="11" w16cid:durableId="487063678">
    <w:abstractNumId w:val="19"/>
  </w:num>
  <w:num w:numId="12" w16cid:durableId="1692680751">
    <w:abstractNumId w:val="0"/>
  </w:num>
  <w:num w:numId="13" w16cid:durableId="1318729578">
    <w:abstractNumId w:val="18"/>
  </w:num>
  <w:num w:numId="14" w16cid:durableId="347610274">
    <w:abstractNumId w:val="7"/>
  </w:num>
  <w:num w:numId="15" w16cid:durableId="192420331">
    <w:abstractNumId w:val="17"/>
  </w:num>
  <w:num w:numId="16" w16cid:durableId="1192958627">
    <w:abstractNumId w:val="3"/>
  </w:num>
  <w:num w:numId="17" w16cid:durableId="1266964581">
    <w:abstractNumId w:val="1"/>
  </w:num>
  <w:num w:numId="18" w16cid:durableId="981538023">
    <w:abstractNumId w:val="21"/>
  </w:num>
  <w:num w:numId="19" w16cid:durableId="1228028856">
    <w:abstractNumId w:val="13"/>
  </w:num>
  <w:num w:numId="20" w16cid:durableId="2013029157">
    <w:abstractNumId w:val="22"/>
  </w:num>
  <w:num w:numId="21" w16cid:durableId="892421102">
    <w:abstractNumId w:val="16"/>
  </w:num>
  <w:num w:numId="22" w16cid:durableId="1048726430">
    <w:abstractNumId w:val="14"/>
  </w:num>
  <w:num w:numId="23" w16cid:durableId="2083529380">
    <w:abstractNumId w:val="9"/>
  </w:num>
  <w:num w:numId="24" w16cid:durableId="21118476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E4"/>
    <w:rsid w:val="000032E2"/>
    <w:rsid w:val="00016043"/>
    <w:rsid w:val="000A2247"/>
    <w:rsid w:val="000D2E43"/>
    <w:rsid w:val="00150F0B"/>
    <w:rsid w:val="00152D4D"/>
    <w:rsid w:val="001920E3"/>
    <w:rsid w:val="00201CCE"/>
    <w:rsid w:val="00202AF5"/>
    <w:rsid w:val="00207885"/>
    <w:rsid w:val="00215034"/>
    <w:rsid w:val="002202D1"/>
    <w:rsid w:val="00260555"/>
    <w:rsid w:val="00260A51"/>
    <w:rsid w:val="002717D2"/>
    <w:rsid w:val="002D7AFA"/>
    <w:rsid w:val="00320B30"/>
    <w:rsid w:val="00332527"/>
    <w:rsid w:val="003F1DA0"/>
    <w:rsid w:val="0042242C"/>
    <w:rsid w:val="004801AB"/>
    <w:rsid w:val="004832D3"/>
    <w:rsid w:val="004B0B11"/>
    <w:rsid w:val="004E379B"/>
    <w:rsid w:val="005E3178"/>
    <w:rsid w:val="006060F5"/>
    <w:rsid w:val="00653C41"/>
    <w:rsid w:val="00663CCD"/>
    <w:rsid w:val="00666CA7"/>
    <w:rsid w:val="006F5DB1"/>
    <w:rsid w:val="007077E3"/>
    <w:rsid w:val="0075797F"/>
    <w:rsid w:val="007E18C8"/>
    <w:rsid w:val="00854671"/>
    <w:rsid w:val="008D3264"/>
    <w:rsid w:val="00947C03"/>
    <w:rsid w:val="00A07E93"/>
    <w:rsid w:val="00A859DF"/>
    <w:rsid w:val="00AB0A0A"/>
    <w:rsid w:val="00AE442F"/>
    <w:rsid w:val="00B473FB"/>
    <w:rsid w:val="00B8251B"/>
    <w:rsid w:val="00B927D9"/>
    <w:rsid w:val="00BF5B8C"/>
    <w:rsid w:val="00C27FBF"/>
    <w:rsid w:val="00CB7322"/>
    <w:rsid w:val="00D94AE4"/>
    <w:rsid w:val="00DC1DB4"/>
    <w:rsid w:val="00E51D08"/>
    <w:rsid w:val="00EC64B7"/>
    <w:rsid w:val="00FC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7A12"/>
  <w15:docId w15:val="{C3A489F6-8942-1947-B264-8D5250AE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Heading"/>
    <w:next w:val="BodyText"/>
    <w:link w:val="Heading5Char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wmi-callto">
    <w:name w:val="wmi-callto"/>
    <w:basedOn w:val="DefaultParagraphFont"/>
    <w:qFormat/>
  </w:style>
  <w:style w:type="character" w:customStyle="1" w:styleId="SubtitleChar1">
    <w:name w:val="Subtitle Char1"/>
    <w:basedOn w:val="DefaultParagraphFont"/>
    <w:link w:val="Subtitle"/>
    <w:uiPriority w:val="11"/>
    <w:qFormat/>
    <w:rPr>
      <w:rFonts w:eastAsiaTheme="minorEastAsia"/>
      <w:color w:val="5A5A5A" w:themeColor="text1" w:themeTint="A5"/>
      <w:spacing w:val="15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paragraph" w:styleId="TOC1">
    <w:name w:val="toc 1"/>
    <w:basedOn w:val="Normal"/>
    <w:next w:val="Normal"/>
    <w:uiPriority w:val="39"/>
    <w:unhideWhenUsed/>
    <w:pPr>
      <w:spacing w:after="10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Subtitle">
    <w:name w:val="Subtitle"/>
    <w:basedOn w:val="Normal"/>
    <w:next w:val="Normal"/>
    <w:link w:val="SubtitleChar1"/>
    <w:uiPriority w:val="11"/>
    <w:qFormat/>
    <w:rPr>
      <w:rFonts w:eastAsiaTheme="minorEastAsia"/>
      <w:color w:val="5A5A5A" w:themeColor="text1" w:themeTint="A5"/>
      <w:spacing w:val="15"/>
    </w:rPr>
  </w:style>
  <w:style w:type="paragraph" w:customStyle="1" w:styleId="a">
    <w:name w:val="Содержимое таблицы"/>
    <w:basedOn w:val="Normal"/>
    <w:qFormat/>
    <w:pPr>
      <w:widowControl w:val="0"/>
      <w:suppressLineNumbers/>
      <w:spacing w:after="0" w:line="240" w:lineRule="auto"/>
    </w:pPr>
    <w:rPr>
      <w:rFonts w:ascii="Times New Roman" w:eastAsia="Liberation Sans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s-markdown-paragraph">
    <w:name w:val="ds-markdown-paragraph"/>
    <w:basedOn w:val="Normal"/>
    <w:rsid w:val="00947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zh-CN"/>
    </w:rPr>
  </w:style>
  <w:style w:type="character" w:styleId="HTMLCode">
    <w:name w:val="HTML Code"/>
    <w:basedOn w:val="DefaultParagraphFont"/>
    <w:uiPriority w:val="99"/>
    <w:semiHidden/>
    <w:unhideWhenUsed/>
    <w:rsid w:val="003F1D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AAA37-1D1F-443E-A561-8B8848627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28</Pages>
  <Words>4968</Words>
  <Characters>28321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t.ushkats</dc:creator>
  <cp:lastModifiedBy>Петров Артем</cp:lastModifiedBy>
  <cp:revision>23</cp:revision>
  <cp:lastPrinted>2026-02-24T09:14:00Z</cp:lastPrinted>
  <dcterms:created xsi:type="dcterms:W3CDTF">2026-02-18T20:53:00Z</dcterms:created>
  <dcterms:modified xsi:type="dcterms:W3CDTF">2026-02-24T09:14:00Z</dcterms:modified>
  <dc:language>ru-RU</dc:language>
</cp:coreProperties>
</file>