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A554" w14:textId="77777777" w:rsidR="00D5173C" w:rsidRPr="00D318FF" w:rsidRDefault="00D5173C" w:rsidP="00D5173C">
      <w:pPr>
        <w:jc w:val="center"/>
        <w:rPr>
          <w:b/>
          <w:sz w:val="28"/>
          <w:szCs w:val="28"/>
          <w:lang w:eastAsia="ru-RU"/>
        </w:rPr>
      </w:pPr>
      <w:r w:rsidRPr="00D318FF">
        <w:rPr>
          <w:b/>
          <w:sz w:val="20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2D5E5E36" w14:textId="77777777" w:rsidR="00D5173C" w:rsidRPr="00D318FF" w:rsidRDefault="00D5173C" w:rsidP="00D5173C">
      <w:pPr>
        <w:jc w:val="center"/>
        <w:rPr>
          <w:b/>
          <w:sz w:val="28"/>
          <w:szCs w:val="28"/>
          <w:lang w:eastAsia="ru-RU"/>
        </w:rPr>
      </w:pPr>
      <w:r w:rsidRPr="00D318FF">
        <w:rPr>
          <w:b/>
          <w:sz w:val="20"/>
          <w:szCs w:val="28"/>
          <w:lang w:eastAsia="ru-RU"/>
        </w:rPr>
        <w:t>«РОССИЙСКИЙ УНИВЕРСИТЕТ ДРУЖБЫ НАРОДОВ</w:t>
      </w:r>
    </w:p>
    <w:p w14:paraId="1850F72A" w14:textId="77777777" w:rsidR="00D5173C" w:rsidRPr="00D318FF" w:rsidRDefault="00D5173C" w:rsidP="00D5173C">
      <w:pPr>
        <w:jc w:val="center"/>
        <w:rPr>
          <w:b/>
          <w:sz w:val="28"/>
          <w:szCs w:val="28"/>
          <w:lang w:eastAsia="ru-RU"/>
        </w:rPr>
      </w:pPr>
      <w:r w:rsidRPr="00D318FF">
        <w:rPr>
          <w:b/>
          <w:sz w:val="20"/>
          <w:szCs w:val="28"/>
          <w:lang w:eastAsia="ru-RU"/>
        </w:rPr>
        <w:t>ИМЕНИ ПАТРИСА ЛУМУМБЫ»</w:t>
      </w:r>
    </w:p>
    <w:p w14:paraId="7526CCEA" w14:textId="77777777" w:rsidR="00D5173C" w:rsidRPr="00D318FF" w:rsidRDefault="00D5173C" w:rsidP="00D5173C">
      <w:pPr>
        <w:jc w:val="center"/>
        <w:rPr>
          <w:b/>
          <w:sz w:val="28"/>
          <w:szCs w:val="28"/>
          <w:lang w:eastAsia="ru-RU"/>
        </w:rPr>
      </w:pPr>
      <w:r w:rsidRPr="00D318FF">
        <w:rPr>
          <w:b/>
          <w:sz w:val="20"/>
          <w:szCs w:val="28"/>
          <w:lang w:eastAsia="ru-RU"/>
        </w:rPr>
        <w:t>(РУДН)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D5173C" w:rsidRPr="00D318FF" w14:paraId="6E0A117E" w14:textId="77777777" w:rsidTr="00E86966">
        <w:tc>
          <w:tcPr>
            <w:tcW w:w="934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9011DC" w14:textId="77777777" w:rsidR="00D5173C" w:rsidRPr="00D318FF" w:rsidRDefault="00D5173C" w:rsidP="00E86966">
            <w:pPr>
              <w:jc w:val="center"/>
              <w:rPr>
                <w:bCs/>
                <w:i/>
                <w:sz w:val="28"/>
                <w:szCs w:val="28"/>
              </w:rPr>
            </w:pPr>
            <w:r w:rsidRPr="00D318FF">
              <w:rPr>
                <w:bCs/>
                <w:i/>
                <w:sz w:val="28"/>
                <w:szCs w:val="28"/>
              </w:rPr>
              <w:t>Факультет физико-математических и естественных наук</w:t>
            </w:r>
          </w:p>
        </w:tc>
      </w:tr>
      <w:tr w:rsidR="00D5173C" w:rsidRPr="00D318FF" w14:paraId="3006D398" w14:textId="77777777" w:rsidTr="00E86966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4DF042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Основное учебное подразделение (ОУП)</w:t>
            </w:r>
          </w:p>
        </w:tc>
      </w:tr>
      <w:tr w:rsidR="00D5173C" w:rsidRPr="00D318FF" w14:paraId="6882CD3D" w14:textId="77777777" w:rsidTr="00E86966">
        <w:tc>
          <w:tcPr>
            <w:tcW w:w="934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0F029DD" w14:textId="77777777" w:rsidR="00D5173C" w:rsidRPr="00D318FF" w:rsidRDefault="00105F3F" w:rsidP="00E86966">
            <w:pPr>
              <w:jc w:val="center"/>
              <w:rPr>
                <w:bCs/>
                <w:i/>
                <w:sz w:val="28"/>
                <w:szCs w:val="28"/>
              </w:rPr>
            </w:pPr>
            <w:r>
              <w:rPr>
                <w:bCs/>
                <w:i/>
                <w:sz w:val="28"/>
                <w:szCs w:val="28"/>
              </w:rPr>
              <w:t xml:space="preserve">Кафедра </w:t>
            </w:r>
            <w:r w:rsidRPr="00105F3F">
              <w:rPr>
                <w:bCs/>
                <w:i/>
                <w:sz w:val="28"/>
                <w:szCs w:val="28"/>
              </w:rPr>
              <w:t>математического моделирования и искусственного интеллекта</w:t>
            </w:r>
          </w:p>
        </w:tc>
      </w:tr>
      <w:tr w:rsidR="00D5173C" w:rsidRPr="00D318FF" w14:paraId="4A651A2E" w14:textId="77777777" w:rsidTr="00E86966">
        <w:tc>
          <w:tcPr>
            <w:tcW w:w="934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0881B6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Выпускающее базовое учебное подразделение (БУП)</w:t>
            </w:r>
          </w:p>
        </w:tc>
      </w:tr>
    </w:tbl>
    <w:p w14:paraId="23AA2251" w14:textId="77777777" w:rsidR="00D5173C" w:rsidRPr="00D318FF" w:rsidRDefault="00D5173C" w:rsidP="00D5173C">
      <w:pPr>
        <w:ind w:firstLine="709"/>
        <w:jc w:val="both"/>
        <w:rPr>
          <w:b/>
          <w:sz w:val="28"/>
          <w:szCs w:val="28"/>
        </w:rPr>
      </w:pPr>
    </w:p>
    <w:tbl>
      <w:tblPr>
        <w:tblStyle w:val="TableGrid"/>
        <w:tblW w:w="0" w:type="auto"/>
        <w:tblInd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D5173C" w:rsidRPr="00D318FF" w14:paraId="1E3D2D5B" w14:textId="77777777" w:rsidTr="00E86966">
        <w:tc>
          <w:tcPr>
            <w:tcW w:w="4394" w:type="dxa"/>
            <w:hideMark/>
          </w:tcPr>
          <w:p w14:paraId="50F33B77" w14:textId="77777777" w:rsidR="00D5173C" w:rsidRPr="00D318FF" w:rsidRDefault="00D5173C" w:rsidP="00E86966">
            <w:pPr>
              <w:jc w:val="center"/>
              <w:rPr>
                <w:bCs/>
                <w:sz w:val="28"/>
                <w:szCs w:val="28"/>
              </w:rPr>
            </w:pPr>
            <w:r w:rsidRPr="00D318FF">
              <w:rPr>
                <w:bCs/>
                <w:sz w:val="28"/>
                <w:szCs w:val="28"/>
              </w:rPr>
              <w:t>«УТВЕРЖДАЮ»</w:t>
            </w:r>
          </w:p>
        </w:tc>
      </w:tr>
      <w:tr w:rsidR="00D5173C" w:rsidRPr="00D318FF" w14:paraId="5C8ED4B3" w14:textId="77777777" w:rsidTr="00E86966">
        <w:tc>
          <w:tcPr>
            <w:tcW w:w="4394" w:type="dxa"/>
            <w:hideMark/>
          </w:tcPr>
          <w:p w14:paraId="2C01CFD4" w14:textId="77777777" w:rsidR="00D5173C" w:rsidRPr="00D318FF" w:rsidRDefault="00D5173C" w:rsidP="00E86966">
            <w:pPr>
              <w:jc w:val="both"/>
              <w:rPr>
                <w:bCs/>
                <w:sz w:val="28"/>
                <w:szCs w:val="28"/>
              </w:rPr>
            </w:pPr>
            <w:r w:rsidRPr="00D318FF">
              <w:rPr>
                <w:bCs/>
                <w:sz w:val="28"/>
                <w:szCs w:val="28"/>
              </w:rPr>
              <w:t>Руководитель выпускающего БУП</w:t>
            </w:r>
          </w:p>
        </w:tc>
      </w:tr>
      <w:tr w:rsidR="00D5173C" w:rsidRPr="00D318FF" w14:paraId="2ABEB8AB" w14:textId="77777777" w:rsidTr="00E86966"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2CB50" w14:textId="77777777" w:rsidR="00D5173C" w:rsidRPr="00D318FF" w:rsidRDefault="00105F3F" w:rsidP="00105F3F">
            <w:pPr>
              <w:jc w:val="center"/>
              <w:rPr>
                <w:bCs/>
                <w:sz w:val="28"/>
                <w:szCs w:val="28"/>
              </w:rPr>
            </w:pPr>
            <w:proofErr w:type="gramStart"/>
            <w:r w:rsidRPr="00105F3F">
              <w:rPr>
                <w:bCs/>
                <w:sz w:val="28"/>
                <w:szCs w:val="28"/>
              </w:rPr>
              <w:t>М.Д.</w:t>
            </w:r>
            <w:proofErr w:type="gramEnd"/>
            <w:r w:rsidRPr="00105F3F">
              <w:rPr>
                <w:bCs/>
                <w:sz w:val="28"/>
                <w:szCs w:val="28"/>
              </w:rPr>
              <w:t xml:space="preserve"> Малых</w:t>
            </w:r>
          </w:p>
        </w:tc>
      </w:tr>
      <w:tr w:rsidR="00D5173C" w:rsidRPr="00D318FF" w14:paraId="541F9762" w14:textId="77777777" w:rsidTr="00E86966"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BF54A8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Фамилия И.О. руководителя БУП</w:t>
            </w:r>
          </w:p>
        </w:tc>
      </w:tr>
      <w:tr w:rsidR="00D5173C" w:rsidRPr="00D318FF" w14:paraId="136F4CB5" w14:textId="77777777" w:rsidTr="00E86966"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FF6916" w14:textId="77777777" w:rsidR="00D5173C" w:rsidRPr="00D318FF" w:rsidRDefault="00D5173C" w:rsidP="00E86966">
            <w:pPr>
              <w:jc w:val="both"/>
              <w:rPr>
                <w:bCs/>
                <w:sz w:val="28"/>
                <w:szCs w:val="28"/>
              </w:rPr>
            </w:pPr>
          </w:p>
        </w:tc>
      </w:tr>
      <w:tr w:rsidR="00D5173C" w:rsidRPr="00D318FF" w14:paraId="0540E662" w14:textId="77777777" w:rsidTr="00E86966"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DE7BD2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Подпись</w:t>
            </w:r>
          </w:p>
        </w:tc>
      </w:tr>
      <w:tr w:rsidR="00D5173C" w:rsidRPr="00D318FF" w14:paraId="282121D2" w14:textId="77777777" w:rsidTr="00E86966"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D2EED5" w14:textId="77777777" w:rsidR="00D5173C" w:rsidRPr="00D318FF" w:rsidRDefault="00D5173C" w:rsidP="00E86966">
            <w:pPr>
              <w:jc w:val="both"/>
              <w:rPr>
                <w:bCs/>
                <w:sz w:val="28"/>
                <w:szCs w:val="28"/>
              </w:rPr>
            </w:pPr>
          </w:p>
        </w:tc>
      </w:tr>
      <w:tr w:rsidR="00D5173C" w:rsidRPr="00D318FF" w14:paraId="202E2AE9" w14:textId="77777777" w:rsidTr="00E86966"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1B30DC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Дата</w:t>
            </w:r>
          </w:p>
        </w:tc>
      </w:tr>
    </w:tbl>
    <w:p w14:paraId="2630EEF5" w14:textId="77777777" w:rsidR="00D5173C" w:rsidRPr="00D318FF" w:rsidRDefault="00D5173C" w:rsidP="00D5173C">
      <w:pPr>
        <w:jc w:val="center"/>
        <w:rPr>
          <w:b/>
          <w:sz w:val="28"/>
          <w:szCs w:val="28"/>
        </w:rPr>
      </w:pPr>
      <w:r w:rsidRPr="00D318FF">
        <w:rPr>
          <w:b/>
          <w:sz w:val="24"/>
          <w:szCs w:val="28"/>
        </w:rPr>
        <w:t>ЗАДАНИЕ</w:t>
      </w:r>
    </w:p>
    <w:p w14:paraId="3E4BFD54" w14:textId="77777777" w:rsidR="00D5173C" w:rsidRPr="00D318FF" w:rsidRDefault="00D5173C" w:rsidP="00D5173C">
      <w:pPr>
        <w:jc w:val="both"/>
        <w:rPr>
          <w:sz w:val="28"/>
          <w:szCs w:val="28"/>
        </w:rPr>
      </w:pPr>
      <w:r w:rsidRPr="00D318FF">
        <w:rPr>
          <w:sz w:val="20"/>
          <w:szCs w:val="28"/>
        </w:rPr>
        <w:t>на выполнение выпускной квалификационной работы (ВКР) по направлению подготовки/ специальности</w:t>
      </w:r>
    </w:p>
    <w:p w14:paraId="04424E92" w14:textId="77777777" w:rsidR="00D5173C" w:rsidRPr="00D318FF" w:rsidRDefault="00D5173C" w:rsidP="00D5173C">
      <w:pPr>
        <w:ind w:firstLine="709"/>
        <w:jc w:val="both"/>
        <w:rPr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5173C" w:rsidRPr="00D318FF" w14:paraId="142E5412" w14:textId="77777777" w:rsidTr="00E86966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ECCDC5A" w14:textId="77777777" w:rsidR="00D5173C" w:rsidRPr="00D318FF" w:rsidRDefault="00440C69" w:rsidP="00E86966">
            <w:pPr>
              <w:jc w:val="center"/>
              <w:rPr>
                <w:bCs/>
                <w:i/>
                <w:sz w:val="28"/>
                <w:szCs w:val="28"/>
              </w:rPr>
            </w:pPr>
            <w:r w:rsidRPr="00440C69">
              <w:rPr>
                <w:bCs/>
                <w:i/>
                <w:sz w:val="28"/>
                <w:szCs w:val="28"/>
              </w:rPr>
              <w:t>02.03.01 «Математика и компьютерные науки»</w:t>
            </w:r>
          </w:p>
        </w:tc>
      </w:tr>
      <w:tr w:rsidR="00D5173C" w:rsidRPr="00D318FF" w14:paraId="72DC99B9" w14:textId="77777777" w:rsidTr="00E86966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5BF541" w14:textId="77777777" w:rsidR="00D5173C" w:rsidRPr="00D318FF" w:rsidRDefault="00D5173C" w:rsidP="00E86966">
            <w:pPr>
              <w:jc w:val="center"/>
              <w:rPr>
                <w:b/>
                <w:sz w:val="28"/>
                <w:szCs w:val="28"/>
              </w:rPr>
            </w:pPr>
            <w:r w:rsidRPr="00D318FF">
              <w:rPr>
                <w:sz w:val="20"/>
                <w:szCs w:val="20"/>
              </w:rPr>
              <w:t>Шифр и наименование направления подготовки/специальности</w:t>
            </w:r>
          </w:p>
        </w:tc>
      </w:tr>
      <w:tr w:rsidR="00D5173C" w:rsidRPr="00D318FF" w14:paraId="36CEEC2B" w14:textId="77777777" w:rsidTr="00E86966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402499E" w14:textId="77777777" w:rsidR="00D5173C" w:rsidRPr="00D318FF" w:rsidRDefault="00D5173C" w:rsidP="00E86966">
            <w:pPr>
              <w:jc w:val="center"/>
              <w:rPr>
                <w:bCs/>
                <w:i/>
                <w:sz w:val="28"/>
                <w:szCs w:val="28"/>
              </w:rPr>
            </w:pPr>
            <w:r w:rsidRPr="00D318FF">
              <w:rPr>
                <w:bCs/>
                <w:i/>
                <w:sz w:val="28"/>
                <w:szCs w:val="28"/>
              </w:rPr>
              <w:t>«</w:t>
            </w:r>
            <w:r w:rsidR="00440C69" w:rsidRPr="00440C69">
              <w:rPr>
                <w:bCs/>
                <w:i/>
                <w:sz w:val="28"/>
                <w:szCs w:val="28"/>
              </w:rPr>
              <w:t>Математика и компьютерные науки</w:t>
            </w:r>
            <w:r w:rsidRPr="00D318FF">
              <w:rPr>
                <w:bCs/>
                <w:i/>
                <w:sz w:val="28"/>
                <w:szCs w:val="28"/>
              </w:rPr>
              <w:t>»</w:t>
            </w:r>
          </w:p>
        </w:tc>
      </w:tr>
      <w:tr w:rsidR="00D5173C" w:rsidRPr="00D318FF" w14:paraId="2F382891" w14:textId="77777777" w:rsidTr="00E86966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47092F" w14:textId="77777777" w:rsidR="00D5173C" w:rsidRPr="00D318FF" w:rsidRDefault="00D5173C" w:rsidP="00E86966">
            <w:pPr>
              <w:jc w:val="center"/>
              <w:rPr>
                <w:bCs/>
                <w:sz w:val="20"/>
                <w:szCs w:val="20"/>
              </w:rPr>
            </w:pPr>
            <w:r w:rsidRPr="00D318FF">
              <w:rPr>
                <w:bCs/>
                <w:sz w:val="20"/>
                <w:szCs w:val="20"/>
              </w:rPr>
              <w:t>Название образовательной программы (профиля/специализации)»</w:t>
            </w:r>
          </w:p>
        </w:tc>
      </w:tr>
    </w:tbl>
    <w:p w14:paraId="18790A03" w14:textId="77777777" w:rsidR="006A1883" w:rsidRPr="006A1883" w:rsidRDefault="006A1883" w:rsidP="006A1883">
      <w:pPr>
        <w:rPr>
          <w:sz w:val="28"/>
          <w:szCs w:val="28"/>
        </w:rPr>
      </w:pPr>
      <w:bookmarkStart w:id="0" w:name="_Hlk154156351"/>
      <w:r w:rsidRPr="006A1883">
        <w:rPr>
          <w:sz w:val="20"/>
          <w:szCs w:val="28"/>
        </w:rPr>
        <w:t>обучающимся</w:t>
      </w: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A1883" w:rsidRPr="006A1883" w14:paraId="6B853985" w14:textId="77777777" w:rsidTr="006A1883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81C591" w14:textId="77777777" w:rsidR="00172D96" w:rsidRDefault="00000000">
            <w:pPr>
              <w:jc w:val="center"/>
            </w:pPr>
            <w:r>
              <w:rPr>
                <w:sz w:val="20"/>
              </w:rPr>
              <w:t>Петров Артём Евгеньевич, группа НКНбд-01-22 (ст. бил. № 1032219251)</w:t>
            </w:r>
          </w:p>
        </w:tc>
      </w:tr>
      <w:tr w:rsidR="006A1883" w:rsidRPr="006A1883" w14:paraId="22FDE666" w14:textId="77777777" w:rsidTr="006A1883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FC8818" w14:textId="77777777" w:rsidR="006A1883" w:rsidRPr="006A1883" w:rsidRDefault="006A1883" w:rsidP="006A1883">
            <w:pPr>
              <w:jc w:val="center"/>
              <w:rPr>
                <w:b/>
                <w:sz w:val="28"/>
                <w:szCs w:val="28"/>
              </w:rPr>
            </w:pPr>
            <w:r w:rsidRPr="006A1883">
              <w:rPr>
                <w:sz w:val="20"/>
                <w:szCs w:val="20"/>
              </w:rPr>
              <w:t>ФИО обучающегося (номер студенческого билета)</w:t>
            </w:r>
          </w:p>
        </w:tc>
      </w:tr>
    </w:tbl>
    <w:p w14:paraId="017C9D44" w14:textId="77777777" w:rsidR="006A1883" w:rsidRPr="006A1883" w:rsidRDefault="006A1883" w:rsidP="006A1883">
      <w:pPr>
        <w:rPr>
          <w:sz w:val="28"/>
          <w:szCs w:val="28"/>
        </w:rPr>
      </w:pPr>
      <w:r w:rsidRPr="006A1883">
        <w:rPr>
          <w:sz w:val="20"/>
          <w:szCs w:val="28"/>
        </w:rPr>
        <w:t>на тему</w:t>
      </w:r>
    </w:p>
    <w:tbl>
      <w:tblPr>
        <w:tblStyle w:val="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A1883" w:rsidRPr="006A1883" w14:paraId="271F2253" w14:textId="77777777" w:rsidTr="006A1883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A9F4C0" w14:textId="77777777" w:rsidR="00172D96" w:rsidRDefault="00000000">
            <w:pPr>
              <w:jc w:val="center"/>
            </w:pPr>
            <w:r>
              <w:rPr>
                <w:sz w:val="20"/>
              </w:rPr>
              <w:t>«Оценка американских опционов нейронной сетью на основе биномиального дерева»</w:t>
            </w:r>
          </w:p>
        </w:tc>
      </w:tr>
      <w:tr w:rsidR="006A1883" w:rsidRPr="006A1883" w14:paraId="4289AE20" w14:textId="77777777" w:rsidTr="006A1883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48E72" w14:textId="77777777" w:rsidR="006A1883" w:rsidRPr="006A1883" w:rsidRDefault="006A1883" w:rsidP="006A1883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6A1883" w:rsidRPr="006A1883" w14:paraId="46B75D55" w14:textId="77777777" w:rsidTr="006A1883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E9E9B4" w14:textId="77777777" w:rsidR="006A1883" w:rsidRPr="006A1883" w:rsidRDefault="006A1883" w:rsidP="006A1883">
            <w:pPr>
              <w:jc w:val="center"/>
              <w:rPr>
                <w:b/>
                <w:sz w:val="28"/>
                <w:szCs w:val="28"/>
              </w:rPr>
            </w:pPr>
            <w:r w:rsidRPr="006A1883">
              <w:rPr>
                <w:sz w:val="20"/>
                <w:szCs w:val="20"/>
              </w:rPr>
              <w:t>Тема ВКР</w:t>
            </w:r>
          </w:p>
        </w:tc>
      </w:tr>
    </w:tbl>
    <w:p w14:paraId="03844F8A" w14:textId="77777777" w:rsidR="006A1883" w:rsidRPr="006A1883" w:rsidRDefault="006A1883" w:rsidP="006A1883">
      <w:pPr>
        <w:rPr>
          <w:sz w:val="28"/>
          <w:szCs w:val="28"/>
        </w:rPr>
      </w:pPr>
    </w:p>
    <w:p w14:paraId="05EC0374" w14:textId="77777777" w:rsidR="006A1883" w:rsidRPr="006A1883" w:rsidRDefault="006A1883" w:rsidP="006A1883">
      <w:pPr>
        <w:ind w:firstLine="709"/>
        <w:jc w:val="both"/>
        <w:rPr>
          <w:sz w:val="28"/>
          <w:szCs w:val="28"/>
        </w:rPr>
      </w:pPr>
      <w:r w:rsidRPr="006A1883">
        <w:rPr>
          <w:sz w:val="20"/>
          <w:szCs w:val="28"/>
        </w:rPr>
        <w:t>1. Структура ВКР и сроки выполнения разделов: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3"/>
        <w:gridCol w:w="2268"/>
      </w:tblGrid>
      <w:tr w:rsidR="00172D96" w14:paraId="3D33C437" w14:textId="77777777">
        <w:tc>
          <w:tcPr>
            <w:tcW w:w="6803" w:type="dxa"/>
            <w:vAlign w:val="center"/>
          </w:tcPr>
          <w:p w14:paraId="4A4D33F6" w14:textId="77777777" w:rsidR="00172D96" w:rsidRDefault="00000000">
            <w:pPr>
              <w:jc w:val="center"/>
            </w:pPr>
            <w:r>
              <w:rPr>
                <w:b/>
                <w:sz w:val="18"/>
              </w:rPr>
              <w:t>Название раздела</w:t>
            </w:r>
          </w:p>
        </w:tc>
        <w:tc>
          <w:tcPr>
            <w:tcW w:w="2268" w:type="dxa"/>
            <w:vAlign w:val="center"/>
          </w:tcPr>
          <w:p w14:paraId="0ECF2E66" w14:textId="77777777" w:rsidR="00172D96" w:rsidRDefault="00000000">
            <w:pPr>
              <w:jc w:val="center"/>
            </w:pPr>
            <w:r>
              <w:rPr>
                <w:b/>
                <w:sz w:val="18"/>
              </w:rPr>
              <w:t>Срок выполнения, до...</w:t>
            </w:r>
          </w:p>
        </w:tc>
      </w:tr>
      <w:tr w:rsidR="00172D96" w14:paraId="7C1BE81B" w14:textId="77777777">
        <w:tc>
          <w:tcPr>
            <w:tcW w:w="6803" w:type="dxa"/>
            <w:vAlign w:val="center"/>
          </w:tcPr>
          <w:p w14:paraId="05FB3E90" w14:textId="77777777" w:rsidR="00172D96" w:rsidRDefault="00000000">
            <w:pPr>
              <w:jc w:val="center"/>
            </w:pPr>
            <w:r>
              <w:rPr>
                <w:b/>
                <w:sz w:val="18"/>
              </w:rPr>
              <w:t>ПОЯСНИТЕЛЬНАЯ ЗАПИСКА</w:t>
            </w:r>
          </w:p>
        </w:tc>
        <w:tc>
          <w:tcPr>
            <w:tcW w:w="2268" w:type="dxa"/>
            <w:vAlign w:val="center"/>
          </w:tcPr>
          <w:p w14:paraId="129BBFDB" w14:textId="77777777" w:rsidR="00172D96" w:rsidRDefault="00000000">
            <w:pPr>
              <w:jc w:val="center"/>
            </w:pPr>
            <w:r>
              <w:rPr>
                <w:b/>
                <w:sz w:val="18"/>
              </w:rPr>
              <w:t>ПОЯСНИТЕЛЬНАЯ ЗАПИСКА</w:t>
            </w:r>
          </w:p>
        </w:tc>
      </w:tr>
      <w:tr w:rsidR="00172D96" w14:paraId="3EB9FBDA" w14:textId="77777777">
        <w:tc>
          <w:tcPr>
            <w:tcW w:w="6803" w:type="dxa"/>
            <w:vAlign w:val="center"/>
          </w:tcPr>
          <w:p w14:paraId="55A452D0" w14:textId="77777777" w:rsidR="00172D96" w:rsidRDefault="00000000">
            <w:r>
              <w:rPr>
                <w:sz w:val="18"/>
              </w:rPr>
              <w:t>Аннотация, список сокращений и список основных обозначений</w:t>
            </w:r>
          </w:p>
        </w:tc>
        <w:tc>
          <w:tcPr>
            <w:tcW w:w="2268" w:type="dxa"/>
            <w:vAlign w:val="center"/>
          </w:tcPr>
          <w:p w14:paraId="1C09CAE9" w14:textId="77777777" w:rsidR="00172D96" w:rsidRDefault="00000000">
            <w:pPr>
              <w:jc w:val="center"/>
            </w:pPr>
            <w:r>
              <w:rPr>
                <w:sz w:val="18"/>
              </w:rPr>
              <w:t>18.04.2026</w:t>
            </w:r>
          </w:p>
        </w:tc>
      </w:tr>
      <w:tr w:rsidR="00172D96" w14:paraId="317698A6" w14:textId="77777777">
        <w:tc>
          <w:tcPr>
            <w:tcW w:w="6803" w:type="dxa"/>
            <w:vAlign w:val="center"/>
          </w:tcPr>
          <w:p w14:paraId="7FFF9E4D" w14:textId="77777777" w:rsidR="00172D96" w:rsidRDefault="00000000">
            <w:r>
              <w:rPr>
                <w:sz w:val="18"/>
              </w:rPr>
              <w:t>Введение: актуальность, цель, задачи, объект и предмет исследования</w:t>
            </w:r>
          </w:p>
        </w:tc>
        <w:tc>
          <w:tcPr>
            <w:tcW w:w="2268" w:type="dxa"/>
            <w:vAlign w:val="center"/>
          </w:tcPr>
          <w:p w14:paraId="0C68F473" w14:textId="77777777" w:rsidR="00172D96" w:rsidRDefault="00000000">
            <w:pPr>
              <w:jc w:val="center"/>
            </w:pPr>
            <w:r>
              <w:rPr>
                <w:sz w:val="18"/>
              </w:rPr>
              <w:t>20.04.2026</w:t>
            </w:r>
          </w:p>
        </w:tc>
      </w:tr>
      <w:tr w:rsidR="00172D96" w14:paraId="48927278" w14:textId="77777777">
        <w:tc>
          <w:tcPr>
            <w:tcW w:w="6803" w:type="dxa"/>
            <w:vAlign w:val="center"/>
          </w:tcPr>
          <w:p w14:paraId="2DCAECFA" w14:textId="77777777" w:rsidR="00172D96" w:rsidRDefault="00000000">
            <w:r>
              <w:rPr>
                <w:sz w:val="18"/>
              </w:rPr>
              <w:t>Глава 1. Теоретические основы оценки опционов и обзор близких подходов</w:t>
            </w:r>
          </w:p>
        </w:tc>
        <w:tc>
          <w:tcPr>
            <w:tcW w:w="2268" w:type="dxa"/>
            <w:vAlign w:val="center"/>
          </w:tcPr>
          <w:p w14:paraId="5CF1F009" w14:textId="77777777" w:rsidR="00172D96" w:rsidRDefault="00000000">
            <w:pPr>
              <w:jc w:val="center"/>
            </w:pPr>
            <w:r>
              <w:rPr>
                <w:sz w:val="18"/>
              </w:rPr>
              <w:t>24.04.2026</w:t>
            </w:r>
          </w:p>
        </w:tc>
      </w:tr>
      <w:tr w:rsidR="00172D96" w14:paraId="42A744B7" w14:textId="77777777">
        <w:tc>
          <w:tcPr>
            <w:tcW w:w="6803" w:type="dxa"/>
            <w:vAlign w:val="center"/>
          </w:tcPr>
          <w:p w14:paraId="353E4055" w14:textId="77777777" w:rsidR="00172D96" w:rsidRDefault="00000000">
            <w:r>
              <w:rPr>
                <w:sz w:val="18"/>
              </w:rPr>
              <w:t>Глава 2. Реализация программного комплекса btnn_bs</w:t>
            </w:r>
          </w:p>
        </w:tc>
        <w:tc>
          <w:tcPr>
            <w:tcW w:w="2268" w:type="dxa"/>
            <w:vAlign w:val="center"/>
          </w:tcPr>
          <w:p w14:paraId="3036D572" w14:textId="77777777" w:rsidR="00172D96" w:rsidRDefault="00000000">
            <w:pPr>
              <w:jc w:val="center"/>
            </w:pPr>
            <w:r>
              <w:rPr>
                <w:sz w:val="18"/>
              </w:rPr>
              <w:t>29.04.2026</w:t>
            </w:r>
          </w:p>
        </w:tc>
      </w:tr>
      <w:tr w:rsidR="00172D96" w14:paraId="0FCF55A6" w14:textId="77777777">
        <w:tc>
          <w:tcPr>
            <w:tcW w:w="6803" w:type="dxa"/>
            <w:vAlign w:val="center"/>
          </w:tcPr>
          <w:p w14:paraId="2603F334" w14:textId="77777777" w:rsidR="00172D96" w:rsidRDefault="00000000">
            <w:r>
              <w:rPr>
                <w:sz w:val="18"/>
              </w:rPr>
              <w:t>Глава 3. Численные эксперименты, вычисление греческих символов и анализ переноса весов</w:t>
            </w:r>
          </w:p>
        </w:tc>
        <w:tc>
          <w:tcPr>
            <w:tcW w:w="2268" w:type="dxa"/>
            <w:vAlign w:val="center"/>
          </w:tcPr>
          <w:p w14:paraId="0095D9C0" w14:textId="77777777" w:rsidR="00172D96" w:rsidRDefault="00000000">
            <w:pPr>
              <w:jc w:val="center"/>
            </w:pPr>
            <w:r>
              <w:rPr>
                <w:sz w:val="18"/>
              </w:rPr>
              <w:t>20.05.2026</w:t>
            </w:r>
          </w:p>
        </w:tc>
      </w:tr>
      <w:tr w:rsidR="00172D96" w14:paraId="146152F5" w14:textId="77777777">
        <w:tc>
          <w:tcPr>
            <w:tcW w:w="6803" w:type="dxa"/>
            <w:vAlign w:val="center"/>
          </w:tcPr>
          <w:p w14:paraId="20156BF1" w14:textId="77777777" w:rsidR="00172D96" w:rsidRDefault="00000000">
            <w:r>
              <w:rPr>
                <w:sz w:val="18"/>
              </w:rPr>
              <w:t>Заключение</w:t>
            </w:r>
          </w:p>
        </w:tc>
        <w:tc>
          <w:tcPr>
            <w:tcW w:w="2268" w:type="dxa"/>
            <w:vAlign w:val="center"/>
          </w:tcPr>
          <w:p w14:paraId="70DAC916" w14:textId="77777777" w:rsidR="00172D96" w:rsidRDefault="00000000">
            <w:pPr>
              <w:jc w:val="center"/>
            </w:pPr>
            <w:r>
              <w:rPr>
                <w:sz w:val="18"/>
              </w:rPr>
              <w:t>22.05.2026</w:t>
            </w:r>
          </w:p>
        </w:tc>
      </w:tr>
      <w:tr w:rsidR="00172D96" w14:paraId="5E170965" w14:textId="77777777">
        <w:tc>
          <w:tcPr>
            <w:tcW w:w="6803" w:type="dxa"/>
            <w:vAlign w:val="center"/>
          </w:tcPr>
          <w:p w14:paraId="74B849C2" w14:textId="77777777" w:rsidR="00172D96" w:rsidRDefault="00000000">
            <w:r>
              <w:rPr>
                <w:sz w:val="18"/>
              </w:rPr>
              <w:t>Список используемых источников</w:t>
            </w:r>
          </w:p>
        </w:tc>
        <w:tc>
          <w:tcPr>
            <w:tcW w:w="2268" w:type="dxa"/>
            <w:vAlign w:val="center"/>
          </w:tcPr>
          <w:p w14:paraId="5CF27FA0" w14:textId="77777777" w:rsidR="00172D96" w:rsidRDefault="00000000">
            <w:pPr>
              <w:jc w:val="center"/>
            </w:pPr>
            <w:r>
              <w:rPr>
                <w:sz w:val="18"/>
              </w:rPr>
              <w:t>22.05.2026</w:t>
            </w:r>
          </w:p>
        </w:tc>
      </w:tr>
      <w:tr w:rsidR="00172D96" w14:paraId="6A7B184D" w14:textId="77777777">
        <w:tc>
          <w:tcPr>
            <w:tcW w:w="6803" w:type="dxa"/>
            <w:vAlign w:val="center"/>
          </w:tcPr>
          <w:p w14:paraId="34D05397" w14:textId="77777777" w:rsidR="00172D96" w:rsidRDefault="00000000">
            <w:r>
              <w:rPr>
                <w:sz w:val="18"/>
              </w:rPr>
              <w:t>Приложения: фрагменты исходного кода и материалы воспроизводимости</w:t>
            </w:r>
          </w:p>
        </w:tc>
        <w:tc>
          <w:tcPr>
            <w:tcW w:w="2268" w:type="dxa"/>
            <w:vAlign w:val="center"/>
          </w:tcPr>
          <w:p w14:paraId="372390E9" w14:textId="77777777" w:rsidR="00172D96" w:rsidRDefault="00000000">
            <w:pPr>
              <w:jc w:val="center"/>
            </w:pPr>
            <w:r>
              <w:rPr>
                <w:sz w:val="18"/>
              </w:rPr>
              <w:t>22.05.2026</w:t>
            </w:r>
          </w:p>
        </w:tc>
      </w:tr>
      <w:tr w:rsidR="00172D96" w14:paraId="6CFD7C5C" w14:textId="77777777">
        <w:tc>
          <w:tcPr>
            <w:tcW w:w="6803" w:type="dxa"/>
            <w:vAlign w:val="center"/>
          </w:tcPr>
          <w:p w14:paraId="0F604420" w14:textId="77777777" w:rsidR="00172D96" w:rsidRDefault="00000000">
            <w:r>
              <w:rPr>
                <w:sz w:val="18"/>
              </w:rPr>
              <w:t>Оформление пояснительной записки ВКР в соответствии с действующими требованиями</w:t>
            </w:r>
          </w:p>
        </w:tc>
        <w:tc>
          <w:tcPr>
            <w:tcW w:w="2268" w:type="dxa"/>
            <w:vAlign w:val="center"/>
          </w:tcPr>
          <w:p w14:paraId="7B2246A7" w14:textId="77777777" w:rsidR="00172D96" w:rsidRDefault="00000000">
            <w:pPr>
              <w:jc w:val="center"/>
            </w:pPr>
            <w:r>
              <w:rPr>
                <w:sz w:val="18"/>
              </w:rPr>
              <w:t>25.05.2026</w:t>
            </w:r>
          </w:p>
        </w:tc>
      </w:tr>
      <w:tr w:rsidR="00172D96" w14:paraId="7A5459FE" w14:textId="77777777">
        <w:tc>
          <w:tcPr>
            <w:tcW w:w="6803" w:type="dxa"/>
            <w:vAlign w:val="center"/>
          </w:tcPr>
          <w:p w14:paraId="5398D3D3" w14:textId="77777777" w:rsidR="00172D96" w:rsidRDefault="00000000">
            <w:pPr>
              <w:jc w:val="center"/>
            </w:pPr>
            <w:r>
              <w:rPr>
                <w:b/>
                <w:sz w:val="18"/>
              </w:rPr>
              <w:t>ГРАФИЧЕСКАЯ ПРЕЗЕНТАЦИОННАЯ ЧАСТЬ</w:t>
            </w:r>
          </w:p>
        </w:tc>
        <w:tc>
          <w:tcPr>
            <w:tcW w:w="2268" w:type="dxa"/>
            <w:vAlign w:val="center"/>
          </w:tcPr>
          <w:p w14:paraId="29032FFA" w14:textId="77777777" w:rsidR="00172D96" w:rsidRDefault="00000000">
            <w:pPr>
              <w:jc w:val="center"/>
            </w:pPr>
            <w:r>
              <w:rPr>
                <w:b/>
                <w:sz w:val="18"/>
              </w:rPr>
              <w:t>ГРАФИЧЕСКАЯ ПРЕЗЕНТАЦИОННАЯ ЧАСТЬ</w:t>
            </w:r>
          </w:p>
        </w:tc>
      </w:tr>
      <w:tr w:rsidR="00172D96" w14:paraId="0E88AB9E" w14:textId="77777777">
        <w:tc>
          <w:tcPr>
            <w:tcW w:w="6803" w:type="dxa"/>
            <w:vAlign w:val="center"/>
          </w:tcPr>
          <w:p w14:paraId="110D4CC1" w14:textId="77777777" w:rsidR="00172D96" w:rsidRDefault="00000000">
            <w:r>
              <w:rPr>
                <w:sz w:val="18"/>
              </w:rPr>
              <w:t>Подготовка мультимедийной презентации по результатам выполнения ВКР</w:t>
            </w:r>
          </w:p>
        </w:tc>
        <w:tc>
          <w:tcPr>
            <w:tcW w:w="2268" w:type="dxa"/>
            <w:vAlign w:val="center"/>
          </w:tcPr>
          <w:p w14:paraId="464635BF" w14:textId="77777777" w:rsidR="00172D96" w:rsidRDefault="00000000">
            <w:pPr>
              <w:jc w:val="center"/>
            </w:pPr>
            <w:r>
              <w:rPr>
                <w:sz w:val="18"/>
              </w:rPr>
              <w:t>30.05.2026</w:t>
            </w:r>
          </w:p>
        </w:tc>
      </w:tr>
      <w:tr w:rsidR="00172D96" w14:paraId="23031732" w14:textId="77777777">
        <w:tc>
          <w:tcPr>
            <w:tcW w:w="6803" w:type="dxa"/>
            <w:vAlign w:val="center"/>
          </w:tcPr>
          <w:p w14:paraId="2C2C8DF6" w14:textId="77777777" w:rsidR="00172D96" w:rsidRDefault="00000000">
            <w:pPr>
              <w:jc w:val="center"/>
            </w:pPr>
            <w:r>
              <w:rPr>
                <w:b/>
                <w:sz w:val="18"/>
              </w:rPr>
              <w:t>ПРЕДОСТАВЛЕНИЕ РУКОПИСИ ВКР НА ПРОВЕРКУ РУКОВОДИТЕЛЮ</w:t>
            </w:r>
          </w:p>
        </w:tc>
        <w:tc>
          <w:tcPr>
            <w:tcW w:w="2268" w:type="dxa"/>
            <w:vAlign w:val="center"/>
          </w:tcPr>
          <w:p w14:paraId="444EEDBC" w14:textId="77777777" w:rsidR="00172D96" w:rsidRDefault="00000000">
            <w:pPr>
              <w:jc w:val="center"/>
            </w:pPr>
            <w:r>
              <w:rPr>
                <w:b/>
                <w:sz w:val="18"/>
              </w:rPr>
              <w:t>01.06.2026</w:t>
            </w:r>
          </w:p>
        </w:tc>
      </w:tr>
    </w:tbl>
    <w:p w14:paraId="489DA118" w14:textId="77777777" w:rsidR="006A1883" w:rsidRPr="006A1883" w:rsidRDefault="006A1883" w:rsidP="006A1883">
      <w:pPr>
        <w:ind w:firstLine="709"/>
        <w:jc w:val="both"/>
        <w:rPr>
          <w:sz w:val="28"/>
          <w:szCs w:val="28"/>
        </w:rPr>
      </w:pPr>
    </w:p>
    <w:p w14:paraId="6239FDF1" w14:textId="77777777" w:rsidR="006A1883" w:rsidRPr="006A1883" w:rsidRDefault="006A1883" w:rsidP="006A1883">
      <w:pPr>
        <w:ind w:firstLine="709"/>
        <w:jc w:val="both"/>
        <w:rPr>
          <w:sz w:val="28"/>
          <w:szCs w:val="28"/>
        </w:rPr>
      </w:pPr>
      <w:r>
        <w:rPr>
          <w:sz w:val="20"/>
        </w:rPr>
        <w:t>2. Объем пояснительной записки ВКР – 55–60 страниц машинописного текста (без учета объема приложений).</w:t>
      </w:r>
    </w:p>
    <w:p w14:paraId="65CFF9CA" w14:textId="77777777" w:rsidR="006A1883" w:rsidRPr="006A1883" w:rsidRDefault="006A1883" w:rsidP="006A1883">
      <w:pPr>
        <w:ind w:firstLine="709"/>
        <w:jc w:val="both"/>
        <w:rPr>
          <w:sz w:val="28"/>
          <w:szCs w:val="28"/>
        </w:rPr>
      </w:pPr>
      <w:r>
        <w:rPr>
          <w:sz w:val="20"/>
        </w:rPr>
        <w:t>3. Объем графической презентационной части ВКР – 10–12 слайдов.</w:t>
      </w:r>
    </w:p>
    <w:p w14:paraId="76AEA228" w14:textId="77777777" w:rsidR="006A1883" w:rsidRDefault="006A1883" w:rsidP="006A1883">
      <w:pPr>
        <w:ind w:firstLine="709"/>
        <w:jc w:val="both"/>
        <w:rPr>
          <w:sz w:val="20"/>
          <w:szCs w:val="28"/>
        </w:rPr>
      </w:pPr>
      <w:r w:rsidRPr="006A1883">
        <w:rPr>
          <w:sz w:val="20"/>
          <w:szCs w:val="28"/>
        </w:rPr>
        <w:t>4. Основная литература для выполнения ВКР:</w:t>
      </w:r>
    </w:p>
    <w:p w14:paraId="4C9EB9FB" w14:textId="77777777" w:rsidR="0008133A" w:rsidRPr="006A1883" w:rsidRDefault="0008133A" w:rsidP="006A1883">
      <w:pPr>
        <w:ind w:firstLine="709"/>
        <w:jc w:val="both"/>
        <w:rPr>
          <w:sz w:val="28"/>
          <w:szCs w:val="28"/>
        </w:rPr>
      </w:pP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8924"/>
      </w:tblGrid>
      <w:tr w:rsidR="006A1883" w:rsidRPr="006A1883" w14:paraId="47CFEE6E" w14:textId="77777777" w:rsidTr="006A1883">
        <w:trPr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FC854" w14:textId="77777777" w:rsidR="00172D96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№ п/п</w:t>
            </w:r>
          </w:p>
        </w:tc>
        <w:tc>
          <w:tcPr>
            <w:tcW w:w="8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F24B" w14:textId="77777777" w:rsidR="00172D96" w:rsidRDefault="00000000">
            <w:pPr>
              <w:jc w:val="center"/>
            </w:pPr>
            <w:r>
              <w:rPr>
                <w:b/>
                <w:sz w:val="18"/>
              </w:rPr>
              <w:t>Библиографическая ссылка на литературный источник</w:t>
            </w:r>
          </w:p>
        </w:tc>
      </w:tr>
      <w:tr w:rsidR="006A1883" w:rsidRPr="006A1883" w14:paraId="75FE6E8A" w14:textId="77777777" w:rsidTr="006A188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ABADF" w14:textId="77777777" w:rsidR="00172D96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FA65F" w14:textId="77777777" w:rsidR="00172D96" w:rsidRDefault="00000000">
            <w:r>
              <w:rPr>
                <w:sz w:val="16"/>
              </w:rPr>
              <w:t>Шорохов С.Г. Оценка финансовых деривативов нейронной сетью на основе биномиального дерева // International Journal of Open Information Technologies. – 2024. – Т. 12, № 5. – С. 108–114.</w:t>
            </w:r>
          </w:p>
        </w:tc>
      </w:tr>
      <w:tr w:rsidR="006A1883" w:rsidRPr="0008133A" w14:paraId="11441CF0" w14:textId="77777777" w:rsidTr="006A188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390C8" w14:textId="77777777" w:rsidR="00172D96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8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60AAC" w14:textId="77777777" w:rsidR="00172D96" w:rsidRPr="0008133A" w:rsidRDefault="00000000">
            <w:pPr>
              <w:rPr>
                <w:lang w:val="en-US"/>
              </w:rPr>
            </w:pPr>
            <w:r w:rsidRPr="0008133A">
              <w:rPr>
                <w:sz w:val="16"/>
                <w:lang w:val="en-US"/>
              </w:rPr>
              <w:t>Cox J.C., Ross S.A., Rubinstein M. Option pricing: A simplified approach // Journal of Financial Economics. – 1979. – Vol. 7, No. 3. – P. 229–263.</w:t>
            </w:r>
          </w:p>
        </w:tc>
      </w:tr>
      <w:tr w:rsidR="006A1883" w:rsidRPr="0008133A" w14:paraId="22B5463B" w14:textId="77777777" w:rsidTr="006A188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6DC5B" w14:textId="77777777" w:rsidR="00172D96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8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08B1A" w14:textId="77777777" w:rsidR="00172D96" w:rsidRPr="0008133A" w:rsidRDefault="00000000">
            <w:pPr>
              <w:rPr>
                <w:lang w:val="en-US"/>
              </w:rPr>
            </w:pPr>
            <w:r w:rsidRPr="0008133A">
              <w:rPr>
                <w:sz w:val="16"/>
                <w:lang w:val="en-US"/>
              </w:rPr>
              <w:t>Black F., Scholes M. The Pricing of Options and Corporate Liabilities // Journal of Political Economy. – 1973. – Vol. 81. – P. 637–654.</w:t>
            </w:r>
          </w:p>
        </w:tc>
      </w:tr>
      <w:tr w:rsidR="00172D96" w:rsidRPr="0008133A" w14:paraId="2A6B1A69" w14:textId="77777777">
        <w:tc>
          <w:tcPr>
            <w:tcW w:w="697" w:type="dxa"/>
            <w:vAlign w:val="center"/>
          </w:tcPr>
          <w:p w14:paraId="1F53FA8F" w14:textId="77777777" w:rsidR="00172D96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8648" w:type="dxa"/>
            <w:vAlign w:val="center"/>
          </w:tcPr>
          <w:p w14:paraId="73C01178" w14:textId="77777777" w:rsidR="00172D96" w:rsidRPr="0008133A" w:rsidRDefault="00000000">
            <w:pPr>
              <w:rPr>
                <w:lang w:val="en-US"/>
              </w:rPr>
            </w:pPr>
            <w:r w:rsidRPr="0008133A">
              <w:rPr>
                <w:sz w:val="16"/>
                <w:lang w:val="en-US"/>
              </w:rPr>
              <w:t>Merton R.C. Theory of Rational Option Pricing // The Bell Journal of Economics and Management Science. – 1973. – Vol. 4, No. 1. – P. 141–183.</w:t>
            </w:r>
          </w:p>
        </w:tc>
      </w:tr>
      <w:tr w:rsidR="00172D96" w:rsidRPr="0008133A" w14:paraId="0752AA8C" w14:textId="77777777">
        <w:tc>
          <w:tcPr>
            <w:tcW w:w="697" w:type="dxa"/>
            <w:vAlign w:val="center"/>
          </w:tcPr>
          <w:p w14:paraId="69E104AF" w14:textId="77777777" w:rsidR="00172D96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8648" w:type="dxa"/>
            <w:vAlign w:val="center"/>
          </w:tcPr>
          <w:p w14:paraId="787DA5E8" w14:textId="77777777" w:rsidR="00172D96" w:rsidRPr="0008133A" w:rsidRDefault="00000000">
            <w:pPr>
              <w:rPr>
                <w:lang w:val="en-US"/>
              </w:rPr>
            </w:pPr>
            <w:r w:rsidRPr="0008133A">
              <w:rPr>
                <w:sz w:val="16"/>
                <w:lang w:val="en-US"/>
              </w:rPr>
              <w:t>Hull J.C. Options, Futures, and Other Derivatives. – 11th ed. – Pearson, 2021.</w:t>
            </w:r>
          </w:p>
        </w:tc>
      </w:tr>
      <w:tr w:rsidR="00172D96" w:rsidRPr="0008133A" w14:paraId="0A885350" w14:textId="77777777">
        <w:tc>
          <w:tcPr>
            <w:tcW w:w="697" w:type="dxa"/>
            <w:vAlign w:val="center"/>
          </w:tcPr>
          <w:p w14:paraId="09657AAE" w14:textId="77777777" w:rsidR="00172D96" w:rsidRDefault="00000000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8648" w:type="dxa"/>
            <w:vAlign w:val="center"/>
          </w:tcPr>
          <w:p w14:paraId="15201312" w14:textId="77777777" w:rsidR="00172D96" w:rsidRPr="0008133A" w:rsidRDefault="00000000">
            <w:pPr>
              <w:rPr>
                <w:lang w:val="en-US"/>
              </w:rPr>
            </w:pPr>
            <w:r w:rsidRPr="0008133A">
              <w:rPr>
                <w:sz w:val="16"/>
                <w:lang w:val="en-US"/>
              </w:rPr>
              <w:t>Longstaff F.A., Schwartz E.S. Valuing American Options by Simulation: A Simple Least-Squares Approach // Review of Financial Studies. – 2001. – Vol. 14, No. 1. – P. 113–147.</w:t>
            </w:r>
          </w:p>
        </w:tc>
      </w:tr>
      <w:tr w:rsidR="00172D96" w:rsidRPr="0008133A" w14:paraId="46582DB6" w14:textId="77777777">
        <w:tc>
          <w:tcPr>
            <w:tcW w:w="697" w:type="dxa"/>
            <w:vAlign w:val="center"/>
          </w:tcPr>
          <w:p w14:paraId="2AF0D943" w14:textId="77777777" w:rsidR="00172D96" w:rsidRDefault="00000000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8648" w:type="dxa"/>
            <w:vAlign w:val="center"/>
          </w:tcPr>
          <w:p w14:paraId="74CBB7D4" w14:textId="77777777" w:rsidR="00172D96" w:rsidRPr="0008133A" w:rsidRDefault="00000000">
            <w:pPr>
              <w:rPr>
                <w:lang w:val="en-US"/>
              </w:rPr>
            </w:pPr>
            <w:r w:rsidRPr="0008133A">
              <w:rPr>
                <w:sz w:val="16"/>
                <w:lang w:val="en-US"/>
              </w:rPr>
              <w:t xml:space="preserve">Liu S., </w:t>
            </w:r>
            <w:proofErr w:type="spellStart"/>
            <w:r w:rsidRPr="0008133A">
              <w:rPr>
                <w:sz w:val="16"/>
                <w:lang w:val="en-US"/>
              </w:rPr>
              <w:t>Oosterlee</w:t>
            </w:r>
            <w:proofErr w:type="spellEnd"/>
            <w:r w:rsidRPr="0008133A">
              <w:rPr>
                <w:sz w:val="16"/>
                <w:lang w:val="en-US"/>
              </w:rPr>
              <w:t xml:space="preserve"> C.W., Bohte S.M. Pricing Options and Computing Implied Volatilities using Neural Networks // Risks. – 2019. – Vol. 7, No. 1. – P. 16.</w:t>
            </w:r>
          </w:p>
        </w:tc>
      </w:tr>
      <w:tr w:rsidR="00172D96" w14:paraId="0798DA9D" w14:textId="77777777">
        <w:tc>
          <w:tcPr>
            <w:tcW w:w="697" w:type="dxa"/>
            <w:vAlign w:val="center"/>
          </w:tcPr>
          <w:p w14:paraId="3FDE75F6" w14:textId="77777777" w:rsidR="00172D96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8648" w:type="dxa"/>
            <w:vAlign w:val="center"/>
          </w:tcPr>
          <w:p w14:paraId="546025D9" w14:textId="77777777" w:rsidR="00172D96" w:rsidRDefault="00000000">
            <w:r>
              <w:rPr>
                <w:sz w:val="16"/>
              </w:rPr>
              <w:t>QuantLib Python Documentation [Электронный ресурс]. – Режим доступа: https://quantlib-python-docs.readthedocs.io/.</w:t>
            </w:r>
          </w:p>
        </w:tc>
      </w:tr>
      <w:tr w:rsidR="00172D96" w14:paraId="7AB1678F" w14:textId="77777777">
        <w:tc>
          <w:tcPr>
            <w:tcW w:w="697" w:type="dxa"/>
            <w:vAlign w:val="center"/>
          </w:tcPr>
          <w:p w14:paraId="0E077847" w14:textId="77777777" w:rsidR="00172D96" w:rsidRDefault="00000000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8648" w:type="dxa"/>
            <w:vAlign w:val="center"/>
          </w:tcPr>
          <w:p w14:paraId="4F9DFAF5" w14:textId="77777777" w:rsidR="00172D96" w:rsidRDefault="00000000">
            <w:r>
              <w:rPr>
                <w:sz w:val="16"/>
              </w:rPr>
              <w:t>PyTorch Documentation [Электронный ресурс]. – Режим доступа: https://pytorch.org/docs/stable/index.html.</w:t>
            </w:r>
          </w:p>
        </w:tc>
      </w:tr>
    </w:tbl>
    <w:p w14:paraId="02DEE1FF" w14:textId="77777777" w:rsidR="006A1883" w:rsidRPr="006A1883" w:rsidRDefault="006A1883" w:rsidP="006A1883">
      <w:pPr>
        <w:ind w:firstLine="709"/>
        <w:jc w:val="both"/>
        <w:rPr>
          <w:sz w:val="28"/>
          <w:szCs w:val="28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2442"/>
        <w:gridCol w:w="283"/>
        <w:gridCol w:w="4530"/>
      </w:tblGrid>
      <w:tr w:rsidR="006A1883" w:rsidRPr="006A1883" w14:paraId="50DA4CDF" w14:textId="77777777" w:rsidTr="006A1883">
        <w:tc>
          <w:tcPr>
            <w:tcW w:w="2373" w:type="dxa"/>
            <w:hideMark/>
          </w:tcPr>
          <w:p w14:paraId="3B90AFA8" w14:textId="77777777" w:rsidR="006A1883" w:rsidRPr="006A1883" w:rsidRDefault="006A1883" w:rsidP="006A1883">
            <w:pPr>
              <w:rPr>
                <w:sz w:val="28"/>
                <w:szCs w:val="28"/>
              </w:rPr>
            </w:pPr>
            <w:r w:rsidRPr="006A1883">
              <w:rPr>
                <w:sz w:val="28"/>
                <w:szCs w:val="28"/>
              </w:rPr>
              <w:t>Задание выдал: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AF8678" w14:textId="77777777" w:rsidR="006A1883" w:rsidRPr="006A1883" w:rsidRDefault="006A1883" w:rsidP="006A1883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40C66A2F" w14:textId="77777777" w:rsidR="006A1883" w:rsidRPr="006A1883" w:rsidRDefault="006A1883" w:rsidP="006A1883">
            <w:pPr>
              <w:rPr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45695" w14:textId="77777777" w:rsidR="006A1883" w:rsidRPr="006A1883" w:rsidRDefault="006A1883" w:rsidP="006A1883">
            <w:pPr>
              <w:rPr>
                <w:sz w:val="28"/>
                <w:szCs w:val="28"/>
              </w:rPr>
            </w:pPr>
          </w:p>
        </w:tc>
      </w:tr>
      <w:tr w:rsidR="006A1883" w:rsidRPr="006A1883" w14:paraId="1BA5936E" w14:textId="77777777" w:rsidTr="006A1883">
        <w:tc>
          <w:tcPr>
            <w:tcW w:w="2373" w:type="dxa"/>
            <w:vAlign w:val="center"/>
          </w:tcPr>
          <w:p w14:paraId="61C3F06F" w14:textId="77777777" w:rsidR="006A1883" w:rsidRPr="006A1883" w:rsidRDefault="006A1883" w:rsidP="006A18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4EBC1F8" w14:textId="77777777" w:rsidR="006A1883" w:rsidRPr="006A1883" w:rsidRDefault="006A1883" w:rsidP="006A1883">
            <w:pPr>
              <w:jc w:val="center"/>
              <w:rPr>
                <w:sz w:val="20"/>
                <w:szCs w:val="20"/>
              </w:rPr>
            </w:pPr>
            <w:r w:rsidRPr="006A1883">
              <w:rPr>
                <w:sz w:val="20"/>
                <w:szCs w:val="20"/>
              </w:rPr>
              <w:t>Подпись</w:t>
            </w:r>
          </w:p>
        </w:tc>
        <w:tc>
          <w:tcPr>
            <w:tcW w:w="283" w:type="dxa"/>
          </w:tcPr>
          <w:p w14:paraId="537D134C" w14:textId="77777777" w:rsidR="006A1883" w:rsidRPr="006A1883" w:rsidRDefault="006A1883" w:rsidP="006A18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05A1A0A" w14:textId="77777777" w:rsidR="00172D96" w:rsidRDefault="00000000">
            <w:pPr>
              <w:jc w:val="center"/>
            </w:pPr>
            <w:r>
              <w:rPr>
                <w:sz w:val="20"/>
              </w:rPr>
              <w:t>Шорохов С.Г.</w:t>
            </w:r>
          </w:p>
        </w:tc>
      </w:tr>
      <w:tr w:rsidR="006A1883" w:rsidRPr="006A1883" w14:paraId="2AF4D8F0" w14:textId="77777777" w:rsidTr="006A1883">
        <w:tc>
          <w:tcPr>
            <w:tcW w:w="2373" w:type="dxa"/>
          </w:tcPr>
          <w:p w14:paraId="3A15935E" w14:textId="77777777" w:rsidR="006A1883" w:rsidRPr="006A1883" w:rsidRDefault="006A1883" w:rsidP="006A1883">
            <w:pPr>
              <w:rPr>
                <w:sz w:val="28"/>
                <w:szCs w:val="28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C34C0C" w14:textId="77777777" w:rsidR="006A1883" w:rsidRPr="006A1883" w:rsidRDefault="006A1883" w:rsidP="006A1883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27494C77" w14:textId="77777777" w:rsidR="006A1883" w:rsidRPr="006A1883" w:rsidRDefault="006A1883" w:rsidP="006A1883">
            <w:pPr>
              <w:rPr>
                <w:sz w:val="28"/>
                <w:szCs w:val="28"/>
              </w:rPr>
            </w:pPr>
          </w:p>
        </w:tc>
        <w:tc>
          <w:tcPr>
            <w:tcW w:w="4530" w:type="dxa"/>
          </w:tcPr>
          <w:p w14:paraId="42073E7B" w14:textId="77777777" w:rsidR="006A1883" w:rsidRPr="006A1883" w:rsidRDefault="006A1883" w:rsidP="006A1883">
            <w:pPr>
              <w:rPr>
                <w:sz w:val="28"/>
                <w:szCs w:val="28"/>
              </w:rPr>
            </w:pPr>
          </w:p>
        </w:tc>
      </w:tr>
      <w:tr w:rsidR="0008133A" w:rsidRPr="006A1883" w14:paraId="1E43E30F" w14:textId="77777777" w:rsidTr="006A1883">
        <w:tc>
          <w:tcPr>
            <w:tcW w:w="2373" w:type="dxa"/>
            <w:vAlign w:val="center"/>
          </w:tcPr>
          <w:p w14:paraId="0E334A61" w14:textId="77777777" w:rsidR="0008133A" w:rsidRPr="006A1883" w:rsidRDefault="0008133A" w:rsidP="000813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0B920E3" w14:textId="77777777" w:rsidR="0008133A" w:rsidRPr="006A1883" w:rsidRDefault="0008133A" w:rsidP="0008133A">
            <w:pPr>
              <w:jc w:val="center"/>
              <w:rPr>
                <w:sz w:val="20"/>
                <w:szCs w:val="20"/>
              </w:rPr>
            </w:pPr>
            <w:r w:rsidRPr="006A1883">
              <w:rPr>
                <w:sz w:val="20"/>
                <w:szCs w:val="20"/>
              </w:rPr>
              <w:t>Дата</w:t>
            </w:r>
          </w:p>
        </w:tc>
        <w:tc>
          <w:tcPr>
            <w:tcW w:w="283" w:type="dxa"/>
            <w:vAlign w:val="center"/>
          </w:tcPr>
          <w:p w14:paraId="392F8067" w14:textId="77777777" w:rsidR="0008133A" w:rsidRPr="006A1883" w:rsidRDefault="0008133A" w:rsidP="000813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0" w:type="dxa"/>
            <w:vAlign w:val="center"/>
          </w:tcPr>
          <w:p w14:paraId="6E5DC462" w14:textId="07E03C82" w:rsidR="0008133A" w:rsidRPr="0008133A" w:rsidRDefault="0008133A" w:rsidP="0008133A">
            <w:pPr>
              <w:jc w:val="center"/>
              <w:rPr>
                <w:sz w:val="20"/>
                <w:szCs w:val="20"/>
              </w:rPr>
            </w:pPr>
            <w:r w:rsidRPr="0008133A">
              <w:rPr>
                <w:color w:val="000000" w:themeColor="text1"/>
                <w:sz w:val="20"/>
              </w:rPr>
              <w:t xml:space="preserve">«__» ________________________ </w:t>
            </w:r>
            <w:r>
              <w:rPr>
                <w:sz w:val="20"/>
              </w:rPr>
              <w:t>2026 г.</w:t>
            </w:r>
          </w:p>
        </w:tc>
      </w:tr>
      <w:tr w:rsidR="0008133A" w:rsidRPr="006A1883" w14:paraId="14275D06" w14:textId="77777777" w:rsidTr="006A1883">
        <w:tc>
          <w:tcPr>
            <w:tcW w:w="2373" w:type="dxa"/>
            <w:hideMark/>
          </w:tcPr>
          <w:p w14:paraId="2D6A68E1" w14:textId="77777777" w:rsidR="0008133A" w:rsidRPr="006A1883" w:rsidRDefault="0008133A" w:rsidP="0008133A">
            <w:pPr>
              <w:rPr>
                <w:sz w:val="28"/>
                <w:szCs w:val="28"/>
              </w:rPr>
            </w:pPr>
            <w:r w:rsidRPr="006A1883">
              <w:rPr>
                <w:sz w:val="28"/>
                <w:szCs w:val="28"/>
              </w:rPr>
              <w:t>Задание получил:</w:t>
            </w: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463C94" w14:textId="77777777" w:rsidR="0008133A" w:rsidRPr="006A1883" w:rsidRDefault="0008133A" w:rsidP="0008133A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2F8EE67D" w14:textId="77777777" w:rsidR="0008133A" w:rsidRPr="006A1883" w:rsidRDefault="0008133A" w:rsidP="0008133A">
            <w:pPr>
              <w:rPr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2D1265" w14:textId="77777777" w:rsidR="0008133A" w:rsidRPr="006A1883" w:rsidRDefault="0008133A" w:rsidP="0008133A">
            <w:pPr>
              <w:rPr>
                <w:sz w:val="28"/>
                <w:szCs w:val="28"/>
              </w:rPr>
            </w:pPr>
          </w:p>
        </w:tc>
      </w:tr>
      <w:tr w:rsidR="0008133A" w:rsidRPr="006A1883" w14:paraId="57E296BE" w14:textId="77777777" w:rsidTr="006A1883">
        <w:tc>
          <w:tcPr>
            <w:tcW w:w="2373" w:type="dxa"/>
            <w:vAlign w:val="center"/>
          </w:tcPr>
          <w:p w14:paraId="452868BA" w14:textId="77777777" w:rsidR="0008133A" w:rsidRPr="006A1883" w:rsidRDefault="0008133A" w:rsidP="000813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466E3A" w14:textId="77777777" w:rsidR="0008133A" w:rsidRPr="006A1883" w:rsidRDefault="0008133A" w:rsidP="0008133A">
            <w:pPr>
              <w:jc w:val="center"/>
              <w:rPr>
                <w:sz w:val="20"/>
                <w:szCs w:val="20"/>
              </w:rPr>
            </w:pPr>
            <w:r w:rsidRPr="006A1883">
              <w:rPr>
                <w:sz w:val="20"/>
                <w:szCs w:val="20"/>
              </w:rPr>
              <w:t>Подпись</w:t>
            </w:r>
          </w:p>
        </w:tc>
        <w:tc>
          <w:tcPr>
            <w:tcW w:w="283" w:type="dxa"/>
            <w:vAlign w:val="center"/>
          </w:tcPr>
          <w:p w14:paraId="3AFF8BED" w14:textId="77777777" w:rsidR="0008133A" w:rsidRPr="006A1883" w:rsidRDefault="0008133A" w:rsidP="000813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8A7C94D" w14:textId="77777777" w:rsidR="0008133A" w:rsidRDefault="0008133A" w:rsidP="0008133A">
            <w:pPr>
              <w:jc w:val="center"/>
            </w:pPr>
            <w:r>
              <w:rPr>
                <w:sz w:val="20"/>
              </w:rPr>
              <w:t>Петров А.Е.</w:t>
            </w:r>
          </w:p>
        </w:tc>
      </w:tr>
      <w:tr w:rsidR="0008133A" w:rsidRPr="006A1883" w14:paraId="692DF337" w14:textId="77777777" w:rsidTr="006A1883">
        <w:tc>
          <w:tcPr>
            <w:tcW w:w="2373" w:type="dxa"/>
          </w:tcPr>
          <w:p w14:paraId="2ABDD5F6" w14:textId="77777777" w:rsidR="0008133A" w:rsidRPr="006A1883" w:rsidRDefault="0008133A" w:rsidP="0008133A">
            <w:pPr>
              <w:rPr>
                <w:sz w:val="28"/>
                <w:szCs w:val="28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C5F72A" w14:textId="77777777" w:rsidR="0008133A" w:rsidRPr="006A1883" w:rsidRDefault="0008133A" w:rsidP="0008133A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8A7D3F5" w14:textId="77777777" w:rsidR="0008133A" w:rsidRPr="006A1883" w:rsidRDefault="0008133A" w:rsidP="0008133A">
            <w:pPr>
              <w:rPr>
                <w:sz w:val="28"/>
                <w:szCs w:val="28"/>
              </w:rPr>
            </w:pPr>
          </w:p>
        </w:tc>
        <w:tc>
          <w:tcPr>
            <w:tcW w:w="4530" w:type="dxa"/>
          </w:tcPr>
          <w:p w14:paraId="597B45B4" w14:textId="77777777" w:rsidR="0008133A" w:rsidRPr="006A1883" w:rsidRDefault="0008133A" w:rsidP="0008133A">
            <w:pPr>
              <w:rPr>
                <w:sz w:val="28"/>
                <w:szCs w:val="28"/>
              </w:rPr>
            </w:pPr>
          </w:p>
        </w:tc>
      </w:tr>
      <w:tr w:rsidR="0008133A" w:rsidRPr="006A1883" w14:paraId="1B71D8EB" w14:textId="77777777" w:rsidTr="006A1883">
        <w:tc>
          <w:tcPr>
            <w:tcW w:w="2373" w:type="dxa"/>
            <w:vAlign w:val="center"/>
          </w:tcPr>
          <w:p w14:paraId="22D8633E" w14:textId="77777777" w:rsidR="0008133A" w:rsidRPr="006A1883" w:rsidRDefault="0008133A" w:rsidP="000813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2640854" w14:textId="77777777" w:rsidR="0008133A" w:rsidRPr="006A1883" w:rsidRDefault="0008133A" w:rsidP="0008133A">
            <w:pPr>
              <w:jc w:val="center"/>
              <w:rPr>
                <w:sz w:val="20"/>
                <w:szCs w:val="20"/>
              </w:rPr>
            </w:pPr>
            <w:r w:rsidRPr="006A1883">
              <w:rPr>
                <w:sz w:val="20"/>
                <w:szCs w:val="20"/>
              </w:rPr>
              <w:t>Дата</w:t>
            </w:r>
          </w:p>
        </w:tc>
        <w:tc>
          <w:tcPr>
            <w:tcW w:w="283" w:type="dxa"/>
            <w:vAlign w:val="center"/>
          </w:tcPr>
          <w:p w14:paraId="32A0714F" w14:textId="77777777" w:rsidR="0008133A" w:rsidRPr="006A1883" w:rsidRDefault="0008133A" w:rsidP="000813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0" w:type="dxa"/>
            <w:vAlign w:val="center"/>
          </w:tcPr>
          <w:p w14:paraId="5027A1AA" w14:textId="407DFB74" w:rsidR="0008133A" w:rsidRDefault="0008133A" w:rsidP="0008133A">
            <w:pPr>
              <w:jc w:val="center"/>
            </w:pPr>
            <w:r>
              <w:rPr>
                <w:sz w:val="20"/>
              </w:rPr>
              <w:t>«__» ________________________ 2026 г.</w:t>
            </w:r>
          </w:p>
        </w:tc>
      </w:tr>
    </w:tbl>
    <w:p w14:paraId="603F7143" w14:textId="77777777" w:rsidR="006A1883" w:rsidRPr="006A1883" w:rsidRDefault="006A1883" w:rsidP="006A1883">
      <w:pPr>
        <w:rPr>
          <w:sz w:val="28"/>
          <w:szCs w:val="28"/>
        </w:rPr>
      </w:pPr>
    </w:p>
    <w:bookmarkEnd w:id="0"/>
    <w:p w14:paraId="7CE90854" w14:textId="77777777" w:rsidR="006A1883" w:rsidRPr="006A1883" w:rsidRDefault="006A1883" w:rsidP="006A1883">
      <w:pPr>
        <w:jc w:val="right"/>
        <w:rPr>
          <w:i/>
          <w:iCs/>
          <w:sz w:val="28"/>
          <w:szCs w:val="28"/>
        </w:rPr>
      </w:pPr>
    </w:p>
    <w:p w14:paraId="12F17B6D" w14:textId="77777777" w:rsidR="00D5173C" w:rsidRPr="00D318FF" w:rsidRDefault="00D5173C" w:rsidP="00D5173C">
      <w:pPr>
        <w:jc w:val="right"/>
        <w:rPr>
          <w:i/>
          <w:iCs/>
          <w:sz w:val="28"/>
          <w:szCs w:val="28"/>
        </w:rPr>
      </w:pPr>
    </w:p>
    <w:p w14:paraId="5518B048" w14:textId="77777777" w:rsidR="004B1EAB" w:rsidRDefault="004B1EAB"/>
    <w:sectPr w:rsidR="004B1EAB">
      <w:pgSz w:w="11906" w:h="16838"/>
      <w:pgMar w:top="850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73C"/>
    <w:rsid w:val="0008133A"/>
    <w:rsid w:val="00105F3F"/>
    <w:rsid w:val="00172D96"/>
    <w:rsid w:val="00237D6E"/>
    <w:rsid w:val="00440C69"/>
    <w:rsid w:val="004B1EAB"/>
    <w:rsid w:val="006A1883"/>
    <w:rsid w:val="00D5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1ABCD6"/>
  <w15:chartTrackingRefBased/>
  <w15:docId w15:val="{2DB36ABB-CA8D-4A52-82F6-EB36071E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73C"/>
    <w:pPr>
      <w:suppressAutoHyphens/>
      <w:spacing w:after="0" w:line="240" w:lineRule="auto"/>
    </w:pPr>
    <w:rPr>
      <w:rFonts w:ascii="Times New Roman" w:eastAsia="Times New Roman" w:hAnsi="Times New Roman" w:cs="Times New Roman"/>
      <w:kern w:val="2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1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uiPriority w:val="39"/>
    <w:rsid w:val="006A188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474</Words>
  <Characters>3229</Characters>
  <Application>Microsoft Office Word</Application>
  <DocSecurity>0</DocSecurity>
  <Lines>140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Jonatan Leandoer</cp:lastModifiedBy>
  <cp:revision>5</cp:revision>
  <dcterms:created xsi:type="dcterms:W3CDTF">2023-12-20T06:43:00Z</dcterms:created>
  <dcterms:modified xsi:type="dcterms:W3CDTF">2026-05-22T13:00:00Z</dcterms:modified>
</cp:coreProperties>
</file>