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60C17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01DAAF8B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28"/>
          <w:szCs w:val="28"/>
        </w:rPr>
        <w:t>«Российский университет дружбы народов имени Патриса Лумумбы»</w:t>
      </w:r>
    </w:p>
    <w:p w14:paraId="3D8D0B3D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28"/>
          <w:szCs w:val="28"/>
        </w:rPr>
        <w:t>(РУДН)</w:t>
      </w:r>
    </w:p>
    <w:p w14:paraId="66F4EF4A" w14:textId="77777777" w:rsidR="00DB71A1" w:rsidRDefault="00000000">
      <w:pPr>
        <w:pStyle w:val="paragraph"/>
        <w:spacing w:before="0" w:beforeAutospacing="0" w:after="0" w:afterAutospacing="0"/>
        <w:jc w:val="both"/>
        <w:rPr>
          <w:rStyle w:val="eop"/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14:paraId="5D8CC957" w14:textId="77777777" w:rsidR="00DB71A1" w:rsidRDefault="00DB71A1">
      <w:pPr>
        <w:pStyle w:val="paragraph"/>
        <w:spacing w:before="0" w:beforeAutospacing="0" w:after="0" w:afterAutospacing="0"/>
        <w:jc w:val="both"/>
        <w:rPr>
          <w:rStyle w:val="eop"/>
          <w:sz w:val="28"/>
          <w:szCs w:val="28"/>
        </w:rPr>
      </w:pPr>
    </w:p>
    <w:p w14:paraId="7D14F82D" w14:textId="77777777" w:rsidR="00DB71A1" w:rsidRDefault="00DB71A1">
      <w:pPr>
        <w:pStyle w:val="paragraph"/>
        <w:spacing w:before="0" w:beforeAutospacing="0" w:after="0" w:afterAutospacing="0"/>
        <w:jc w:val="both"/>
        <w:rPr>
          <w:rFonts w:ascii="Segoe UI" w:hAnsi="Segoe UI" w:cs="Segoe UI"/>
          <w:sz w:val="18"/>
          <w:szCs w:val="18"/>
        </w:rPr>
      </w:pPr>
    </w:p>
    <w:p w14:paraId="2881D3EE" w14:textId="77777777" w:rsidR="00DB71A1" w:rsidRDefault="00000000">
      <w:pPr>
        <w:pStyle w:val="paragraph"/>
        <w:spacing w:before="0" w:beforeAutospacing="0" w:after="0" w:afterAutospacing="0"/>
        <w:jc w:val="both"/>
        <w:rPr>
          <w:rFonts w:ascii="Segoe UI" w:hAnsi="Segoe UI" w:cs="Segoe UI"/>
          <w:sz w:val="18"/>
          <w:szCs w:val="18"/>
        </w:rPr>
      </w:pPr>
      <w:r>
        <w:rPr>
          <w:rStyle w:val="eop"/>
          <w:sz w:val="28"/>
          <w:szCs w:val="28"/>
        </w:rPr>
        <w:t> </w:t>
      </w:r>
    </w:p>
    <w:p w14:paraId="17AC156C" w14:textId="77777777" w:rsidR="00DB71A1" w:rsidRPr="003631C4" w:rsidRDefault="00000000" w:rsidP="00650DC2">
      <w:pPr>
        <w:pStyle w:val="paragraph"/>
        <w:spacing w:before="0" w:beforeAutospacing="0" w:after="0" w:afterAutospacing="0"/>
        <w:ind w:left="-150"/>
        <w:jc w:val="both"/>
        <w:rPr>
          <w:rFonts w:ascii="Segoe UI" w:hAnsi="Segoe UI" w:cs="Segoe UI"/>
          <w:sz w:val="18"/>
          <w:szCs w:val="18"/>
        </w:rPr>
      </w:pPr>
      <w:r>
        <w:rPr>
          <w:sz w:val="28"/>
        </w:rPr>
        <w:t>Направление/специальность 02.03.01.</w:t>
      </w:r>
    </w:p>
    <w:p w14:paraId="3FBEA068" w14:textId="77777777" w:rsidR="00DB71A1" w:rsidRDefault="00000000">
      <w:pPr>
        <w:pStyle w:val="paragraph"/>
        <w:spacing w:before="0" w:beforeAutospacing="0" w:after="0" w:afterAutospacing="0"/>
        <w:ind w:left="-150"/>
        <w:jc w:val="both"/>
        <w:rPr>
          <w:rStyle w:val="eop"/>
          <w:sz w:val="28"/>
          <w:szCs w:val="28"/>
        </w:rPr>
      </w:pPr>
      <w:r>
        <w:rPr>
          <w:sz w:val="28"/>
        </w:rPr>
        <w:t>Математика и компьютерные науки</w:t>
      </w:r>
    </w:p>
    <w:p w14:paraId="0F1C9D43" w14:textId="77777777" w:rsidR="00DB71A1" w:rsidRDefault="00DB71A1">
      <w:pPr>
        <w:pStyle w:val="paragraph"/>
        <w:spacing w:before="0" w:beforeAutospacing="0" w:after="0" w:afterAutospacing="0"/>
        <w:ind w:left="-150"/>
        <w:jc w:val="both"/>
        <w:rPr>
          <w:rFonts w:ascii="Segoe UI" w:hAnsi="Segoe UI" w:cs="Segoe UI"/>
          <w:sz w:val="18"/>
          <w:szCs w:val="18"/>
        </w:rPr>
      </w:pPr>
    </w:p>
    <w:p w14:paraId="57C9C0E5" w14:textId="77777777" w:rsidR="00DB71A1" w:rsidRDefault="00DB71A1">
      <w:pPr>
        <w:pStyle w:val="paragraph"/>
        <w:spacing w:before="0" w:beforeAutospacing="0" w:after="0" w:afterAutospacing="0"/>
        <w:jc w:val="center"/>
        <w:rPr>
          <w:rStyle w:val="normaltextrun"/>
          <w:sz w:val="28"/>
          <w:szCs w:val="28"/>
        </w:rPr>
      </w:pPr>
    </w:p>
    <w:p w14:paraId="71F9FBD0" w14:textId="77777777" w:rsidR="00DB71A1" w:rsidRDefault="00DB71A1">
      <w:pPr>
        <w:pStyle w:val="paragraph"/>
        <w:spacing w:before="0" w:beforeAutospacing="0" w:after="0" w:afterAutospacing="0"/>
        <w:jc w:val="center"/>
        <w:rPr>
          <w:rStyle w:val="normaltextrun"/>
          <w:sz w:val="28"/>
          <w:szCs w:val="28"/>
        </w:rPr>
      </w:pPr>
    </w:p>
    <w:p w14:paraId="1E3E469D" w14:textId="77777777" w:rsidR="00DB71A1" w:rsidRDefault="00DB71A1">
      <w:pPr>
        <w:pStyle w:val="paragraph"/>
        <w:spacing w:before="0" w:beforeAutospacing="0" w:after="0" w:afterAutospacing="0"/>
        <w:jc w:val="center"/>
        <w:rPr>
          <w:rStyle w:val="normaltextrun"/>
          <w:sz w:val="28"/>
          <w:szCs w:val="28"/>
        </w:rPr>
      </w:pPr>
    </w:p>
    <w:p w14:paraId="5627A5AA" w14:textId="77777777" w:rsidR="00DB71A1" w:rsidRDefault="00000000">
      <w:pPr>
        <w:pStyle w:val="paragraph"/>
        <w:spacing w:before="0" w:beforeAutospacing="0" w:after="0" w:afterAutospacing="0"/>
        <w:jc w:val="center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 xml:space="preserve">ТЕКСТ РЕЧИ ДЛЯ ЗАЩИТЫ </w:t>
      </w:r>
    </w:p>
    <w:p w14:paraId="4A0B402D" w14:textId="77777777" w:rsidR="00DB71A1" w:rsidRDefault="00000000">
      <w:pPr>
        <w:pStyle w:val="paragraph"/>
        <w:spacing w:before="0" w:beforeAutospacing="0" w:after="0" w:afterAutospacing="0"/>
        <w:jc w:val="center"/>
        <w:rPr>
          <w:rStyle w:val="eop"/>
          <w:sz w:val="28"/>
          <w:szCs w:val="28"/>
        </w:rPr>
      </w:pPr>
      <w:r>
        <w:rPr>
          <w:rStyle w:val="normaltextrun"/>
          <w:sz w:val="28"/>
          <w:szCs w:val="28"/>
        </w:rPr>
        <w:t>ВЫПУСКНОЙ КВАЛИФИКАЦИОННОЙ РАБОТЫ </w:t>
      </w:r>
      <w:r>
        <w:rPr>
          <w:rStyle w:val="eop"/>
          <w:sz w:val="28"/>
          <w:szCs w:val="28"/>
        </w:rPr>
        <w:t> </w:t>
      </w:r>
    </w:p>
    <w:p w14:paraId="2CA9DAE3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Style w:val="eop"/>
          <w:sz w:val="28"/>
          <w:szCs w:val="28"/>
        </w:rPr>
        <w:t>(на английском языке)</w:t>
      </w:r>
    </w:p>
    <w:p w14:paraId="0B3EF675" w14:textId="77777777" w:rsidR="00DB71A1" w:rsidRDefault="00DB71A1">
      <w:pPr>
        <w:pStyle w:val="paragraph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09819EA1" w14:textId="77777777" w:rsidR="00DB71A1" w:rsidRDefault="00DB71A1">
      <w:pPr>
        <w:pStyle w:val="paragraph"/>
        <w:spacing w:before="0" w:beforeAutospacing="0" w:after="0" w:afterAutospacing="0"/>
        <w:jc w:val="center"/>
        <w:rPr>
          <w:rStyle w:val="normaltextrun"/>
          <w:color w:val="000000"/>
          <w:sz w:val="28"/>
          <w:szCs w:val="28"/>
        </w:rPr>
      </w:pPr>
    </w:p>
    <w:p w14:paraId="4CAF3BD6" w14:textId="77777777" w:rsidR="00DB71A1" w:rsidRDefault="00000000" w:rsidP="003531ED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sz w:val="28"/>
        </w:rPr>
        <w:t>Петров Артем Евгеньевич  </w:t>
      </w:r>
    </w:p>
    <w:p w14:paraId="7997672A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sz w:val="28"/>
        </w:rPr>
        <w:t>Петров Артем Евгеньевич  </w:t>
      </w:r>
    </w:p>
    <w:p w14:paraId="405DC213" w14:textId="77777777" w:rsidR="00DB71A1" w:rsidRDefault="00DB71A1">
      <w:pPr>
        <w:pStyle w:val="paragraph"/>
        <w:spacing w:before="0" w:beforeAutospacing="0" w:after="0" w:afterAutospacing="0"/>
        <w:rPr>
          <w:rStyle w:val="normaltextrun"/>
          <w:sz w:val="28"/>
          <w:szCs w:val="28"/>
        </w:rPr>
      </w:pPr>
    </w:p>
    <w:p w14:paraId="67EB2A7E" w14:textId="77777777" w:rsidR="00DB71A1" w:rsidRPr="008E6C38" w:rsidDel="00946495" w:rsidRDefault="00DB71A1" w:rsidP="008E6C38">
      <w:pPr>
        <w:rPr>
          <w:rFonts w:ascii="Times New Roman" w:hAnsi="Times New Roman" w:cs="Times New Roman"/>
          <w:sz w:val="28"/>
          <w:szCs w:val="28"/>
        </w:rPr>
      </w:pPr>
    </w:p>
    <w:p w14:paraId="43CA0A93" w14:textId="77777777" w:rsidR="008E6C38" w:rsidRPr="008E6C38" w:rsidRDefault="00000000" w:rsidP="003531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Курс, группа</w:t>
      </w:r>
      <w:r w:rsidR="00650DC2" w:rsidRPr="003631C4">
        <w:rPr>
          <w:rFonts w:ascii="Times New Roman" w:eastAsia="Times New Roman" w:hAnsi="Times New Roman"/>
          <w:sz w:val="28"/>
        </w:rPr>
        <w:t xml:space="preserve">: </w:t>
      </w:r>
      <w:r>
        <w:rPr>
          <w:rFonts w:ascii="Times New Roman" w:eastAsia="Times New Roman" w:hAnsi="Times New Roman"/>
          <w:sz w:val="28"/>
        </w:rPr>
        <w:t>__</w:t>
      </w:r>
      <w:r w:rsidR="00650DC2" w:rsidRPr="003631C4">
        <w:rPr>
          <w:rFonts w:ascii="Times New Roman" w:eastAsia="Times New Roman" w:hAnsi="Times New Roman"/>
          <w:sz w:val="28"/>
          <w:u w:val="single"/>
        </w:rPr>
        <w:t xml:space="preserve">4, </w:t>
      </w:r>
      <w:r w:rsidRPr="00650DC2">
        <w:rPr>
          <w:rFonts w:ascii="Times New Roman" w:eastAsia="Times New Roman" w:hAnsi="Times New Roman"/>
          <w:sz w:val="28"/>
          <w:u w:val="single"/>
        </w:rPr>
        <w:t>НКНбд-01-22</w:t>
      </w:r>
      <w:r>
        <w:rPr>
          <w:rFonts w:ascii="Times New Roman" w:eastAsia="Times New Roman" w:hAnsi="Times New Roman"/>
          <w:sz w:val="28"/>
        </w:rPr>
        <w:t>__</w:t>
      </w:r>
    </w:p>
    <w:p w14:paraId="39048B56" w14:textId="77777777" w:rsidR="008E6C38" w:rsidDel="008E6C38" w:rsidRDefault="008E6C38">
      <w:pPr>
        <w:pStyle w:val="paragraph"/>
        <w:spacing w:before="0" w:beforeAutospacing="0" w:after="0" w:afterAutospacing="0"/>
        <w:rPr>
          <w:rFonts w:ascii="Segoe UI" w:hAnsi="Segoe UI" w:cs="Segoe UI"/>
          <w:sz w:val="18"/>
          <w:szCs w:val="18"/>
        </w:rPr>
      </w:pPr>
    </w:p>
    <w:p w14:paraId="7E622539" w14:textId="77777777" w:rsidR="00DB71A1" w:rsidDel="008E6C38" w:rsidRDefault="00DB71A1">
      <w:r>
        <w:rPr>
          <w:rFonts w:ascii="Times New Roman" w:eastAsia="Times New Roman" w:hAnsi="Times New Roman"/>
          <w:sz w:val="28"/>
        </w:rPr>
        <w:t>Курс, группа__НКНбд-01-22_____________________</w:t>
      </w:r>
    </w:p>
    <w:p w14:paraId="163B0ABF" w14:textId="77777777" w:rsidR="00DB71A1" w:rsidDel="008E6C38" w:rsidRDefault="00DB71A1"/>
    <w:p w14:paraId="721811C8" w14:textId="77777777" w:rsidR="008E6C38" w:rsidRDefault="008E6C38"/>
    <w:p w14:paraId="206F220A" w14:textId="77777777" w:rsidR="008E6C38" w:rsidRPr="003631C4" w:rsidRDefault="008E6C38"/>
    <w:p w14:paraId="6279A130" w14:textId="77777777" w:rsidR="00650DC2" w:rsidRPr="003631C4" w:rsidRDefault="00650DC2"/>
    <w:p w14:paraId="6F299A2F" w14:textId="77777777" w:rsidR="00650DC2" w:rsidRPr="003631C4" w:rsidRDefault="00650DC2"/>
    <w:p w14:paraId="2A0CDE8F" w14:textId="77777777" w:rsidR="00650DC2" w:rsidRPr="003631C4" w:rsidRDefault="00650DC2"/>
    <w:p w14:paraId="4AC2D390" w14:textId="77777777" w:rsidR="00650DC2" w:rsidRDefault="00650DC2"/>
    <w:p w14:paraId="09E09CBF" w14:textId="77777777" w:rsidR="003531ED" w:rsidRPr="00481ED0" w:rsidRDefault="003531ED"/>
    <w:p w14:paraId="08EA0995" w14:textId="77777777" w:rsidR="00DB71A1" w:rsidRPr="003531ED" w:rsidRDefault="0000000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Языковой</w:t>
      </w:r>
      <w:r w:rsidRPr="003531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консультант</w:t>
      </w:r>
      <w:r w:rsidRPr="003531ED">
        <w:rPr>
          <w:rFonts w:ascii="Times New Roman" w:hAnsi="Times New Roman" w:cs="Times New Roman"/>
          <w:sz w:val="28"/>
          <w:szCs w:val="28"/>
        </w:rPr>
        <w:t>:</w:t>
      </w:r>
    </w:p>
    <w:p w14:paraId="157E4377" w14:textId="77777777" w:rsidR="00DB71A1" w:rsidRPr="00481ED0" w:rsidRDefault="00000000">
      <w:pPr>
        <w:jc w:val="right"/>
        <w:rPr>
          <w:rFonts w:ascii="Times New Roman" w:hAnsi="Times New Roman" w:cs="Times New Roman"/>
          <w:sz w:val="28"/>
          <w:szCs w:val="28"/>
        </w:rPr>
      </w:pPr>
      <w:r w:rsidRPr="00481ED0">
        <w:rPr>
          <w:rFonts w:ascii="Times New Roman" w:hAnsi="Times New Roman" w:cs="Times New Roman"/>
          <w:sz w:val="28"/>
          <w:szCs w:val="28"/>
        </w:rPr>
        <w:t>_______________________________________</w:t>
      </w:r>
    </w:p>
    <w:p w14:paraId="27EEF7C3" w14:textId="77777777" w:rsidR="00650DC2" w:rsidRDefault="00000000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650DC2">
        <w:rPr>
          <w:rFonts w:ascii="Times New Roman" w:hAnsi="Times New Roman" w:cs="Times New Roman"/>
          <w:sz w:val="28"/>
          <w:szCs w:val="28"/>
          <w:lang w:val="en-US"/>
        </w:rPr>
        <w:t>__________________________</w:t>
      </w:r>
    </w:p>
    <w:p w14:paraId="15A3AAEA" w14:textId="77777777" w:rsidR="00DB71A1" w:rsidRPr="00481ED0" w:rsidRDefault="00266C2F" w:rsidP="003531ED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дата</w:t>
      </w:r>
      <w:r w:rsidRPr="00650DC2">
        <w:rPr>
          <w:rFonts w:ascii="Times New Roman" w:hAnsi="Times New Roman" w:cs="Times New Roman"/>
          <w:sz w:val="28"/>
          <w:szCs w:val="28"/>
          <w:lang w:val="en-US"/>
        </w:rPr>
        <w:t>, (</w:t>
      </w:r>
      <w:r>
        <w:rPr>
          <w:rFonts w:ascii="Times New Roman" w:hAnsi="Times New Roman" w:cs="Times New Roman"/>
          <w:sz w:val="28"/>
          <w:szCs w:val="28"/>
        </w:rPr>
        <w:t>подпись</w:t>
      </w:r>
      <w:r w:rsidRPr="00650DC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2E099E4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lastRenderedPageBreak/>
        <w:t>The 1st slide</w:t>
      </w:r>
    </w:p>
    <w:p w14:paraId="3D7C9339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Good afternoon, dear members of the examination committee.</w:t>
      </w:r>
    </w:p>
    <w:p w14:paraId="6F28D1EA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My name is Artem Petrov. Today I am going to present my final qualifying work. The topic of my work is "Pricing American Options with a Neural Network Based on a Binomial Tree".</w:t>
      </w:r>
    </w:p>
    <w:p w14:paraId="0C09E08B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The main idea is to use a neural-network representation of the binomial tree method for pricing American put options.</w:t>
      </w:r>
    </w:p>
    <w:p w14:paraId="71F7E293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2nd slide</w:t>
      </w:r>
    </w:p>
    <w:p w14:paraId="4DBC1671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First, I will explain what an American option is.</w:t>
      </w:r>
    </w:p>
    <w:p w14:paraId="43B5BC40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A put option gives the right to sell an asset at a fixed strike price. A European option can be exercised only at maturity. An American option can be exercised earlier, before maturity.</w:t>
      </w:r>
    </w:p>
    <w:p w14:paraId="2E03BCDE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At each moment the holder decides whether to exercise the option now or continue holding it. Because of this, American option pricing is an optimal stopping problem.</w:t>
      </w:r>
    </w:p>
    <w:p w14:paraId="60714D6A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3rd slide</w:t>
      </w:r>
    </w:p>
    <w:p w14:paraId="75B3C142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For many European options, we can use the Black-Scholes formula. But for an American put option there is no simple closed formula in the general case.</w:t>
      </w:r>
    </w:p>
    <w:p w14:paraId="0C09F472" w14:textId="77777777" w:rsidR="002D334D" w:rsidRPr="00481ED0" w:rsidRDefault="00000000">
      <w:pPr>
        <w:pStyle w:val="a"/>
        <w:rPr>
          <w:lang w:val="en-US"/>
        </w:rPr>
      </w:pPr>
      <w:proofErr w:type="gramStart"/>
      <w:r w:rsidRPr="00481ED0">
        <w:rPr>
          <w:lang w:val="en-US"/>
        </w:rPr>
        <w:t>So</w:t>
      </w:r>
      <w:proofErr w:type="gramEnd"/>
      <w:r w:rsidRPr="00481ED0">
        <w:rPr>
          <w:lang w:val="en-US"/>
        </w:rPr>
        <w:t xml:space="preserve"> we need numerical methods. One classical method is the Cox-Ross-Rubinstein binomial tree model, or CRR model.</w:t>
      </w:r>
    </w:p>
    <w:p w14:paraId="74F36971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The task of my final work is to implement models of this architecture, train the European model, and verify the American model for put option pricing.</w:t>
      </w:r>
    </w:p>
    <w:p w14:paraId="3920FE73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4th slide</w:t>
      </w:r>
    </w:p>
    <w:p w14:paraId="41CE58EB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This slide shows the idea of a binomial tree.</w:t>
      </w:r>
    </w:p>
    <w:p w14:paraId="243612BA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At each time step the price of the underlying asset can move up or down. The up movement has multiplier u, and the down movement has multiplier d.</w:t>
      </w:r>
    </w:p>
    <w:p w14:paraId="49793DDD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At the final nodes we calculate the payoff. Then we move backwards through the tree.</w:t>
      </w:r>
    </w:p>
    <w:p w14:paraId="4B472E63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For an American option, at each node we compare two values: the continuation value and the immediate exercise value.</w:t>
      </w:r>
    </w:p>
    <w:p w14:paraId="04CB6369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lastRenderedPageBreak/>
        <w:t>The 5th slide</w:t>
      </w:r>
    </w:p>
    <w:p w14:paraId="09B165A6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Here are the main CRR formulas.</w:t>
      </w:r>
    </w:p>
    <w:p w14:paraId="7595551D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The time step is dt = T / n. The up and down multipliers are calculated from volatility. The risk-neutral probability p is used to compute the discounted expected future value.</w:t>
      </w:r>
    </w:p>
    <w:p w14:paraId="7CEF2222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For an American put option, the value at a node is the maximum of two numbers. The first number is the immediate exercise value, K - S. The second number is the continuation value from the next layer of the tree.</w:t>
      </w:r>
    </w:p>
    <w:p w14:paraId="7CFD6211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This maximum is the mathematical reason why American option pricing is connected with optimal stopping.</w:t>
      </w:r>
    </w:p>
    <w:p w14:paraId="1FA81FC9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6th slide</w:t>
      </w:r>
    </w:p>
    <w:p w14:paraId="0FD8345E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Now I introduce BTNet.</w:t>
      </w:r>
    </w:p>
    <w:p w14:paraId="745DC586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BTNet means Binomial Tree Neural Network. It is an architecture whose forward pass repeats the backward induction of the CRR tree.</w:t>
      </w:r>
    </w:p>
    <w:p w14:paraId="4C6F9B8B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The terminal payoff is the first layer. The discounted expectation is represented by a linear filter W. The backward steps are represented by a sequence of layers.</w:t>
      </w:r>
    </w:p>
    <w:p w14:paraId="70AEF2B1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For the American option, early exercise is represented by a maxout operation. This operation chooses the maximum between continuation and exercise.</w:t>
      </w:r>
    </w:p>
    <w:p w14:paraId="02A17048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7th slide</w:t>
      </w:r>
    </w:p>
    <w:p w14:paraId="065D36ED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In the practical part, I implemented the package btnn_bs in Python and PyTorch.</w:t>
      </w:r>
    </w:p>
    <w:p w14:paraId="4110E17D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It contains two main models. BTNetEuropean is used for European put options. BTNetAmerican is used for American put options and includes maxout layers.</w:t>
      </w:r>
    </w:p>
    <w:p w14:paraId="3FA75C83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I also implemented tools for verification and for computing sensitivities: Delta, Gamma, Vega, and Theta.</w:t>
      </w:r>
    </w:p>
    <w:p w14:paraId="1294D334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8th slide</w:t>
      </w:r>
    </w:p>
    <w:p w14:paraId="72771B8C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This slide shows the key feature of the BTNetAmerican architecture.</w:t>
      </w:r>
    </w:p>
    <w:p w14:paraId="5E68C9C3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The number of values decreases after each layer, like in a binomial tree. After all steps only one number remains: the current option price.</w:t>
      </w:r>
    </w:p>
    <w:p w14:paraId="75111A13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lastRenderedPageBreak/>
        <w:t>Each maxout layer has two branches. One branch calculates the continuation value, and the other branch calculates the immediate exercise value. Then maxout chooses the larger value in each node.</w:t>
      </w:r>
    </w:p>
    <w:p w14:paraId="2C223BBF" w14:textId="77777777" w:rsidR="002D334D" w:rsidRPr="00481ED0" w:rsidRDefault="00000000">
      <w:pPr>
        <w:pStyle w:val="a"/>
        <w:rPr>
          <w:lang w:val="en-US"/>
        </w:rPr>
      </w:pPr>
      <w:proofErr w:type="gramStart"/>
      <w:r w:rsidRPr="00481ED0">
        <w:rPr>
          <w:lang w:val="en-US"/>
        </w:rPr>
        <w:t>So</w:t>
      </w:r>
      <w:proofErr w:type="gramEnd"/>
      <w:r w:rsidRPr="00481ED0">
        <w:rPr>
          <w:lang w:val="en-US"/>
        </w:rPr>
        <w:t xml:space="preserve"> this architecture is not just a black box. Its structure follows the financial algorithm.</w:t>
      </w:r>
    </w:p>
    <w:p w14:paraId="385AD6FE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9th slide</w:t>
      </w:r>
    </w:p>
    <w:p w14:paraId="0FF6A87E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Now I will discuss pricing accuracy.</w:t>
      </w:r>
    </w:p>
    <w:p w14:paraId="04AA9190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For verification, I used the base parameters S0 = 0.5, T = 1, r = 0.05, sigma = 0.25, and tree depth n = 9. For American options, QuantLib CRR with 500 steps was used as a numerical reference.</w:t>
      </w:r>
    </w:p>
    <w:p w14:paraId="1E9F0619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With analytical CRR initialization, the mean absolute error was 2.84e-4, RMSE was 4.06e-4, and the maximum error was 1.10e-3.</w:t>
      </w:r>
    </w:p>
    <w:p w14:paraId="55B9BD2E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With transferred weights from the European model, the errors became worse in the base scenario. This shows that analytical CRR initialization is more reliable.</w:t>
      </w:r>
    </w:p>
    <w:p w14:paraId="519B6E38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10th slide</w:t>
      </w:r>
    </w:p>
    <w:p w14:paraId="52E03262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I also studied two important effects.</w:t>
      </w:r>
    </w:p>
    <w:p w14:paraId="7DF9C3D9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First, I tested transfer of weights from BTNetEuropean to BTNetAmerican. The result is not stable. In high volatility the error becomes much worse, so weight transfer should be treated only as a heuristic.</w:t>
      </w:r>
    </w:p>
    <w:p w14:paraId="71DB4B66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Second, I computed sensitivities using automatic differentiation. The important limitation is Gamma. It is zero almost everywhere because ReLU and maxout are piecewise-linear operations.</w:t>
      </w:r>
    </w:p>
    <w:p w14:paraId="04E873BB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This is an important negative result. The current architecture is useful for reproducible pricing experiments, but it is not suitable as a full risk-management model if reliable Gamma is required.</w:t>
      </w:r>
    </w:p>
    <w:p w14:paraId="64AC8128" w14:textId="77777777" w:rsidR="002D334D" w:rsidRPr="00481ED0" w:rsidRDefault="00000000">
      <w:pPr>
        <w:pStyle w:val="a"/>
        <w:spacing w:before="160" w:after="80"/>
        <w:rPr>
          <w:u w:val="single"/>
          <w:lang w:val="en-US"/>
        </w:rPr>
      </w:pPr>
      <w:r w:rsidRPr="00481ED0">
        <w:rPr>
          <w:b/>
          <w:u w:val="single"/>
          <w:lang w:val="en-US"/>
        </w:rPr>
        <w:t>The 11th slide</w:t>
      </w:r>
    </w:p>
    <w:p w14:paraId="48E3CC86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To conclude, I will summarize what was done in the work.</w:t>
      </w:r>
    </w:p>
    <w:p w14:paraId="662A0738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I implemented the package btnn_bs. I built BTNetEuropean and BTNetAmerican. I trained the European model and verified the American model. I checked prices against Black-</w:t>
      </w:r>
      <w:r w:rsidRPr="00481ED0">
        <w:rPr>
          <w:lang w:val="en-US"/>
        </w:rPr>
        <w:lastRenderedPageBreak/>
        <w:t>Scholes and QuantLib CRR with 500 steps. I also performed the weight transfer experiment.</w:t>
      </w:r>
    </w:p>
    <w:p w14:paraId="7563E7AD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The main conclusions are the following.</w:t>
      </w:r>
    </w:p>
    <w:p w14:paraId="14BBCD1D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Analytical CRR initialization gives accurate and interpretable prices. Weight transfer is unstable. The Gamma problem shows that the architecture should be improved with smooth operations for full risk management.</w:t>
      </w:r>
    </w:p>
    <w:p w14:paraId="03B88F5B" w14:textId="77777777" w:rsidR="002D334D" w:rsidRPr="00481ED0" w:rsidRDefault="00000000">
      <w:pPr>
        <w:pStyle w:val="a"/>
        <w:rPr>
          <w:lang w:val="en-US"/>
        </w:rPr>
      </w:pPr>
      <w:r w:rsidRPr="00481ED0">
        <w:rPr>
          <w:lang w:val="en-US"/>
        </w:rPr>
        <w:t>Thank you for your attention. I am ready to answer your questions.</w:t>
      </w:r>
    </w:p>
    <w:sectPr w:rsidR="002D334D" w:rsidRPr="00481E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2E1A1" w14:textId="77777777" w:rsidR="006B22DE" w:rsidRDefault="006B22DE">
      <w:pPr>
        <w:spacing w:after="0" w:line="240" w:lineRule="auto"/>
      </w:pPr>
      <w:r>
        <w:separator/>
      </w:r>
    </w:p>
  </w:endnote>
  <w:endnote w:type="continuationSeparator" w:id="0">
    <w:p w14:paraId="456D248A" w14:textId="77777777" w:rsidR="006B22DE" w:rsidRDefault="006B2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90896" w14:textId="77777777" w:rsidR="006B22DE" w:rsidRDefault="006B22DE">
      <w:pPr>
        <w:spacing w:after="0" w:line="240" w:lineRule="auto"/>
      </w:pPr>
      <w:r>
        <w:separator/>
      </w:r>
    </w:p>
  </w:footnote>
  <w:footnote w:type="continuationSeparator" w:id="0">
    <w:p w14:paraId="6EA8A756" w14:textId="77777777" w:rsidR="006B22DE" w:rsidRDefault="006B2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E11E32"/>
    <w:multiLevelType w:val="hybridMultilevel"/>
    <w:tmpl w:val="D74E5A7A"/>
    <w:lvl w:ilvl="0" w:tplc="70E6B37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E89AEDF6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7BD64C9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38ECAF0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9DA500C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5D2E10EC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97EA5574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D7100E12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6B082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6950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1A1"/>
    <w:rsid w:val="00266C2F"/>
    <w:rsid w:val="002B7712"/>
    <w:rsid w:val="002D334D"/>
    <w:rsid w:val="003531ED"/>
    <w:rsid w:val="003631C4"/>
    <w:rsid w:val="00481ED0"/>
    <w:rsid w:val="00650DC2"/>
    <w:rsid w:val="006873DE"/>
    <w:rsid w:val="006B22DE"/>
    <w:rsid w:val="007F4C6B"/>
    <w:rsid w:val="008E6C38"/>
    <w:rsid w:val="00946495"/>
    <w:rsid w:val="00C81BB4"/>
    <w:rsid w:val="00DB71A1"/>
    <w:rsid w:val="00EA267E"/>
    <w:rsid w:val="00F50E47"/>
    <w:rsid w:val="00FC0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7CC2A4"/>
  <w15:docId w15:val="{80823211-AFFC-DA43-B608-3A78D080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paragraph">
    <w:name w:val="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DefaultParagraphFont"/>
  </w:style>
  <w:style w:type="character" w:customStyle="1" w:styleId="eop">
    <w:name w:val="eop"/>
    <w:basedOn w:val="DefaultParagraphFont"/>
  </w:style>
  <w:style w:type="character" w:customStyle="1" w:styleId="spellingerror">
    <w:name w:val="spellingerror"/>
    <w:basedOn w:val="DefaultParagraphFont"/>
  </w:style>
  <w:style w:type="paragraph" w:customStyle="1" w:styleId="a">
    <w:name w:val="Для курсача"/>
    <w:basedOn w:val="Normal"/>
    <w:qFormat/>
    <w:pPr>
      <w:spacing w:after="120" w:line="360" w:lineRule="auto"/>
      <w:jc w:val="both"/>
    </w:pPr>
    <w:rPr>
      <w:rFonts w:ascii="Times New Roman" w:eastAsia="Times New Roman" w:hAnsi="Times New Roman"/>
      <w:sz w:val="26"/>
      <w:szCs w:val="26"/>
    </w:rPr>
  </w:style>
  <w:style w:type="paragraph" w:styleId="Revision">
    <w:name w:val="Revision"/>
    <w:hidden/>
    <w:uiPriority w:val="99"/>
    <w:semiHidden/>
    <w:rsid w:val="009464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879</Words>
  <Characters>5016</Characters>
  <Application>Microsoft Office Word</Application>
  <DocSecurity>0</DocSecurity>
  <Lines>41</Lines>
  <Paragraphs>11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Jonatan Leandoer</cp:lastModifiedBy>
  <cp:revision>15</cp:revision>
  <dcterms:created xsi:type="dcterms:W3CDTF">2026-05-12T08:48:00Z</dcterms:created>
  <dcterms:modified xsi:type="dcterms:W3CDTF">2026-06-08T19:25:00Z</dcterms:modified>
</cp:coreProperties>
</file>