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0DAD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Индивидуальное задание на прохождение практики</w:t>
      </w:r>
    </w:p>
    <w:p w:rsidR="00250DAD" w:rsidRDefault="00250D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0DAD" w:rsidRDefault="00000000">
      <w:pPr>
        <w:tabs>
          <w:tab w:val="left" w:pos="3402"/>
          <w:tab w:val="right" w:pos="9921"/>
        </w:tabs>
        <w:spacing w:after="0"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>Обучающийся (Ф.И.О.)</w:t>
      </w:r>
      <w:r>
        <w:rPr>
          <w:rFonts w:ascii="Times New Roman" w:hAnsi="Times New Roman" w:cs="Times New Roman"/>
          <w:sz w:val="24"/>
          <w:szCs w:val="24"/>
        </w:rPr>
        <w:tab/>
      </w:r>
      <w:r w:rsidRPr="00317AAB">
        <w:rPr>
          <w:rFonts w:ascii="Times New Roman" w:hAnsi="Times New Roman" w:cs="Times New Roman"/>
          <w:sz w:val="24"/>
          <w:szCs w:val="24"/>
        </w:rPr>
        <w:t>Петров Артём Евгеньевич</w:t>
      </w:r>
    </w:p>
    <w:p w:rsidR="00250DAD" w:rsidRDefault="00000000">
      <w:pPr>
        <w:tabs>
          <w:tab w:val="left" w:pos="3402"/>
          <w:tab w:val="right" w:pos="9921"/>
        </w:tabs>
        <w:spacing w:after="0" w:line="360" w:lineRule="auto"/>
        <w:ind w:left="3402" w:hanging="34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Вид, наименование практики </w:t>
      </w:r>
      <w:r>
        <w:rPr>
          <w:rFonts w:ascii="Times New Roman" w:hAnsi="Times New Roman" w:cs="Times New Roman"/>
          <w:sz w:val="24"/>
          <w:szCs w:val="24"/>
        </w:rPr>
        <w:tab/>
      </w:r>
      <w:r w:rsidRPr="00317AAB">
        <w:rPr>
          <w:rFonts w:ascii="Times New Roman" w:hAnsi="Times New Roman" w:cs="Times New Roman"/>
          <w:sz w:val="24"/>
          <w:szCs w:val="24"/>
        </w:rPr>
        <w:t>Преддипломная практика</w:t>
      </w:r>
    </w:p>
    <w:p w:rsidR="00250DAD" w:rsidRDefault="00000000">
      <w:pPr>
        <w:tabs>
          <w:tab w:val="left" w:pos="3402"/>
          <w:tab w:val="right" w:pos="9921"/>
        </w:tabs>
        <w:spacing w:after="0" w:line="360" w:lineRule="auto"/>
        <w:ind w:left="3402" w:hanging="34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Место проведения </w:t>
      </w:r>
      <w:r>
        <w:rPr>
          <w:rFonts w:ascii="Times New Roman" w:hAnsi="Times New Roman" w:cs="Times New Roman"/>
          <w:sz w:val="24"/>
          <w:szCs w:val="24"/>
        </w:rPr>
        <w:tab/>
      </w:r>
      <w:r w:rsidRPr="00317AAB">
        <w:rPr>
          <w:rFonts w:ascii="Times New Roman" w:hAnsi="Times New Roman" w:cs="Times New Roman"/>
          <w:sz w:val="24"/>
          <w:szCs w:val="24"/>
        </w:rPr>
        <w:t>Научный центр вычислительных методов и моделирования киберфизических систем РУДН</w:t>
      </w:r>
    </w:p>
    <w:p w:rsidR="00250DAD" w:rsidRDefault="00000000">
      <w:pPr>
        <w:tabs>
          <w:tab w:val="left" w:pos="3402"/>
          <w:tab w:val="right" w:pos="978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Сроки прохождения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 xml:space="preserve">с </w:t>
      </w:r>
      <w:r w:rsidRPr="00317AAB">
        <w:rPr>
          <w:rFonts w:ascii="Times New Roman" w:hAnsi="Times New Roman" w:cs="Times New Roman"/>
          <w:i/>
          <w:sz w:val="24"/>
          <w:szCs w:val="24"/>
        </w:rPr>
        <w:t>06.04.2026</w:t>
      </w:r>
      <w:r>
        <w:rPr>
          <w:rFonts w:ascii="Times New Roman" w:hAnsi="Times New Roman" w:cs="Times New Roman"/>
          <w:i/>
          <w:sz w:val="24"/>
          <w:szCs w:val="24"/>
        </w:rPr>
        <w:t xml:space="preserve"> г. по </w:t>
      </w:r>
      <w:r w:rsidRPr="00317AAB">
        <w:rPr>
          <w:rFonts w:ascii="Times New Roman" w:hAnsi="Times New Roman" w:cs="Times New Roman"/>
          <w:i/>
          <w:sz w:val="24"/>
          <w:szCs w:val="24"/>
        </w:rPr>
        <w:t xml:space="preserve">30.04.2026 </w:t>
      </w:r>
      <w:r>
        <w:rPr>
          <w:rFonts w:ascii="Times New Roman" w:hAnsi="Times New Roman" w:cs="Times New Roman"/>
          <w:i/>
          <w:sz w:val="24"/>
          <w:szCs w:val="24"/>
        </w:rPr>
        <w:t>г.</w:t>
      </w:r>
    </w:p>
    <w:p w:rsidR="00250DAD" w:rsidRDefault="00250D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0DAD" w:rsidRDefault="00000000">
      <w:p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Содержание практики, рекомендации руководителя практики от РУДН.</w:t>
      </w:r>
    </w:p>
    <w:p w:rsidR="00250DAD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Постановка задачи исследования ВКР.</w:t>
      </w:r>
    </w:p>
    <w:p w:rsidR="00250DAD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Подбор источников, накопление научной информации, формирование терминологии, подготовка обзорной части темы исследования ВКР.</w:t>
      </w:r>
    </w:p>
    <w:p w:rsidR="00250DAD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Разработка математической модели для решения поставленной задачи.</w:t>
      </w:r>
    </w:p>
    <w:p w:rsidR="00250DAD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Проведение научных исследований в рамках построенной математической модели.</w:t>
      </w:r>
    </w:p>
    <w:p w:rsidR="00250DAD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Разработка программного комплекса (ПК), реализующего решение задачи.</w:t>
      </w:r>
    </w:p>
    <w:p w:rsidR="00250DAD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Подбор исходных данных для эксперимента</w:t>
      </w:r>
    </w:p>
    <w:p w:rsidR="00250DAD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Проведение эксперимента, обработка результатов, анализ результатов эксперимента.</w:t>
      </w:r>
    </w:p>
    <w:p w:rsidR="00250DAD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Подготовка, при необходимости, материалов для публичного представления результатов исследования на конференции, научном семинаре, в рецензируемом периодическом издании. </w:t>
      </w:r>
    </w:p>
    <w:p w:rsidR="00250DAD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Собеседование с научным руководителем и руководителем практикой по содержанию отчета и дневника по практике.</w:t>
      </w:r>
    </w:p>
    <w:p w:rsidR="00250DAD" w:rsidRDefault="00250D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0DAD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Содержание практики, рекомендации руководителя практики от РУДН, график </w:t>
      </w:r>
      <w:r>
        <w:rPr>
          <w:rFonts w:ascii="Times New Roman" w:hAnsi="Times New Roman" w:cs="Times New Roman"/>
          <w:sz w:val="24"/>
          <w:szCs w:val="24"/>
        </w:rPr>
        <w:t>выполнения.</w:t>
      </w:r>
    </w:p>
    <w:tbl>
      <w:tblPr>
        <w:tblW w:w="972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11"/>
        <w:gridCol w:w="3404"/>
        <w:gridCol w:w="4536"/>
        <w:gridCol w:w="1274"/>
      </w:tblGrid>
      <w:tr w:rsidR="00250DAD">
        <w:tc>
          <w:tcPr>
            <w:tcW w:w="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50DAD" w:rsidRPr="00317AAB" w:rsidRDefault="00000000">
            <w:pPr>
              <w:pStyle w:val="a"/>
              <w:jc w:val="both"/>
              <w:rPr>
                <w:rFonts w:eastAsia="Times New Roman"/>
                <w:b/>
                <w:bCs/>
                <w:sz w:val="22"/>
                <w:szCs w:val="22"/>
              </w:rPr>
            </w:pPr>
            <w:r w:rsidRPr="00317AAB">
              <w:rPr>
                <w:rFonts w:eastAsia="Times New Roman"/>
                <w:b/>
                <w:bCs/>
                <w:sz w:val="22"/>
                <w:szCs w:val="22"/>
              </w:rPr>
              <w:t>№ п/п</w:t>
            </w:r>
          </w:p>
        </w:tc>
        <w:tc>
          <w:tcPr>
            <w:tcW w:w="3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50DAD" w:rsidRPr="00317AAB" w:rsidRDefault="00000000">
            <w:pPr>
              <w:pStyle w:val="a"/>
              <w:jc w:val="center"/>
              <w:rPr>
                <w:sz w:val="22"/>
                <w:szCs w:val="22"/>
              </w:rPr>
            </w:pPr>
            <w:r w:rsidRPr="00317AAB">
              <w:rPr>
                <w:rFonts w:eastAsia="Times New Roman"/>
                <w:b/>
                <w:bCs/>
                <w:sz w:val="22"/>
                <w:szCs w:val="22"/>
              </w:rPr>
              <w:t>Р</w:t>
            </w:r>
            <w:r w:rsidRPr="00317AAB">
              <w:rPr>
                <w:b/>
                <w:bCs/>
                <w:sz w:val="22"/>
                <w:szCs w:val="22"/>
              </w:rPr>
              <w:t>аботы</w:t>
            </w:r>
            <w:r w:rsidRPr="00317AAB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r w:rsidRPr="00317AAB">
              <w:rPr>
                <w:b/>
                <w:bCs/>
                <w:sz w:val="22"/>
                <w:szCs w:val="22"/>
              </w:rPr>
              <w:t>и</w:t>
            </w:r>
            <w:r w:rsidRPr="00317AAB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r w:rsidRPr="00317AAB">
              <w:rPr>
                <w:b/>
                <w:bCs/>
                <w:sz w:val="22"/>
                <w:szCs w:val="22"/>
              </w:rPr>
              <w:t>мероприятия</w:t>
            </w:r>
          </w:p>
        </w:tc>
        <w:tc>
          <w:tcPr>
            <w:tcW w:w="4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50DAD" w:rsidRPr="00317AAB" w:rsidRDefault="00000000">
            <w:pPr>
              <w:pStyle w:val="a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317AAB">
              <w:rPr>
                <w:b/>
                <w:sz w:val="22"/>
                <w:szCs w:val="22"/>
              </w:rPr>
              <w:t>Пояснение</w:t>
            </w:r>
          </w:p>
        </w:tc>
        <w:tc>
          <w:tcPr>
            <w:tcW w:w="1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50DAD" w:rsidRPr="00317AAB" w:rsidRDefault="00000000">
            <w:pPr>
              <w:pStyle w:val="a"/>
              <w:jc w:val="center"/>
              <w:rPr>
                <w:sz w:val="22"/>
                <w:szCs w:val="22"/>
              </w:rPr>
            </w:pPr>
            <w:r w:rsidRPr="00317AAB">
              <w:rPr>
                <w:rFonts w:eastAsia="Times New Roman"/>
                <w:b/>
                <w:bCs/>
                <w:sz w:val="22"/>
                <w:szCs w:val="22"/>
              </w:rPr>
              <w:t xml:space="preserve">Сроки </w:t>
            </w:r>
            <w:r w:rsidRPr="00317AAB">
              <w:rPr>
                <w:b/>
                <w:bCs/>
                <w:sz w:val="22"/>
                <w:szCs w:val="22"/>
              </w:rPr>
              <w:t>выполнения</w:t>
            </w:r>
          </w:p>
        </w:tc>
      </w:tr>
      <w:tr w:rsidR="00250DAD">
        <w:tc>
          <w:tcPr>
            <w:tcW w:w="510" w:type="dxa"/>
            <w:tcBorders>
              <w:left w:val="single" w:sz="2" w:space="0" w:color="000000"/>
              <w:bottom w:val="single" w:sz="2" w:space="0" w:color="000000"/>
            </w:tcBorders>
          </w:tcPr>
          <w:p w:rsidR="00250DAD" w:rsidRPr="00317AAB" w:rsidRDefault="00250DAD">
            <w:pPr>
              <w:pStyle w:val="a"/>
              <w:numPr>
                <w:ilvl w:val="0"/>
                <w:numId w:val="1"/>
              </w:numPr>
              <w:ind w:left="0" w:firstLine="0"/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3404" w:type="dxa"/>
            <w:tcBorders>
              <w:left w:val="single" w:sz="2" w:space="0" w:color="000000"/>
              <w:bottom w:val="single" w:sz="2" w:space="0" w:color="000000"/>
            </w:tcBorders>
          </w:tcPr>
          <w:p w:rsidR="00250DAD" w:rsidRPr="00317AAB" w:rsidRDefault="00000000">
            <w:pPr>
              <w:pStyle w:val="a"/>
              <w:rPr>
                <w:sz w:val="22"/>
                <w:szCs w:val="22"/>
              </w:rPr>
            </w:pPr>
            <w:r w:rsidRPr="00317AAB">
              <w:rPr>
                <w:sz w:val="22"/>
                <w:szCs w:val="22"/>
              </w:rPr>
              <w:t>Установочное занятие.</w:t>
            </w:r>
          </w:p>
        </w:tc>
        <w:tc>
          <w:tcPr>
            <w:tcW w:w="4536" w:type="dxa"/>
            <w:tcBorders>
              <w:left w:val="single" w:sz="2" w:space="0" w:color="000000"/>
              <w:bottom w:val="single" w:sz="2" w:space="0" w:color="000000"/>
            </w:tcBorders>
          </w:tcPr>
          <w:p w:rsidR="00250DAD" w:rsidRPr="00317AAB" w:rsidRDefault="00000000">
            <w:pPr>
              <w:pStyle w:val="a"/>
              <w:rPr>
                <w:sz w:val="22"/>
                <w:szCs w:val="22"/>
              </w:rPr>
            </w:pPr>
            <w:r w:rsidRPr="00317AAB">
              <w:rPr>
                <w:sz w:val="22"/>
                <w:szCs w:val="22"/>
              </w:rPr>
              <w:t>Инструктаж по безопасности труда и правилам пожарной безопасности при выполнении лабораторных и практических работ. Обсуждение задания на практику. Разъяснение требований к заполнению дневника и отчета по практике, к регулярному контролю практикантов в системе ТУИС.</w:t>
            </w:r>
          </w:p>
        </w:tc>
        <w:tc>
          <w:tcPr>
            <w:tcW w:w="1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50DAD" w:rsidRPr="00317AAB" w:rsidRDefault="00000000">
            <w:pPr>
              <w:pStyle w:val="a"/>
              <w:rPr>
                <w:sz w:val="22"/>
                <w:szCs w:val="22"/>
                <w:lang w:val="en-US"/>
              </w:rPr>
            </w:pPr>
            <w:r w:rsidRPr="00317AAB">
              <w:rPr>
                <w:sz w:val="22"/>
                <w:szCs w:val="22"/>
                <w:lang w:val="en-US"/>
              </w:rPr>
              <w:t>06.04.2026</w:t>
            </w:r>
          </w:p>
        </w:tc>
      </w:tr>
      <w:tr w:rsidR="00250DAD">
        <w:tc>
          <w:tcPr>
            <w:tcW w:w="510" w:type="dxa"/>
            <w:tcBorders>
              <w:left w:val="single" w:sz="2" w:space="0" w:color="000000"/>
              <w:bottom w:val="single" w:sz="2" w:space="0" w:color="000000"/>
            </w:tcBorders>
          </w:tcPr>
          <w:p w:rsidR="00250DAD" w:rsidRPr="00317AAB" w:rsidRDefault="00250DAD">
            <w:pPr>
              <w:pStyle w:val="a"/>
              <w:numPr>
                <w:ilvl w:val="0"/>
                <w:numId w:val="1"/>
              </w:numPr>
              <w:ind w:left="0" w:firstLine="0"/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3404" w:type="dxa"/>
            <w:tcBorders>
              <w:left w:val="single" w:sz="2" w:space="0" w:color="000000"/>
              <w:bottom w:val="single" w:sz="2" w:space="0" w:color="000000"/>
            </w:tcBorders>
          </w:tcPr>
          <w:p w:rsidR="00250DAD" w:rsidRPr="00317AAB" w:rsidRDefault="00000000">
            <w:pPr>
              <w:pStyle w:val="a"/>
              <w:rPr>
                <w:sz w:val="22"/>
                <w:szCs w:val="22"/>
              </w:rPr>
            </w:pPr>
            <w:r w:rsidRPr="00317AAB">
              <w:rPr>
                <w:sz w:val="22"/>
                <w:szCs w:val="22"/>
              </w:rPr>
              <w:t xml:space="preserve">Блок 1. Интеграция с </w:t>
            </w:r>
            <w:proofErr w:type="spellStart"/>
            <w:r w:rsidRPr="00317AAB">
              <w:rPr>
                <w:sz w:val="22"/>
                <w:szCs w:val="22"/>
              </w:rPr>
              <w:t>QuantLib</w:t>
            </w:r>
            <w:proofErr w:type="spellEnd"/>
            <w:r w:rsidRPr="00317AAB">
              <w:rPr>
                <w:sz w:val="22"/>
                <w:szCs w:val="22"/>
              </w:rPr>
              <w:t>. Сравнительный бенчмаркинг.</w:t>
            </w:r>
          </w:p>
        </w:tc>
        <w:tc>
          <w:tcPr>
            <w:tcW w:w="4536" w:type="dxa"/>
            <w:tcBorders>
              <w:left w:val="single" w:sz="2" w:space="0" w:color="000000"/>
              <w:bottom w:val="single" w:sz="2" w:space="0" w:color="000000"/>
            </w:tcBorders>
          </w:tcPr>
          <w:p w:rsidR="00250DAD" w:rsidRPr="00317AAB" w:rsidRDefault="00000000">
            <w:pPr>
              <w:pStyle w:val="a"/>
              <w:jc w:val="both"/>
              <w:rPr>
                <w:sz w:val="22"/>
                <w:szCs w:val="22"/>
              </w:rPr>
            </w:pPr>
            <w:r w:rsidRPr="00317AAB">
              <w:rPr>
                <w:sz w:val="22"/>
                <w:szCs w:val="22"/>
              </w:rPr>
              <w:t xml:space="preserve">Подключение </w:t>
            </w:r>
            <w:proofErr w:type="spellStart"/>
            <w:r w:rsidRPr="00317AAB">
              <w:rPr>
                <w:sz w:val="22"/>
                <w:szCs w:val="22"/>
              </w:rPr>
              <w:t>QuantLib</w:t>
            </w:r>
            <w:proofErr w:type="spellEnd"/>
            <w:r w:rsidRPr="00317AAB">
              <w:rPr>
                <w:sz w:val="22"/>
                <w:szCs w:val="22"/>
              </w:rPr>
              <w:t xml:space="preserve"> к проекту </w:t>
            </w:r>
            <w:proofErr w:type="spellStart"/>
            <w:r w:rsidRPr="00317AAB">
              <w:rPr>
                <w:sz w:val="22"/>
                <w:szCs w:val="22"/>
              </w:rPr>
              <w:t>BTNet</w:t>
            </w:r>
            <w:proofErr w:type="spellEnd"/>
            <w:r w:rsidRPr="00317AAB">
              <w:rPr>
                <w:sz w:val="22"/>
                <w:szCs w:val="22"/>
              </w:rPr>
              <w:t xml:space="preserve">. Реализация прайсинга европейского и американского </w:t>
            </w:r>
            <w:proofErr w:type="spellStart"/>
            <w:r w:rsidRPr="00317AAB">
              <w:rPr>
                <w:sz w:val="22"/>
                <w:szCs w:val="22"/>
              </w:rPr>
              <w:t>пута</w:t>
            </w:r>
            <w:proofErr w:type="spellEnd"/>
            <w:r w:rsidRPr="00317AAB">
              <w:rPr>
                <w:sz w:val="22"/>
                <w:szCs w:val="22"/>
              </w:rPr>
              <w:t xml:space="preserve"> через </w:t>
            </w:r>
            <w:proofErr w:type="spellStart"/>
            <w:r w:rsidRPr="00317AAB">
              <w:rPr>
                <w:sz w:val="22"/>
                <w:szCs w:val="22"/>
              </w:rPr>
              <w:t>BinomialVanillaEngine</w:t>
            </w:r>
            <w:proofErr w:type="spellEnd"/>
            <w:r w:rsidRPr="00317AAB">
              <w:rPr>
                <w:sz w:val="22"/>
                <w:szCs w:val="22"/>
              </w:rPr>
              <w:t xml:space="preserve"> (CRR), </w:t>
            </w:r>
            <w:proofErr w:type="spellStart"/>
            <w:r w:rsidRPr="00317AAB">
              <w:rPr>
                <w:sz w:val="22"/>
                <w:szCs w:val="22"/>
              </w:rPr>
              <w:t>AnalyticEuropeanEngine</w:t>
            </w:r>
            <w:proofErr w:type="spellEnd"/>
            <w:r w:rsidRPr="00317AAB">
              <w:rPr>
                <w:sz w:val="22"/>
                <w:szCs w:val="22"/>
              </w:rPr>
              <w:t xml:space="preserve"> и BAW. Составление сравнительной таблицы </w:t>
            </w:r>
            <w:proofErr w:type="spellStart"/>
            <w:r w:rsidRPr="00317AAB">
              <w:rPr>
                <w:sz w:val="22"/>
                <w:szCs w:val="22"/>
              </w:rPr>
              <w:t>BTNet</w:t>
            </w:r>
            <w:proofErr w:type="spellEnd"/>
            <w:r w:rsidRPr="00317AAB">
              <w:rPr>
                <w:sz w:val="22"/>
                <w:szCs w:val="22"/>
              </w:rPr>
              <w:t xml:space="preserve"> </w:t>
            </w:r>
            <w:proofErr w:type="spellStart"/>
            <w:r w:rsidRPr="00317AAB">
              <w:rPr>
                <w:sz w:val="22"/>
                <w:szCs w:val="22"/>
              </w:rPr>
              <w:t>vs</w:t>
            </w:r>
            <w:proofErr w:type="spellEnd"/>
            <w:r w:rsidRPr="00317AAB">
              <w:rPr>
                <w:sz w:val="22"/>
                <w:szCs w:val="22"/>
              </w:rPr>
              <w:t xml:space="preserve"> </w:t>
            </w:r>
            <w:proofErr w:type="spellStart"/>
            <w:r w:rsidRPr="00317AAB">
              <w:rPr>
                <w:sz w:val="22"/>
                <w:szCs w:val="22"/>
              </w:rPr>
              <w:t>QuantLib</w:t>
            </w:r>
            <w:proofErr w:type="spellEnd"/>
            <w:r w:rsidRPr="00317AAB">
              <w:rPr>
                <w:sz w:val="22"/>
                <w:szCs w:val="22"/>
              </w:rPr>
              <w:t xml:space="preserve"> по MAE и времени вычислений.</w:t>
            </w:r>
          </w:p>
        </w:tc>
        <w:tc>
          <w:tcPr>
            <w:tcW w:w="1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50DAD" w:rsidRPr="00317AAB" w:rsidRDefault="00000000">
            <w:r w:rsidRPr="00317AAB">
              <w:rPr>
                <w:rFonts w:ascii="Times New Roman" w:hAnsi="Times New Roman" w:cs="Times New Roman"/>
              </w:rPr>
              <w:t>07–13.04.2026</w:t>
            </w:r>
          </w:p>
        </w:tc>
      </w:tr>
      <w:tr w:rsidR="00250DAD">
        <w:tc>
          <w:tcPr>
            <w:tcW w:w="510" w:type="dxa"/>
            <w:tcBorders>
              <w:left w:val="single" w:sz="2" w:space="0" w:color="000000"/>
              <w:bottom w:val="single" w:sz="2" w:space="0" w:color="000000"/>
            </w:tcBorders>
          </w:tcPr>
          <w:p w:rsidR="00250DAD" w:rsidRPr="00317AAB" w:rsidRDefault="00250DAD">
            <w:pPr>
              <w:pStyle w:val="a"/>
              <w:numPr>
                <w:ilvl w:val="0"/>
                <w:numId w:val="1"/>
              </w:numPr>
              <w:ind w:left="0" w:firstLine="0"/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3404" w:type="dxa"/>
            <w:tcBorders>
              <w:left w:val="single" w:sz="2" w:space="0" w:color="000000"/>
              <w:bottom w:val="single" w:sz="2" w:space="0" w:color="000000"/>
            </w:tcBorders>
          </w:tcPr>
          <w:p w:rsidR="00250DAD" w:rsidRPr="00317AAB" w:rsidRDefault="00000000">
            <w:pPr>
              <w:pStyle w:val="a"/>
              <w:rPr>
                <w:sz w:val="22"/>
                <w:szCs w:val="22"/>
              </w:rPr>
            </w:pPr>
            <w:r w:rsidRPr="00317AAB">
              <w:rPr>
                <w:sz w:val="22"/>
                <w:szCs w:val="22"/>
              </w:rPr>
              <w:t xml:space="preserve">Блок 2. Вычисление греков через </w:t>
            </w:r>
            <w:proofErr w:type="spellStart"/>
            <w:r w:rsidRPr="00317AAB">
              <w:rPr>
                <w:sz w:val="22"/>
                <w:szCs w:val="22"/>
              </w:rPr>
              <w:t>автодифференцирование</w:t>
            </w:r>
            <w:proofErr w:type="spellEnd"/>
            <w:r w:rsidRPr="00317AAB">
              <w:rPr>
                <w:sz w:val="22"/>
                <w:szCs w:val="22"/>
              </w:rPr>
              <w:t>.</w:t>
            </w:r>
          </w:p>
        </w:tc>
        <w:tc>
          <w:tcPr>
            <w:tcW w:w="4536" w:type="dxa"/>
            <w:tcBorders>
              <w:left w:val="single" w:sz="2" w:space="0" w:color="000000"/>
              <w:bottom w:val="single" w:sz="2" w:space="0" w:color="000000"/>
            </w:tcBorders>
          </w:tcPr>
          <w:p w:rsidR="00250DAD" w:rsidRPr="00317AAB" w:rsidRDefault="00000000">
            <w:pPr>
              <w:pStyle w:val="a"/>
              <w:jc w:val="both"/>
              <w:rPr>
                <w:sz w:val="22"/>
                <w:szCs w:val="22"/>
              </w:rPr>
            </w:pPr>
            <w:r w:rsidRPr="00317AAB">
              <w:rPr>
                <w:sz w:val="22"/>
                <w:szCs w:val="22"/>
              </w:rPr>
              <w:t xml:space="preserve">Реализация вычисления Delta, </w:t>
            </w:r>
            <w:proofErr w:type="spellStart"/>
            <w:r w:rsidRPr="00317AAB">
              <w:rPr>
                <w:sz w:val="22"/>
                <w:szCs w:val="22"/>
              </w:rPr>
              <w:t>Gamma</w:t>
            </w:r>
            <w:proofErr w:type="spellEnd"/>
            <w:r w:rsidRPr="00317AAB">
              <w:rPr>
                <w:sz w:val="22"/>
                <w:szCs w:val="22"/>
              </w:rPr>
              <w:t xml:space="preserve">, </w:t>
            </w:r>
            <w:proofErr w:type="spellStart"/>
            <w:r w:rsidRPr="00317AAB">
              <w:rPr>
                <w:sz w:val="22"/>
                <w:szCs w:val="22"/>
              </w:rPr>
              <w:t>Vega</w:t>
            </w:r>
            <w:proofErr w:type="spellEnd"/>
            <w:r w:rsidRPr="00317AAB">
              <w:rPr>
                <w:sz w:val="22"/>
                <w:szCs w:val="22"/>
              </w:rPr>
              <w:t xml:space="preserve">, </w:t>
            </w:r>
            <w:proofErr w:type="spellStart"/>
            <w:r w:rsidRPr="00317AAB">
              <w:rPr>
                <w:sz w:val="22"/>
                <w:szCs w:val="22"/>
              </w:rPr>
              <w:t>Theta</w:t>
            </w:r>
            <w:proofErr w:type="spellEnd"/>
            <w:r w:rsidRPr="00317AAB">
              <w:rPr>
                <w:sz w:val="22"/>
                <w:szCs w:val="22"/>
              </w:rPr>
              <w:t xml:space="preserve"> через </w:t>
            </w:r>
            <w:proofErr w:type="spellStart"/>
            <w:proofErr w:type="gramStart"/>
            <w:r w:rsidRPr="00317AAB">
              <w:rPr>
                <w:sz w:val="22"/>
                <w:szCs w:val="22"/>
              </w:rPr>
              <w:t>torch.autograd</w:t>
            </w:r>
            <w:proofErr w:type="gramEnd"/>
            <w:r w:rsidRPr="00317AAB">
              <w:rPr>
                <w:sz w:val="22"/>
                <w:szCs w:val="22"/>
              </w:rPr>
              <w:t>.grad</w:t>
            </w:r>
            <w:proofErr w:type="spellEnd"/>
            <w:r w:rsidRPr="00317AAB">
              <w:rPr>
                <w:sz w:val="22"/>
                <w:szCs w:val="22"/>
              </w:rPr>
              <w:t xml:space="preserve"> по входным параметрам </w:t>
            </w:r>
            <w:proofErr w:type="spellStart"/>
            <w:r w:rsidRPr="00317AAB">
              <w:rPr>
                <w:sz w:val="22"/>
                <w:szCs w:val="22"/>
              </w:rPr>
              <w:t>BTNet</w:t>
            </w:r>
            <w:proofErr w:type="spellEnd"/>
            <w:r w:rsidRPr="00317AAB">
              <w:rPr>
                <w:sz w:val="22"/>
                <w:szCs w:val="22"/>
              </w:rPr>
              <w:t>. Верификация относительно аналитических формул Блэка–</w:t>
            </w:r>
            <w:proofErr w:type="spellStart"/>
            <w:r w:rsidRPr="00317AAB">
              <w:rPr>
                <w:sz w:val="22"/>
                <w:szCs w:val="22"/>
              </w:rPr>
              <w:t>Шоулса</w:t>
            </w:r>
            <w:proofErr w:type="spellEnd"/>
            <w:r w:rsidRPr="00317AAB">
              <w:rPr>
                <w:sz w:val="22"/>
                <w:szCs w:val="22"/>
              </w:rPr>
              <w:t xml:space="preserve"> и конечных разностей </w:t>
            </w:r>
            <w:proofErr w:type="spellStart"/>
            <w:r w:rsidRPr="00317AAB">
              <w:rPr>
                <w:sz w:val="22"/>
                <w:szCs w:val="22"/>
              </w:rPr>
              <w:t>QuantLib</w:t>
            </w:r>
            <w:proofErr w:type="spellEnd"/>
            <w:r w:rsidRPr="00317AAB">
              <w:rPr>
                <w:sz w:val="22"/>
                <w:szCs w:val="22"/>
              </w:rPr>
              <w:t>. Построение графиков греков.</w:t>
            </w:r>
          </w:p>
        </w:tc>
        <w:tc>
          <w:tcPr>
            <w:tcW w:w="1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50DAD" w:rsidRPr="00317AAB" w:rsidRDefault="00000000">
            <w:r w:rsidRPr="00317AAB">
              <w:rPr>
                <w:rFonts w:ascii="Times New Roman" w:hAnsi="Times New Roman" w:cs="Times New Roman"/>
              </w:rPr>
              <w:t>14–20.04.2026</w:t>
            </w:r>
          </w:p>
        </w:tc>
      </w:tr>
      <w:tr w:rsidR="00250DAD">
        <w:tc>
          <w:tcPr>
            <w:tcW w:w="510" w:type="dxa"/>
            <w:tcBorders>
              <w:left w:val="single" w:sz="2" w:space="0" w:color="000000"/>
              <w:bottom w:val="single" w:sz="2" w:space="0" w:color="000000"/>
            </w:tcBorders>
          </w:tcPr>
          <w:p w:rsidR="00250DAD" w:rsidRPr="00317AAB" w:rsidRDefault="00250DAD">
            <w:pPr>
              <w:pStyle w:val="a"/>
              <w:numPr>
                <w:ilvl w:val="0"/>
                <w:numId w:val="1"/>
              </w:numPr>
              <w:ind w:left="0" w:firstLine="0"/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3404" w:type="dxa"/>
            <w:tcBorders>
              <w:left w:val="single" w:sz="2" w:space="0" w:color="000000"/>
              <w:bottom w:val="single" w:sz="2" w:space="0" w:color="000000"/>
            </w:tcBorders>
          </w:tcPr>
          <w:p w:rsidR="00250DAD" w:rsidRPr="00317AAB" w:rsidRDefault="00000000">
            <w:pPr>
              <w:pStyle w:val="a"/>
              <w:rPr>
                <w:sz w:val="22"/>
                <w:szCs w:val="22"/>
              </w:rPr>
            </w:pPr>
            <w:r w:rsidRPr="00317AAB">
              <w:rPr>
                <w:sz w:val="22"/>
                <w:szCs w:val="22"/>
              </w:rPr>
              <w:t>Написание первой главы ВКР. Теоретическая часть.</w:t>
            </w:r>
          </w:p>
        </w:tc>
        <w:tc>
          <w:tcPr>
            <w:tcW w:w="4536" w:type="dxa"/>
            <w:tcBorders>
              <w:left w:val="single" w:sz="2" w:space="0" w:color="000000"/>
              <w:bottom w:val="single" w:sz="2" w:space="0" w:color="000000"/>
            </w:tcBorders>
          </w:tcPr>
          <w:p w:rsidR="00250DAD" w:rsidRPr="00317AAB" w:rsidRDefault="00000000">
            <w:pPr>
              <w:pStyle w:val="a"/>
              <w:jc w:val="both"/>
              <w:rPr>
                <w:sz w:val="22"/>
                <w:szCs w:val="22"/>
              </w:rPr>
            </w:pPr>
            <w:r w:rsidRPr="00317AAB">
              <w:rPr>
                <w:sz w:val="22"/>
                <w:szCs w:val="22"/>
              </w:rPr>
              <w:t>Систематизация литературных источников. Изложение математических основ: биномиальная модель CRR, формулы Блэка–</w:t>
            </w:r>
            <w:proofErr w:type="spellStart"/>
            <w:r w:rsidRPr="00317AAB">
              <w:rPr>
                <w:sz w:val="22"/>
                <w:szCs w:val="22"/>
              </w:rPr>
              <w:t>Шоулса</w:t>
            </w:r>
            <w:proofErr w:type="spellEnd"/>
            <w:r w:rsidRPr="00317AAB">
              <w:rPr>
                <w:sz w:val="22"/>
                <w:szCs w:val="22"/>
              </w:rPr>
              <w:t>, задача оптимальной остановки для американских опционов. Описание архитектурной эквивалентности CRR и нейронной сети (теоре</w:t>
            </w:r>
            <w:r w:rsidRPr="00317AAB">
              <w:rPr>
                <w:sz w:val="22"/>
                <w:szCs w:val="22"/>
              </w:rPr>
              <w:lastRenderedPageBreak/>
              <w:t>мы Шорохова). Оформление первой главы ВКР.</w:t>
            </w:r>
          </w:p>
        </w:tc>
        <w:tc>
          <w:tcPr>
            <w:tcW w:w="1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50DAD" w:rsidRPr="00317AAB" w:rsidRDefault="00000000">
            <w:r w:rsidRPr="00317AAB">
              <w:rPr>
                <w:rFonts w:ascii="Times New Roman" w:hAnsi="Times New Roman" w:cs="Times New Roman"/>
              </w:rPr>
              <w:lastRenderedPageBreak/>
              <w:t>21–24.04.2026</w:t>
            </w:r>
          </w:p>
        </w:tc>
      </w:tr>
      <w:tr w:rsidR="00250DAD">
        <w:tc>
          <w:tcPr>
            <w:tcW w:w="510" w:type="dxa"/>
            <w:tcBorders>
              <w:left w:val="single" w:sz="2" w:space="0" w:color="000000"/>
              <w:bottom w:val="single" w:sz="2" w:space="0" w:color="000000"/>
            </w:tcBorders>
          </w:tcPr>
          <w:p w:rsidR="00250DAD" w:rsidRPr="00317AAB" w:rsidRDefault="00250DAD">
            <w:pPr>
              <w:pStyle w:val="a"/>
              <w:numPr>
                <w:ilvl w:val="0"/>
                <w:numId w:val="1"/>
              </w:numPr>
              <w:ind w:left="0" w:firstLine="0"/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3404" w:type="dxa"/>
            <w:tcBorders>
              <w:left w:val="single" w:sz="2" w:space="0" w:color="000000"/>
              <w:bottom w:val="single" w:sz="2" w:space="0" w:color="000000"/>
            </w:tcBorders>
          </w:tcPr>
          <w:p w:rsidR="00250DAD" w:rsidRPr="00317AAB" w:rsidRDefault="00000000">
            <w:pPr>
              <w:pStyle w:val="a"/>
              <w:rPr>
                <w:sz w:val="22"/>
                <w:szCs w:val="22"/>
              </w:rPr>
            </w:pPr>
            <w:r w:rsidRPr="00317AAB">
              <w:rPr>
                <w:sz w:val="22"/>
                <w:szCs w:val="22"/>
              </w:rPr>
              <w:t>Написание второй главы ВКР. Практическая часть.</w:t>
            </w:r>
          </w:p>
        </w:tc>
        <w:tc>
          <w:tcPr>
            <w:tcW w:w="4536" w:type="dxa"/>
            <w:tcBorders>
              <w:left w:val="single" w:sz="2" w:space="0" w:color="000000"/>
              <w:bottom w:val="single" w:sz="2" w:space="0" w:color="000000"/>
            </w:tcBorders>
          </w:tcPr>
          <w:p w:rsidR="00250DAD" w:rsidRPr="00317AAB" w:rsidRDefault="00000000">
            <w:pPr>
              <w:pStyle w:val="a"/>
              <w:jc w:val="both"/>
              <w:rPr>
                <w:sz w:val="22"/>
                <w:szCs w:val="22"/>
              </w:rPr>
            </w:pPr>
            <w:r w:rsidRPr="00317AAB">
              <w:rPr>
                <w:sz w:val="22"/>
                <w:szCs w:val="22"/>
              </w:rPr>
              <w:t xml:space="preserve">Описание программного комплекса </w:t>
            </w:r>
            <w:proofErr w:type="spellStart"/>
            <w:r w:rsidRPr="00317AAB">
              <w:rPr>
                <w:sz w:val="22"/>
                <w:szCs w:val="22"/>
              </w:rPr>
              <w:t>BTNet</w:t>
            </w:r>
            <w:proofErr w:type="spellEnd"/>
            <w:r w:rsidRPr="00317AAB">
              <w:rPr>
                <w:sz w:val="22"/>
                <w:szCs w:val="22"/>
              </w:rPr>
              <w:t xml:space="preserve">: архитектура </w:t>
            </w:r>
            <w:proofErr w:type="spellStart"/>
            <w:r w:rsidRPr="00317AAB">
              <w:rPr>
                <w:sz w:val="22"/>
                <w:szCs w:val="22"/>
              </w:rPr>
              <w:t>BTNetEuropean</w:t>
            </w:r>
            <w:proofErr w:type="spellEnd"/>
            <w:r w:rsidRPr="00317AAB">
              <w:rPr>
                <w:sz w:val="22"/>
                <w:szCs w:val="22"/>
              </w:rPr>
              <w:t xml:space="preserve"> и </w:t>
            </w:r>
            <w:proofErr w:type="spellStart"/>
            <w:r w:rsidRPr="00317AAB">
              <w:rPr>
                <w:sz w:val="22"/>
                <w:szCs w:val="22"/>
              </w:rPr>
              <w:t>BTNetAmerican</w:t>
            </w:r>
            <w:proofErr w:type="spellEnd"/>
            <w:r w:rsidRPr="00317AAB">
              <w:rPr>
                <w:sz w:val="22"/>
                <w:szCs w:val="22"/>
              </w:rPr>
              <w:t xml:space="preserve">, инициализация весов, процедура обучения. Описание интеграции с </w:t>
            </w:r>
            <w:proofErr w:type="spellStart"/>
            <w:r w:rsidRPr="00317AAB">
              <w:rPr>
                <w:sz w:val="22"/>
                <w:szCs w:val="22"/>
              </w:rPr>
              <w:t>QuantLib</w:t>
            </w:r>
            <w:proofErr w:type="spellEnd"/>
            <w:r w:rsidRPr="00317AAB">
              <w:rPr>
                <w:sz w:val="22"/>
                <w:szCs w:val="22"/>
              </w:rPr>
              <w:t>, вычисления чувствительностей и параметризованной модели. Анализ результатов численных экспериментов. Оформление второй главы ВКР.</w:t>
            </w:r>
          </w:p>
        </w:tc>
        <w:tc>
          <w:tcPr>
            <w:tcW w:w="1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50DAD" w:rsidRPr="00317AAB" w:rsidRDefault="00000000">
            <w:r w:rsidRPr="00317AAB">
              <w:rPr>
                <w:rFonts w:ascii="Times New Roman" w:hAnsi="Times New Roman" w:cs="Times New Roman"/>
              </w:rPr>
              <w:t>25–27.04.2026</w:t>
            </w:r>
          </w:p>
        </w:tc>
      </w:tr>
      <w:tr w:rsidR="00250DAD"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DAD" w:rsidRPr="00317AAB" w:rsidRDefault="00250DAD">
            <w:pPr>
              <w:pStyle w:val="a"/>
              <w:numPr>
                <w:ilvl w:val="0"/>
                <w:numId w:val="1"/>
              </w:numPr>
              <w:ind w:left="0" w:firstLine="0"/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DAD" w:rsidRPr="00317AAB" w:rsidRDefault="00000000">
            <w:pPr>
              <w:pStyle w:val="a"/>
              <w:rPr>
                <w:sz w:val="22"/>
                <w:szCs w:val="22"/>
              </w:rPr>
            </w:pPr>
            <w:r w:rsidRPr="00317AAB">
              <w:rPr>
                <w:sz w:val="22"/>
                <w:szCs w:val="22"/>
              </w:rPr>
              <w:t>Подготовка отчета и дневника по практике.</w:t>
            </w:r>
          </w:p>
          <w:p w:rsidR="00250DAD" w:rsidRPr="00317AAB" w:rsidRDefault="00250DAD">
            <w:pPr>
              <w:pStyle w:val="a"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left w:val="single" w:sz="4" w:space="0" w:color="000000"/>
              <w:bottom w:val="single" w:sz="2" w:space="0" w:color="000000"/>
            </w:tcBorders>
          </w:tcPr>
          <w:p w:rsidR="00250DAD" w:rsidRPr="00317AAB" w:rsidRDefault="00000000">
            <w:pPr>
              <w:pStyle w:val="a"/>
              <w:rPr>
                <w:sz w:val="22"/>
                <w:szCs w:val="22"/>
              </w:rPr>
            </w:pPr>
            <w:r w:rsidRPr="00317AAB">
              <w:rPr>
                <w:sz w:val="22"/>
                <w:szCs w:val="22"/>
              </w:rPr>
              <w:t>Собеседование с научным руководителем и руководителем практики по содержанию отчета и дневника по практике.</w:t>
            </w:r>
          </w:p>
        </w:tc>
        <w:tc>
          <w:tcPr>
            <w:tcW w:w="1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50DAD" w:rsidRPr="00317AAB" w:rsidRDefault="00250DAD"/>
        </w:tc>
      </w:tr>
      <w:tr w:rsidR="00250DAD">
        <w:tc>
          <w:tcPr>
            <w:tcW w:w="51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</w:tcPr>
          <w:p w:rsidR="00250DAD" w:rsidRPr="00317AAB" w:rsidRDefault="00250DAD">
            <w:pPr>
              <w:pStyle w:val="a"/>
              <w:numPr>
                <w:ilvl w:val="0"/>
                <w:numId w:val="1"/>
              </w:numPr>
              <w:ind w:left="0" w:firstLine="0"/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340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</w:tcPr>
          <w:p w:rsidR="00250DAD" w:rsidRPr="00317AAB" w:rsidRDefault="00000000">
            <w:pPr>
              <w:pStyle w:val="a"/>
              <w:rPr>
                <w:sz w:val="22"/>
                <w:szCs w:val="22"/>
              </w:rPr>
            </w:pPr>
            <w:r w:rsidRPr="00317AAB">
              <w:rPr>
                <w:sz w:val="22"/>
                <w:szCs w:val="22"/>
              </w:rPr>
              <w:t>Сдача отчета и дневника по практике руководителю практики.</w:t>
            </w:r>
          </w:p>
        </w:tc>
        <w:tc>
          <w:tcPr>
            <w:tcW w:w="4536" w:type="dxa"/>
            <w:tcBorders>
              <w:left w:val="single" w:sz="2" w:space="0" w:color="000000"/>
              <w:bottom w:val="single" w:sz="2" w:space="0" w:color="000000"/>
            </w:tcBorders>
          </w:tcPr>
          <w:p w:rsidR="00250DAD" w:rsidRPr="00317AAB" w:rsidRDefault="00250DAD">
            <w:pPr>
              <w:pStyle w:val="a"/>
              <w:rPr>
                <w:sz w:val="22"/>
                <w:szCs w:val="22"/>
              </w:rPr>
            </w:pPr>
          </w:p>
        </w:tc>
        <w:tc>
          <w:tcPr>
            <w:tcW w:w="1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50DAD" w:rsidRPr="00317AAB" w:rsidRDefault="00000000">
            <w:pPr>
              <w:pStyle w:val="a"/>
              <w:rPr>
                <w:sz w:val="22"/>
                <w:szCs w:val="22"/>
              </w:rPr>
            </w:pPr>
            <w:r w:rsidRPr="00317AAB">
              <w:rPr>
                <w:sz w:val="22"/>
                <w:szCs w:val="22"/>
                <w:lang w:val="en-US"/>
              </w:rPr>
              <w:t>30.04.2026</w:t>
            </w:r>
          </w:p>
        </w:tc>
      </w:tr>
    </w:tbl>
    <w:p w:rsidR="00250DAD" w:rsidRDefault="00250D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0DAD" w:rsidRDefault="00250D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8898" w:type="dxa"/>
        <w:jc w:val="center"/>
        <w:tblLayout w:type="fixed"/>
        <w:tblLook w:val="04A0" w:firstRow="1" w:lastRow="0" w:firstColumn="1" w:lastColumn="0" w:noHBand="0" w:noVBand="1"/>
      </w:tblPr>
      <w:tblGrid>
        <w:gridCol w:w="6581"/>
        <w:gridCol w:w="2317"/>
      </w:tblGrid>
      <w:tr w:rsidR="00250DAD">
        <w:trPr>
          <w:jc w:val="center"/>
        </w:trPr>
        <w:tc>
          <w:tcPr>
            <w:tcW w:w="6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DAD" w:rsidRPr="00317AAB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7AAB">
              <w:rPr>
                <w:rFonts w:ascii="Times New Roman" w:eastAsia="Calibri" w:hAnsi="Times New Roman" w:cs="Times New Roman"/>
                <w:b/>
              </w:rPr>
              <w:t>Критерии оценки, в том числе наличие и соответствие представленных документов требованиям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DAD" w:rsidRPr="00317AAB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7AAB">
              <w:rPr>
                <w:rFonts w:ascii="Times New Roman" w:eastAsia="Calibri" w:hAnsi="Times New Roman" w:cs="Times New Roman"/>
                <w:b/>
              </w:rPr>
              <w:t>Максимальное число баллов</w:t>
            </w:r>
          </w:p>
        </w:tc>
      </w:tr>
      <w:tr w:rsidR="00250DAD">
        <w:trPr>
          <w:jc w:val="center"/>
        </w:trPr>
        <w:tc>
          <w:tcPr>
            <w:tcW w:w="6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DAD" w:rsidRPr="00317AAB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7AAB">
              <w:rPr>
                <w:rFonts w:ascii="Times New Roman" w:eastAsia="Calibri" w:hAnsi="Times New Roman" w:cs="Times New Roman"/>
              </w:rPr>
              <w:t>Подпись в подписном листе инструктажа об ознакомлении с инструкцией по безопасности труда и правилам пожарной безопасности при выполнении лабораторных и практических работ.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DAD" w:rsidRPr="00317AAB" w:rsidRDefault="00000000">
            <w:pPr>
              <w:pStyle w:val="a"/>
              <w:rPr>
                <w:sz w:val="22"/>
                <w:szCs w:val="22"/>
              </w:rPr>
            </w:pPr>
            <w:r w:rsidRPr="00317AAB">
              <w:rPr>
                <w:rFonts w:eastAsia="Calibri"/>
                <w:b/>
                <w:sz w:val="22"/>
                <w:szCs w:val="22"/>
              </w:rPr>
              <w:t>5</w:t>
            </w:r>
            <w:r w:rsidRPr="00317AAB">
              <w:rPr>
                <w:rFonts w:eastAsia="Calibri"/>
                <w:sz w:val="22"/>
                <w:szCs w:val="22"/>
              </w:rPr>
              <w:t xml:space="preserve"> – если до </w:t>
            </w:r>
            <w:r w:rsidRPr="00317AAB">
              <w:rPr>
                <w:sz w:val="22"/>
                <w:szCs w:val="22"/>
              </w:rPr>
              <w:t>06.04.2026</w:t>
            </w:r>
            <w:r w:rsidRPr="00317AAB">
              <w:rPr>
                <w:rFonts w:eastAsia="Calibri"/>
                <w:sz w:val="22"/>
                <w:szCs w:val="22"/>
              </w:rPr>
              <w:t>.</w:t>
            </w:r>
          </w:p>
          <w:p w:rsidR="00250DAD" w:rsidRPr="00317AAB" w:rsidRDefault="00250DA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250DAD" w:rsidRPr="00317AAB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7AAB">
              <w:rPr>
                <w:rFonts w:ascii="Times New Roman" w:eastAsia="Calibri" w:hAnsi="Times New Roman" w:cs="Times New Roman"/>
              </w:rPr>
              <w:t>Недопуск к практике – если позже.</w:t>
            </w:r>
          </w:p>
        </w:tc>
      </w:tr>
      <w:tr w:rsidR="00250DAD">
        <w:trPr>
          <w:jc w:val="center"/>
        </w:trPr>
        <w:tc>
          <w:tcPr>
            <w:tcW w:w="6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DAD" w:rsidRPr="00317AAB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7AAB">
              <w:rPr>
                <w:rFonts w:ascii="Times New Roman" w:eastAsia="Calibri" w:hAnsi="Times New Roman" w:cs="Times New Roman"/>
              </w:rPr>
              <w:t>Детализация индивидуального задания, полученного от руководителя практики. Отправка согласованного с научным руководителем задания руководителю практики.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DAD" w:rsidRPr="00317AAB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7AAB">
              <w:rPr>
                <w:rFonts w:ascii="Times New Roman" w:eastAsia="Calibri" w:hAnsi="Times New Roman" w:cs="Times New Roman"/>
                <w:b/>
              </w:rPr>
              <w:t>6</w:t>
            </w:r>
            <w:r w:rsidRPr="00317AAB">
              <w:rPr>
                <w:rFonts w:ascii="Times New Roman" w:eastAsia="Calibri" w:hAnsi="Times New Roman" w:cs="Times New Roman"/>
              </w:rPr>
              <w:t>-</w:t>
            </w:r>
            <w:r w:rsidRPr="00317AAB">
              <w:rPr>
                <w:rFonts w:ascii="Times New Roman" w:eastAsia="Calibri" w:hAnsi="Times New Roman" w:cs="Times New Roman"/>
                <w:b/>
              </w:rPr>
              <w:t>10</w:t>
            </w:r>
            <w:r w:rsidRPr="00317AAB">
              <w:rPr>
                <w:rFonts w:ascii="Times New Roman" w:eastAsia="Calibri" w:hAnsi="Times New Roman" w:cs="Times New Roman"/>
              </w:rPr>
              <w:t xml:space="preserve"> – до </w:t>
            </w:r>
            <w:r w:rsidRPr="00317AAB">
              <w:rPr>
                <w:rFonts w:ascii="Times New Roman" w:eastAsia="Calibri" w:hAnsi="Times New Roman" w:cs="Times New Roman"/>
                <w:lang w:val="en-US"/>
              </w:rPr>
              <w:t>14.04.2026</w:t>
            </w:r>
            <w:r w:rsidRPr="00317AAB">
              <w:rPr>
                <w:rFonts w:ascii="Times New Roman" w:eastAsia="Calibri" w:hAnsi="Times New Roman" w:cs="Times New Roman"/>
              </w:rPr>
              <w:t>.</w:t>
            </w:r>
          </w:p>
          <w:p w:rsidR="00250DAD" w:rsidRPr="00317AAB" w:rsidRDefault="00250DA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250DAD" w:rsidRPr="00317AAB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7AAB">
              <w:rPr>
                <w:rFonts w:ascii="Times New Roman" w:eastAsia="Calibri" w:hAnsi="Times New Roman" w:cs="Times New Roman"/>
              </w:rPr>
              <w:t>0-5 – если позже.</w:t>
            </w:r>
          </w:p>
        </w:tc>
      </w:tr>
      <w:tr w:rsidR="00250DAD">
        <w:trPr>
          <w:jc w:val="center"/>
        </w:trPr>
        <w:tc>
          <w:tcPr>
            <w:tcW w:w="6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DAD" w:rsidRPr="00317AAB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7AAB">
              <w:rPr>
                <w:rFonts w:ascii="Times New Roman" w:eastAsia="Calibri" w:hAnsi="Times New Roman" w:cs="Times New Roman"/>
              </w:rPr>
              <w:t>Соответствие дневника практики требованиям рабочей программы и ФОС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DAD" w:rsidRPr="00317AAB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17AAB">
              <w:rPr>
                <w:rFonts w:ascii="Times New Roman" w:eastAsia="Calibri" w:hAnsi="Times New Roman" w:cs="Times New Roman"/>
                <w:b/>
              </w:rPr>
              <w:t>20</w:t>
            </w:r>
          </w:p>
        </w:tc>
      </w:tr>
      <w:tr w:rsidR="00250DAD">
        <w:trPr>
          <w:jc w:val="center"/>
        </w:trPr>
        <w:tc>
          <w:tcPr>
            <w:tcW w:w="6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DAD" w:rsidRPr="00317AAB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7AAB">
              <w:rPr>
                <w:rFonts w:ascii="Times New Roman" w:eastAsia="Calibri" w:hAnsi="Times New Roman" w:cs="Times New Roman"/>
              </w:rPr>
              <w:t>Соответствие отчета практики требованиям рабочей программы и ФОС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DAD" w:rsidRPr="00317AAB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7AAB">
              <w:rPr>
                <w:rFonts w:ascii="Times New Roman" w:eastAsia="Calibri" w:hAnsi="Times New Roman" w:cs="Times New Roman"/>
                <w:b/>
              </w:rPr>
              <w:t>50</w:t>
            </w:r>
          </w:p>
        </w:tc>
      </w:tr>
      <w:tr w:rsidR="00250DAD">
        <w:trPr>
          <w:jc w:val="center"/>
        </w:trPr>
        <w:tc>
          <w:tcPr>
            <w:tcW w:w="6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DAD" w:rsidRPr="00317AAB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7AAB">
              <w:rPr>
                <w:rFonts w:ascii="Times New Roman" w:eastAsia="Times New Roman" w:hAnsi="Times New Roman" w:cs="Times New Roman"/>
              </w:rPr>
              <w:t>Своевременное представление дневника и отчёта по практике в ТУИС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DAD" w:rsidRPr="00317AAB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7AAB">
              <w:rPr>
                <w:rFonts w:ascii="Times New Roman" w:eastAsia="Times New Roman" w:hAnsi="Times New Roman" w:cs="Times New Roman"/>
                <w:b/>
              </w:rPr>
              <w:t>15</w:t>
            </w:r>
            <w:r w:rsidRPr="00317AAB">
              <w:rPr>
                <w:rFonts w:ascii="Times New Roman" w:eastAsia="Times New Roman" w:hAnsi="Times New Roman" w:cs="Times New Roman"/>
              </w:rPr>
              <w:t xml:space="preserve"> – если до 30.04.2026.</w:t>
            </w:r>
          </w:p>
          <w:p w:rsidR="00250DAD" w:rsidRPr="00317AAB" w:rsidRDefault="00250DA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250DAD" w:rsidRPr="00317AAB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7AAB">
              <w:rPr>
                <w:rFonts w:ascii="Times New Roman" w:eastAsia="Times New Roman" w:hAnsi="Times New Roman" w:cs="Times New Roman"/>
              </w:rPr>
              <w:t>Незачет – если позже.</w:t>
            </w:r>
          </w:p>
        </w:tc>
      </w:tr>
      <w:tr w:rsidR="00250DAD">
        <w:trPr>
          <w:jc w:val="center"/>
        </w:trPr>
        <w:tc>
          <w:tcPr>
            <w:tcW w:w="6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DAD" w:rsidRPr="00317AAB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17AAB">
              <w:rPr>
                <w:rFonts w:ascii="Times New Roman" w:eastAsia="Calibri" w:hAnsi="Times New Roman" w:cs="Times New Roman"/>
                <w:b/>
              </w:rPr>
              <w:t>ИТОГО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DAD" w:rsidRPr="00317AAB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17AAB">
              <w:rPr>
                <w:rFonts w:ascii="Times New Roman" w:eastAsia="Calibri" w:hAnsi="Times New Roman" w:cs="Times New Roman"/>
                <w:b/>
              </w:rPr>
              <w:t>100</w:t>
            </w:r>
          </w:p>
        </w:tc>
      </w:tr>
      <w:tr w:rsidR="00250DAD">
        <w:trPr>
          <w:jc w:val="center"/>
        </w:trPr>
        <w:tc>
          <w:tcPr>
            <w:tcW w:w="6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DAD" w:rsidRPr="00317AAB" w:rsidRDefault="00000000">
            <w:pPr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317AAB">
              <w:rPr>
                <w:rFonts w:ascii="Times New Roman" w:eastAsia="Calibri" w:hAnsi="Times New Roman" w:cs="Times New Roman"/>
              </w:rPr>
              <w:t>Тезисы до 3 стр.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DAD" w:rsidRPr="00317AAB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7AAB">
              <w:rPr>
                <w:rFonts w:ascii="Times New Roman" w:eastAsia="Calibri" w:hAnsi="Times New Roman" w:cs="Times New Roman"/>
              </w:rPr>
              <w:t>2 бонусных балла</w:t>
            </w:r>
          </w:p>
        </w:tc>
      </w:tr>
      <w:tr w:rsidR="00250DAD">
        <w:trPr>
          <w:jc w:val="center"/>
        </w:trPr>
        <w:tc>
          <w:tcPr>
            <w:tcW w:w="6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DAD" w:rsidRPr="00317AAB" w:rsidRDefault="00000000">
            <w:pPr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317AAB">
              <w:rPr>
                <w:rFonts w:ascii="Times New Roman" w:eastAsia="Calibri" w:hAnsi="Times New Roman" w:cs="Times New Roman"/>
              </w:rPr>
              <w:t>Статья свыше 3 стр.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DAD" w:rsidRPr="00317AAB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7AAB">
              <w:rPr>
                <w:rFonts w:ascii="Times New Roman" w:eastAsia="Calibri" w:hAnsi="Times New Roman" w:cs="Times New Roman"/>
              </w:rPr>
              <w:t>3 бонусных балла</w:t>
            </w:r>
          </w:p>
        </w:tc>
      </w:tr>
    </w:tbl>
    <w:p w:rsidR="00250DAD" w:rsidRDefault="00000000">
      <w:pPr>
        <w:tabs>
          <w:tab w:val="left" w:pos="680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защиты отчета по практике</w:t>
      </w:r>
      <w:r>
        <w:rPr>
          <w:rFonts w:ascii="Times New Roman" w:hAnsi="Times New Roman" w:cs="Times New Roman"/>
          <w:sz w:val="24"/>
          <w:szCs w:val="24"/>
        </w:rPr>
        <w:tab/>
      </w:r>
      <w:r w:rsidRPr="00317AAB">
        <w:rPr>
          <w:rFonts w:ascii="Times New Roman" w:eastAsia="Times New Roman" w:hAnsi="Times New Roman" w:cs="Times New Roman"/>
        </w:rPr>
        <w:t>30.04.2026</w:t>
      </w:r>
    </w:p>
    <w:p w:rsidR="00250DAD" w:rsidRDefault="00250D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50DAD" w:rsidRDefault="00000000">
      <w:pPr>
        <w:tabs>
          <w:tab w:val="left" w:pos="680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предоставления отчетных документов (дневник практиканта, отчет практиканта, отзыв-характеристика руководителя практики от предприятия) </w:t>
      </w:r>
      <w:r>
        <w:rPr>
          <w:rFonts w:ascii="Times New Roman" w:hAnsi="Times New Roman" w:cs="Times New Roman"/>
          <w:sz w:val="24"/>
          <w:szCs w:val="24"/>
        </w:rPr>
        <w:tab/>
      </w:r>
      <w:r w:rsidRPr="00317AAB">
        <w:rPr>
          <w:rFonts w:ascii="Times New Roman" w:eastAsia="Times New Roman" w:hAnsi="Times New Roman" w:cs="Times New Roman"/>
        </w:rPr>
        <w:t>30.04.2026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250DAD" w:rsidRDefault="00250D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0DAD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Научный руководитель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>__________________</w:t>
      </w:r>
    </w:p>
    <w:p w:rsidR="00250DAD" w:rsidRDefault="00000000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 xml:space="preserve">подпись </w:t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  <w:t>Ф.И.О</w:t>
      </w:r>
    </w:p>
    <w:p w:rsidR="00250DAD" w:rsidRDefault="00250D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0DAD" w:rsidRDefault="00250D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0DAD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практики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Кройтор О. К.</w:t>
      </w:r>
    </w:p>
    <w:p w:rsidR="00250DAD" w:rsidRDefault="00000000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 xml:space="preserve">подпись </w:t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  <w:t>Ф.И.О</w:t>
      </w:r>
    </w:p>
    <w:p w:rsidR="00250DAD" w:rsidRDefault="00250D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0DAD" w:rsidRDefault="00250D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0DAD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 программой практики, индивидуальным заданием, со сроками прохождения практики, датой предоставления отчетных документов и датой защиты отчета по практике ознакомлен. </w:t>
      </w:r>
    </w:p>
    <w:p w:rsidR="00250DAD" w:rsidRDefault="00250D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50DA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06.04.2026</w:t>
      </w:r>
    </w:p>
    <w:p w:rsidR="00250DAD" w:rsidRDefault="00000000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  <w:t>подпись обучающегося, дата</w:t>
      </w:r>
      <w:r>
        <w:rPr>
          <w:rFonts w:ascii="Times New Roman" w:hAnsi="Times New Roman" w:cs="Times New Roman"/>
          <w:i/>
          <w:sz w:val="20"/>
          <w:szCs w:val="20"/>
        </w:rPr>
        <w:tab/>
      </w:r>
    </w:p>
    <w:p w:rsidR="00250DAD" w:rsidRDefault="00250DAD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sectPr w:rsidR="00250DAD">
      <w:footerReference w:type="even" r:id="rId8"/>
      <w:footerReference w:type="default" r:id="rId9"/>
      <w:footerReference w:type="first" r:id="rId10"/>
      <w:pgSz w:w="11906" w:h="16838"/>
      <w:pgMar w:top="851" w:right="567" w:bottom="851" w:left="1418" w:header="0" w:footer="300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0F24" w:rsidRDefault="00FB0F24">
      <w:pPr>
        <w:spacing w:after="0" w:line="240" w:lineRule="auto"/>
      </w:pPr>
      <w:r>
        <w:separator/>
      </w:r>
    </w:p>
  </w:endnote>
  <w:endnote w:type="continuationSeparator" w:id="0">
    <w:p w:rsidR="00FB0F24" w:rsidRDefault="00FB0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auto"/>
    <w:pitch w:val="default"/>
  </w:font>
  <w:font w:name="Noto Sans CJK SC">
    <w:panose1 w:val="020B0604020202020204"/>
    <w:charset w:val="00"/>
    <w:family w:val="auto"/>
    <w:pitch w:val="default"/>
  </w:font>
  <w:font w:name="FreeSans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0DAD" w:rsidRDefault="00250D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8087385"/>
      <w:docPartObj>
        <w:docPartGallery w:val="Page Numbers (Bottom of Page)"/>
        <w:docPartUnique/>
      </w:docPartObj>
    </w:sdtPr>
    <w:sdtContent>
      <w:p w:rsidR="00250DAD" w:rsidRDefault="00000000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:rsidR="00250DAD" w:rsidRDefault="00250D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892804"/>
      <w:docPartObj>
        <w:docPartGallery w:val="Page Numbers (Bottom of Page)"/>
        <w:docPartUnique/>
      </w:docPartObj>
    </w:sdtPr>
    <w:sdtContent>
      <w:p w:rsidR="00250DAD" w:rsidRDefault="00000000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:rsidR="00250DAD" w:rsidRDefault="00250D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0F24" w:rsidRDefault="00FB0F24">
      <w:pPr>
        <w:spacing w:after="0" w:line="240" w:lineRule="auto"/>
      </w:pPr>
      <w:r>
        <w:separator/>
      </w:r>
    </w:p>
  </w:footnote>
  <w:footnote w:type="continuationSeparator" w:id="0">
    <w:p w:rsidR="00FB0F24" w:rsidRDefault="00FB0F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1DD8"/>
    <w:multiLevelType w:val="multilevel"/>
    <w:tmpl w:val="38EAB26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255FB8"/>
    <w:multiLevelType w:val="multilevel"/>
    <w:tmpl w:val="D12C2DE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245910F4"/>
    <w:multiLevelType w:val="multilevel"/>
    <w:tmpl w:val="06C0462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507862658">
    <w:abstractNumId w:val="2"/>
  </w:num>
  <w:num w:numId="2" w16cid:durableId="1267809939">
    <w:abstractNumId w:val="1"/>
  </w:num>
  <w:num w:numId="3" w16cid:durableId="168540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DAD"/>
    <w:rsid w:val="00250DAD"/>
    <w:rsid w:val="00295F9C"/>
    <w:rsid w:val="00317AAB"/>
    <w:rsid w:val="0047556D"/>
    <w:rsid w:val="00FB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D20698"/>
  <w15:docId w15:val="{3516267C-80CD-974C-BF60-C096AE775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link w:val="Heading1Char1"/>
    <w:uiPriority w:val="9"/>
    <w:qFormat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link w:val="Heading4Char1"/>
    <w:uiPriority w:val="9"/>
    <w:qFormat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customStyle="1" w:styleId="Heading4Char1">
    <w:name w:val="Heading 4 Char1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s10">
    <w:name w:val="s_10"/>
    <w:basedOn w:val="DefaultParagraphFont"/>
    <w:qFormat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customStyle="1" w:styleId="HeaderChar1">
    <w:name w:val="Header Char1"/>
    <w:basedOn w:val="DefaultParagraphFont"/>
    <w:link w:val="Header"/>
    <w:uiPriority w:val="99"/>
    <w:qFormat/>
  </w:style>
  <w:style w:type="character" w:customStyle="1" w:styleId="FooterChar1">
    <w:name w:val="Footer Char1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w">
    <w:name w:val="w"/>
    <w:basedOn w:val="DefaultParagraphFont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s1">
    <w:name w:val="s_1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3">
    <w:name w:val="s_3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52">
    <w:name w:val="s_52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22">
    <w:name w:val="s_22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BodyTextIndent">
    <w:name w:val="Body Text Indent"/>
    <w:basedOn w:val="Normal"/>
    <w:link w:val="BodyTextIndentChar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NoSpacing">
    <w:name w:val="No Spacing"/>
    <w:uiPriority w:val="1"/>
    <w:qFormat/>
  </w:style>
  <w:style w:type="paragraph" w:customStyle="1" w:styleId="a">
    <w:name w:val="Содержимое таблицы"/>
    <w:basedOn w:val="Normal"/>
    <w:qFormat/>
    <w:pPr>
      <w:widowControl w:val="0"/>
      <w:suppressLineNumbers/>
      <w:spacing w:after="0" w:line="240" w:lineRule="auto"/>
    </w:pPr>
    <w:rPr>
      <w:rFonts w:ascii="Times New Roman" w:eastAsia="Liberation Sans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FE97B7-7CF1-504D-B9B4-D2F1A87FC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681</Words>
  <Characters>3884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t.ushkats</dc:creator>
  <dc:description/>
  <cp:lastModifiedBy>Петров Артем</cp:lastModifiedBy>
  <cp:revision>2</cp:revision>
  <dcterms:created xsi:type="dcterms:W3CDTF">2026-04-13T20:11:00Z</dcterms:created>
  <dcterms:modified xsi:type="dcterms:W3CDTF">2026-04-13T20:11:00Z</dcterms:modified>
  <dc:language>ru-RU</dc:language>
</cp:coreProperties>
</file>