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0.png" ContentType="image/png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278"/>
        <w:tblLook w:firstRow="0" w:lastRow="0" w:firstColumn="0" w:lastColumn="0" w:noHBand="0" w:noVBand="0" w:val="0000"/>
      </w:tblPr>
      <w:tblGrid>
        <w:gridCol w:w="440"/>
      </w:tblGrid>
      <w:tr>
        <w:tc>
          <w:tcPr/>
          <w:p>
            <w:pPr>
              <w:pStyle w:val="Compact"/>
              <w:jc w:val="left"/>
            </w:pPr>
            <w:r>
              <w:t xml:space="preserve">## Front matter</w:t>
            </w:r>
            <w:r>
              <w:t xml:space="preserve"> </w:t>
            </w:r>
            <w:r>
              <w:t xml:space="preserve">lang: ru-RU</w:t>
            </w:r>
            <w:r>
              <w:t xml:space="preserve"> </w:t>
            </w:r>
            <w:r>
              <w:t xml:space="preserve">title: Анализ файловой системы Linux.</w:t>
            </w:r>
            <w:r>
              <w:t xml:space="preserve"> </w:t>
            </w:r>
            <w:r>
              <w:t xml:space="preserve">Команды для работы с файлами и каталогами</w:t>
            </w:r>
            <w:r>
              <w:t xml:space="preserve"> </w:t>
            </w:r>
            <w:r>
              <w:t xml:space="preserve">author: Petrov Artyem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Formatting</w:t>
            </w:r>
            <w:r>
              <w:t xml:space="preserve"> </w:t>
            </w:r>
            <w:r>
              <w:t xml:space="preserve">toc: false</w:t>
            </w:r>
            <w:r>
              <w:t xml:space="preserve"> </w:t>
            </w:r>
            <w:r>
              <w:t xml:space="preserve">slide_level: 2</w:t>
            </w:r>
            <w:r>
              <w:t xml:space="preserve"> </w:t>
            </w:r>
            <w:r>
              <w:t xml:space="preserve">theme: metropolis</w:t>
            </w:r>
            <w:r>
              <w:t xml:space="preserve"> </w:t>
            </w:r>
            <w:r>
              <w:t xml:space="preserve">header-includes: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t xml:space="preserve">‘</w:t>
            </w:r>
            <w:r>
              <w:t xml:space="preserve">’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t xml:space="preserve">‘</w:t>
            </w:r>
            <w:r>
              <w:t xml:space="preserve">’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t xml:space="preserve">‘</w:t>
            </w:r>
            <w:r>
              <w:t xml:space="preserve">’</w:t>
            </w:r>
            <w:r>
              <w:t xml:space="preserve"> </w:t>
            </w:r>
            <w:r>
              <w:t xml:space="preserve">aspectratio: 43</w:t>
            </w:r>
            <w:r>
              <w:t xml:space="preserve"> </w:t>
            </w:r>
            <w:r>
              <w:t xml:space="preserve">section-titles: true</w:t>
            </w:r>
          </w:p>
        </w:tc>
      </w:tr>
    </w:tbl>
    <w:bookmarkStart w:id="4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2" w:name="X08643393889cb40142bf6f9cacbdb21fe76941a"/>
    <w:p>
      <w:pPr>
        <w:pStyle w:val="Heading2"/>
      </w:pPr>
      <w:r>
        <w:t xml:space="preserve">Задание 1. Выполнение примеров из первой части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Примеры для пункта 5.2.2.(рис.</w:t>
      </w:r>
      <w:r>
        <w:t xml:space="preserve"> </w:t>
      </w:r>
      <w:r>
        <w:t xml:space="preserve">[-@fig:001]</w:t>
      </w:r>
      <w:r>
        <w:t xml:space="preserve"> </w:t>
      </w:r>
      <w:r>
        <w:t xml:space="preserve">-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FirstParagraph"/>
      </w:pPr>
      <w:bookmarkStart w:id="21" w:name="fig:001"/>
      <w:r>
        <w:drawing>
          <wp:inline>
            <wp:extent cx="5334000" cy="7883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8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  <w:r>
        <w:t xml:space="preserve"> </w:t>
      </w:r>
      <w:bookmarkStart w:id="23" w:name="fig:002"/>
      <w:r>
        <w:drawing>
          <wp:inline>
            <wp:extent cx="4241800" cy="11303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  <w:r>
        <w:t xml:space="preserve"> </w:t>
      </w:r>
      <w:bookmarkStart w:id="25" w:name="fig:003"/>
      <w:r>
        <w:drawing>
          <wp:inline>
            <wp:extent cx="5029200" cy="66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bookmarkStart w:id="27" w:name="fig:004"/>
      <w:r>
        <w:drawing>
          <wp:inline>
            <wp:extent cx="4521200" cy="723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numPr>
          <w:ilvl w:val="0"/>
          <w:numId w:val="1002"/>
        </w:numPr>
      </w:pPr>
      <w:r>
        <w:t xml:space="preserve">Примеры пункта 5.2.3.(рис.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numPr>
          <w:ilvl w:val="0"/>
          <w:numId w:val="1000"/>
        </w:numPr>
      </w:pPr>
      <w:bookmarkStart w:id="29" w:name="fig:005"/>
      <w:r>
        <w:drawing>
          <wp:inline>
            <wp:extent cx="5334000" cy="243484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4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2"/>
        </w:numPr>
      </w:pPr>
      <w:r>
        <w:t xml:space="preserve">Примеры пункта 5.2.5.(рис.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numPr>
          <w:ilvl w:val="0"/>
          <w:numId w:val="1000"/>
        </w:numPr>
      </w:pPr>
      <w:bookmarkStart w:id="31" w:name="fig:006"/>
      <w:r>
        <w:drawing>
          <wp:inline>
            <wp:extent cx="5334000" cy="37695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9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bookmarkEnd w:id="32"/>
    <w:bookmarkStart w:id="39" w:name="задание-2."/>
    <w:p>
      <w:pPr>
        <w:pStyle w:val="Heading2"/>
      </w:pPr>
      <w:r>
        <w:t xml:space="preserve">Задание 2.</w:t>
      </w:r>
    </w:p>
    <w:p>
      <w:pPr>
        <w:numPr>
          <w:ilvl w:val="0"/>
          <w:numId w:val="1003"/>
        </w:numPr>
        <w:pStyle w:val="Compact"/>
      </w:pPr>
      <w:r>
        <w:t xml:space="preserve">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FirstParagraph"/>
      </w:pPr>
      <w:bookmarkStart w:id="34" w:name="fig:007"/>
      <w:r>
        <w:drawing>
          <wp:inline>
            <wp:extent cx="5334000" cy="162664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6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0"/>
          <w:numId w:val="1004"/>
        </w:numPr>
        <w:pStyle w:val="Compact"/>
      </w:pPr>
    </w:p>
    <w:p>
      <w:pPr>
        <w:numPr>
          <w:ilvl w:val="1"/>
          <w:numId w:val="1005"/>
        </w:numPr>
        <w:pStyle w:val="Compact"/>
      </w:pPr>
      <w:r>
        <w:t xml:space="preserve">4 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FirstParagraph"/>
      </w:pPr>
      <w:bookmarkStart w:id="36" w:name="fig:008"/>
      <w:r>
        <w:drawing>
          <wp:inline>
            <wp:extent cx="5334000" cy="94961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9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6"/>
        </w:numPr>
        <w:pStyle w:val="Compact"/>
      </w:pPr>
    </w:p>
    <w:p>
      <w:pPr>
        <w:numPr>
          <w:ilvl w:val="1"/>
          <w:numId w:val="1007"/>
        </w:numPr>
        <w:pStyle w:val="Compact"/>
      </w:pPr>
      <w:r>
        <w:t xml:space="preserve">8 (рис.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FirstParagraph"/>
      </w:pPr>
      <w:bookmarkStart w:id="38" w:name="fig:009"/>
      <w:r>
        <w:drawing>
          <wp:inline>
            <wp:extent cx="5334000" cy="29426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2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bookmarkEnd w:id="39"/>
    <w:bookmarkStart w:id="42" w:name="задание-3."/>
    <w:p>
      <w:pPr>
        <w:pStyle w:val="Heading2"/>
      </w:pPr>
      <w:r>
        <w:t xml:space="preserve">Задание 3.</w:t>
      </w:r>
    </w:p>
    <w:p>
      <w:pPr>
        <w:numPr>
          <w:ilvl w:val="0"/>
          <w:numId w:val="1008"/>
        </w:numPr>
        <w:pStyle w:val="Compact"/>
      </w:pPr>
      <w:r>
        <w:t xml:space="preserve">Воспользуемся восьмиричными кодами и присвои права в соответствии с таблицей в теоретических сведениях(рис.</w:t>
      </w:r>
      <w:r>
        <w:t xml:space="preserve"> </w:t>
      </w:r>
      <w:r>
        <w:t xml:space="preserve">[-@fig:010]</w:t>
      </w:r>
      <w:r>
        <w:t xml:space="preserve">)</w:t>
      </w:r>
    </w:p>
    <w:p>
      <w:pPr>
        <w:pStyle w:val="FirstParagraph"/>
      </w:pPr>
      <w:bookmarkStart w:id="41" w:name="fig:010"/>
      <w:r>
        <w:drawing>
          <wp:inline>
            <wp:extent cx="4140200" cy="1143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bookmarkEnd w:id="42"/>
    <w:bookmarkStart w:id="43" w:name="задание-4."/>
    <w:p>
      <w:pPr>
        <w:pStyle w:val="Heading2"/>
      </w:pPr>
      <w:r>
        <w:t xml:space="preserve">Задание 4.</w:t>
      </w:r>
    </w:p>
    <w:p>
      <w:pPr>
        <w:numPr>
          <w:ilvl w:val="0"/>
          <w:numId w:val="1009"/>
        </w:numPr>
        <w:pStyle w:val="SourceCode"/>
      </w:pPr>
      <w:r>
        <w:rPr>
          <w:rStyle w:val="VerbatimChar"/>
        </w:rPr>
        <w:t xml:space="preserve">ls /etc/password</w:t>
      </w:r>
    </w:p>
    <w:p>
      <w:pPr>
        <w:pStyle w:val="SourceCode"/>
      </w:pPr>
      <w:r>
        <w:rPr>
          <w:rStyle w:val="VerbatimChar"/>
        </w:rPr>
        <w:t xml:space="preserve">cp ~/feathers </w:t>
      </w:r>
      <w:r>
        <w:br/>
      </w:r>
      <w:r>
        <w:rPr>
          <w:rStyle w:val="VerbatimChar"/>
        </w:rPr>
        <w:t xml:space="preserve">~/file.old</w:t>
      </w:r>
    </w:p>
    <w:p>
      <w:pPr>
        <w:numPr>
          <w:ilvl w:val="0"/>
          <w:numId w:val="1010"/>
        </w:numPr>
        <w:pStyle w:val="SourceCode"/>
      </w:pPr>
      <w:r>
        <w:rPr>
          <w:rStyle w:val="VerbatimChar"/>
        </w:rPr>
        <w:t xml:space="preserve">1. cd</w:t>
      </w:r>
      <w:r>
        <w:br/>
      </w:r>
      <w:r>
        <w:rPr>
          <w:rStyle w:val="VerbatimChar"/>
        </w:rPr>
        <w:t xml:space="preserve">2. mv file.old play</w:t>
      </w:r>
    </w:p>
    <w:p>
      <w:pPr>
        <w:numPr>
          <w:ilvl w:val="0"/>
          <w:numId w:val="1010"/>
        </w:numPr>
        <w:pStyle w:val="SourceCode"/>
      </w:pPr>
      <w:r>
        <w:rPr>
          <w:rStyle w:val="VerbatimChar"/>
        </w:rPr>
        <w:t xml:space="preserve">cp play fun</w:t>
      </w:r>
    </w:p>
    <w:p>
      <w:pPr>
        <w:pStyle w:val="SourceCode"/>
      </w:pPr>
      <w:r>
        <w:rPr>
          <w:rStyle w:val="VerbatimChar"/>
        </w:rPr>
        <w:t xml:space="preserve">1. cd</w:t>
      </w:r>
      <w:r>
        <w:br/>
      </w:r>
      <w:r>
        <w:rPr>
          <w:rStyle w:val="VerbatimChar"/>
        </w:rPr>
        <w:t xml:space="preserve">2. mv fun play </w:t>
      </w:r>
      <w:r>
        <w:br/>
      </w:r>
      <w:r>
        <w:rPr>
          <w:rStyle w:val="VerbatimChar"/>
        </w:rPr>
        <w:t xml:space="preserve">3. mv play games</w:t>
      </w:r>
    </w:p>
    <w:p>
      <w:pPr>
        <w:numPr>
          <w:ilvl w:val="0"/>
          <w:numId w:val="1011"/>
        </w:numPr>
        <w:pStyle w:val="Compact"/>
      </w:pPr>
      <w:r>
        <w:t xml:space="preserve">```</w:t>
      </w:r>
    </w:p>
    <w:p>
      <w:pPr>
        <w:numPr>
          <w:ilvl w:val="0"/>
          <w:numId w:val="1011"/>
        </w:numPr>
        <w:pStyle w:val="Compact"/>
      </w:pPr>
      <w:r>
        <w:t xml:space="preserve">cd</w:t>
      </w:r>
    </w:p>
    <w:p>
      <w:pPr>
        <w:numPr>
          <w:ilvl w:val="0"/>
          <w:numId w:val="1011"/>
        </w:numPr>
        <w:pStyle w:val="Compact"/>
      </w:pPr>
      <w:r>
        <w:t xml:space="preserve">chmod u-r feathers</w:t>
      </w:r>
    </w:p>
    <w:p>
      <w:pPr>
        <w:pStyle w:val="SourceCode"/>
      </w:pPr>
      <w:r>
        <w:br/>
      </w:r>
      <w:r>
        <w:rPr>
          <w:rStyle w:val="VerbatimChar"/>
        </w:rPr>
        <w:t xml:space="preserve">7. см (рис. [-@fig:011])</w:t>
      </w:r>
      <w:r>
        <w:br/>
      </w:r>
      <w:r>
        <w:br/>
      </w:r>
      <w:r>
        <w:rPr>
          <w:rStyle w:val="VerbatimChar"/>
        </w:rPr>
        <w:t xml:space="preserve">![](image/11.png){#fig:011 width=70%}</w:t>
      </w:r>
      <w:r>
        <w:br/>
      </w:r>
      <w:r>
        <w:br/>
      </w:r>
      <w:r>
        <w:rPr>
          <w:rStyle w:val="VerbatimChar"/>
        </w:rPr>
        <w:t xml:space="preserve">8. см (рис. [-@fig:012])</w:t>
      </w:r>
      <w:r>
        <w:br/>
      </w:r>
      <w:r>
        <w:br/>
      </w:r>
      <w:r>
        <w:rPr>
          <w:rStyle w:val="VerbatimChar"/>
        </w:rPr>
        <w:t xml:space="preserve">![](image/12.png){#fig:012 width=70%}</w:t>
      </w:r>
      <w:r>
        <w:br/>
      </w:r>
      <w:r>
        <w:br/>
      </w:r>
      <w:r>
        <w:rPr>
          <w:rStyle w:val="VerbatimChar"/>
        </w:rPr>
        <w:t xml:space="preserve">9. </w:t>
      </w:r>
    </w:p>
    <w:p>
      <w:pPr>
        <w:numPr>
          <w:ilvl w:val="0"/>
          <w:numId w:val="1012"/>
        </w:numPr>
        <w:pStyle w:val="Compact"/>
      </w:pPr>
      <w:r>
        <w:t xml:space="preserve">cd</w:t>
      </w:r>
    </w:p>
    <w:p>
      <w:pPr>
        <w:numPr>
          <w:ilvl w:val="0"/>
          <w:numId w:val="1012"/>
        </w:numPr>
        <w:pStyle w:val="Compact"/>
      </w:pPr>
      <w:r>
        <w:t xml:space="preserve">chmod u+r feathers</w:t>
      </w:r>
    </w:p>
    <w:p>
      <w:pPr>
        <w:pStyle w:val="SourceCode"/>
      </w:pPr>
      <w:r>
        <w:br/>
      </w:r>
      <w:r>
        <w:rPr>
          <w:rStyle w:val="VerbatimChar"/>
        </w:rPr>
        <w:t xml:space="preserve">10. </w:t>
      </w:r>
    </w:p>
    <w:p>
      <w:pPr>
        <w:numPr>
          <w:ilvl w:val="0"/>
          <w:numId w:val="1013"/>
        </w:numPr>
        <w:pStyle w:val="Compact"/>
      </w:pPr>
      <w:r>
        <w:t xml:space="preserve">cd</w:t>
      </w:r>
    </w:p>
    <w:p>
      <w:pPr>
        <w:numPr>
          <w:ilvl w:val="0"/>
          <w:numId w:val="1013"/>
        </w:numPr>
        <w:pStyle w:val="Compact"/>
      </w:pPr>
      <w:r>
        <w:t xml:space="preserve">chmod u-x play</w:t>
      </w:r>
    </w:p>
    <w:p>
      <w:pPr>
        <w:pStyle w:val="SourceCode"/>
      </w:pPr>
      <w:r>
        <w:br/>
      </w:r>
      <w:r>
        <w:rPr>
          <w:rStyle w:val="VerbatimChar"/>
        </w:rPr>
        <w:t xml:space="preserve">11. см (рис. [-@fig:013])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![](image/13.png){#fig:013 width=70%}</w:t>
      </w:r>
      <w:r>
        <w:br/>
      </w:r>
      <w:r>
        <w:br/>
      </w:r>
      <w:r>
        <w:rPr>
          <w:rStyle w:val="VerbatimChar"/>
        </w:rPr>
        <w:t xml:space="preserve">12. </w:t>
      </w:r>
    </w:p>
    <w:p>
      <w:pPr>
        <w:numPr>
          <w:ilvl w:val="0"/>
          <w:numId w:val="1014"/>
        </w:numPr>
        <w:pStyle w:val="Compact"/>
      </w:pPr>
      <w:r>
        <w:t xml:space="preserve">cd</w:t>
      </w:r>
    </w:p>
    <w:p>
      <w:pPr>
        <w:numPr>
          <w:ilvl w:val="0"/>
          <w:numId w:val="1014"/>
        </w:numPr>
        <w:pStyle w:val="Compact"/>
      </w:pPr>
      <w:r>
        <w:t xml:space="preserve">chmod u-x play</w:t>
      </w:r>
      <w:r>
        <w:t xml:space="preserve"> </w:t>
      </w:r>
      <w:r>
        <w:t xml:space="preserve">```</w:t>
      </w:r>
    </w:p>
    <w:bookmarkEnd w:id="43"/>
    <w:bookmarkStart w:id="44" w:name="задание-5."/>
    <w:p>
      <w:pPr>
        <w:pStyle w:val="Heading2"/>
      </w:pPr>
      <w:r>
        <w:t xml:space="preserve">Задание 5.</w:t>
      </w:r>
    </w:p>
    <w:p>
      <w:pPr>
        <w:numPr>
          <w:ilvl w:val="0"/>
          <w:numId w:val="1015"/>
        </w:numPr>
        <w:pStyle w:val="Compact"/>
      </w:pPr>
      <w:r>
        <w:t xml:space="preserve">mount - команда добавляет файловую систему(HD, SSD, IDE) в дерево файловой системы Unix</w:t>
      </w:r>
    </w:p>
    <w:p>
      <w:pPr>
        <w:numPr>
          <w:ilvl w:val="0"/>
          <w:numId w:val="1015"/>
        </w:numPr>
        <w:pStyle w:val="Compact"/>
      </w:pPr>
      <w:r>
        <w:t xml:space="preserve">fsck - команда используется для восстановления одной или нескольких файловых систем</w:t>
      </w:r>
    </w:p>
    <w:p>
      <w:pPr>
        <w:numPr>
          <w:ilvl w:val="0"/>
          <w:numId w:val="1015"/>
        </w:numPr>
        <w:pStyle w:val="Compact"/>
      </w:pPr>
      <w:r>
        <w:t xml:space="preserve">msck - команда позволяет выполнить фрагментацию жесткого диска или создать очередную файловую систему</w:t>
      </w:r>
    </w:p>
    <w:p>
      <w:pPr>
        <w:numPr>
          <w:ilvl w:val="0"/>
          <w:numId w:val="1015"/>
        </w:numPr>
        <w:pStyle w:val="Compact"/>
      </w:pPr>
      <w:r>
        <w:t xml:space="preserve">kill - полность останавливает какой-либо процесс</w:t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0" Target="media/rId40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2022-05-07T11:23:29Z</dcterms:created>
  <dcterms:modified xsi:type="dcterms:W3CDTF">2022-05-07T11:23:29Z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