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000000"/>
                <w:sz w:val="24"/>
                <w:szCs w:val="24"/>
                <w:rtl w:val="0"/>
              </w:rPr>
              <w:t xml:space="preserve">Las asignaturas que más me gustaron fueron las del área de ciencia de datos como fundamentos de machine learning, deep learning, me gustaron porque aprendí cosas nuevas sobre el manejo de datos a nivel general además de aprender cómo funcionan las redes neuronales.</w:t>
            </w:r>
            <w:r w:rsidDel="00000000" w:rsidR="00000000" w:rsidRPr="00000000">
              <w:rPr>
                <w:color w:val="767171"/>
                <w:sz w:val="24"/>
                <w:szCs w:val="24"/>
                <w:rtl w:val="0"/>
              </w:rPr>
              <w:t xml:space="preserve">  </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color w:val="000000"/>
                <w:sz w:val="24"/>
                <w:szCs w:val="24"/>
              </w:rPr>
            </w:pPr>
            <w:r w:rsidDel="00000000" w:rsidR="00000000" w:rsidRPr="00000000">
              <w:rPr>
                <w:color w:val="000000"/>
                <w:sz w:val="24"/>
                <w:szCs w:val="24"/>
                <w:rtl w:val="0"/>
              </w:rPr>
              <w:t xml:space="preserve">Si son importantes porque nos ayudan a validar los conocimientos adquiridos a través de los años en la carrera.</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numPr>
                <w:ilvl w:val="0"/>
                <w:numId w:val="1"/>
              </w:numPr>
              <w:tabs>
                <w:tab w:val="left" w:leader="none" w:pos="454"/>
              </w:tabs>
              <w:spacing w:after="0" w:afterAutospacing="0"/>
              <w:ind w:left="720" w:hanging="360"/>
              <w:jc w:val="both"/>
              <w:rPr>
                <w:color w:val="ffffff"/>
                <w:sz w:val="24"/>
                <w:szCs w:val="24"/>
                <w:highlight w:val="red"/>
              </w:rPr>
            </w:pPr>
            <w:r w:rsidDel="00000000" w:rsidR="00000000" w:rsidRPr="00000000">
              <w:rPr>
                <w:color w:val="ffffff"/>
                <w:sz w:val="24"/>
                <w:szCs w:val="24"/>
                <w:highlight w:val="red"/>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7">
            <w:pPr>
              <w:numPr>
                <w:ilvl w:val="0"/>
                <w:numId w:val="1"/>
              </w:numPr>
              <w:tabs>
                <w:tab w:val="left" w:leader="none" w:pos="454"/>
              </w:tabs>
              <w:spacing w:after="0" w:afterAutospacing="0" w:before="0" w:beforeAutospacing="0"/>
              <w:ind w:left="720" w:hanging="360"/>
              <w:jc w:val="both"/>
              <w:rPr>
                <w:color w:val="000000"/>
                <w:sz w:val="24"/>
                <w:szCs w:val="24"/>
                <w:highlight w:val="green"/>
              </w:rPr>
            </w:pPr>
            <w:r w:rsidDel="00000000" w:rsidR="00000000" w:rsidRPr="00000000">
              <w:rPr>
                <w:color w:val="000000"/>
                <w:sz w:val="24"/>
                <w:szCs w:val="24"/>
                <w:highlight w:val="green"/>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8">
            <w:pPr>
              <w:numPr>
                <w:ilvl w:val="0"/>
                <w:numId w:val="1"/>
              </w:numPr>
              <w:tabs>
                <w:tab w:val="left" w:leader="none" w:pos="454"/>
              </w:tabs>
              <w:spacing w:after="0" w:afterAutospacing="0" w:before="0" w:beforeAutospacing="0"/>
              <w:ind w:left="720" w:hanging="360"/>
              <w:jc w:val="both"/>
              <w:rPr>
                <w:color w:val="000000"/>
                <w:sz w:val="24"/>
                <w:szCs w:val="24"/>
                <w:highlight w:val="green"/>
              </w:rPr>
            </w:pPr>
            <w:r w:rsidDel="00000000" w:rsidR="00000000" w:rsidRPr="00000000">
              <w:rPr>
                <w:color w:val="000000"/>
                <w:sz w:val="24"/>
                <w:szCs w:val="24"/>
                <w:highlight w:val="green"/>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9">
            <w:pPr>
              <w:numPr>
                <w:ilvl w:val="0"/>
                <w:numId w:val="1"/>
              </w:numPr>
              <w:tabs>
                <w:tab w:val="left" w:leader="none" w:pos="454"/>
              </w:tabs>
              <w:spacing w:after="0" w:afterAutospacing="0" w:before="0" w:beforeAutospacing="0"/>
              <w:ind w:left="720" w:hanging="360"/>
              <w:jc w:val="both"/>
              <w:rPr>
                <w:color w:val="000000"/>
                <w:sz w:val="24"/>
                <w:szCs w:val="24"/>
                <w:highlight w:val="green"/>
              </w:rPr>
            </w:pPr>
            <w:r w:rsidDel="00000000" w:rsidR="00000000" w:rsidRPr="00000000">
              <w:rPr>
                <w:color w:val="000000"/>
                <w:sz w:val="24"/>
                <w:szCs w:val="24"/>
                <w:highlight w:val="green"/>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A">
            <w:pPr>
              <w:numPr>
                <w:ilvl w:val="0"/>
                <w:numId w:val="1"/>
              </w:numPr>
              <w:tabs>
                <w:tab w:val="left" w:leader="none" w:pos="454"/>
              </w:tabs>
              <w:spacing w:after="0" w:afterAutospacing="0" w:before="0" w:beforeAutospacing="0"/>
              <w:ind w:left="720" w:hanging="360"/>
              <w:jc w:val="both"/>
              <w:rPr>
                <w:color w:val="ffffff"/>
                <w:sz w:val="24"/>
                <w:szCs w:val="24"/>
                <w:highlight w:val="red"/>
              </w:rPr>
            </w:pPr>
            <w:r w:rsidDel="00000000" w:rsidR="00000000" w:rsidRPr="00000000">
              <w:rPr>
                <w:color w:val="ffffff"/>
                <w:sz w:val="24"/>
                <w:szCs w:val="24"/>
                <w:highlight w:val="red"/>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B">
            <w:pPr>
              <w:numPr>
                <w:ilvl w:val="0"/>
                <w:numId w:val="1"/>
              </w:numPr>
              <w:tabs>
                <w:tab w:val="left" w:leader="none" w:pos="454"/>
              </w:tabs>
              <w:spacing w:after="0" w:afterAutospacing="0" w:before="0" w:beforeAutospacing="0"/>
              <w:ind w:left="720" w:hanging="360"/>
              <w:jc w:val="both"/>
              <w:rPr>
                <w:color w:val="ffffff"/>
                <w:sz w:val="24"/>
                <w:szCs w:val="24"/>
                <w:highlight w:val="red"/>
              </w:rPr>
            </w:pPr>
            <w:r w:rsidDel="00000000" w:rsidR="00000000" w:rsidRPr="00000000">
              <w:rPr>
                <w:color w:val="ffffff"/>
                <w:sz w:val="24"/>
                <w:szCs w:val="24"/>
                <w:highlight w:val="red"/>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C">
            <w:pPr>
              <w:numPr>
                <w:ilvl w:val="0"/>
                <w:numId w:val="1"/>
              </w:numPr>
              <w:tabs>
                <w:tab w:val="left" w:leader="none" w:pos="454"/>
              </w:tabs>
              <w:spacing w:after="0" w:afterAutospacing="0" w:before="0" w:beforeAutospacing="0"/>
              <w:ind w:left="720" w:hanging="360"/>
              <w:jc w:val="both"/>
              <w:rPr>
                <w:color w:val="ffffff"/>
                <w:sz w:val="24"/>
                <w:szCs w:val="24"/>
                <w:highlight w:val="red"/>
              </w:rPr>
            </w:pPr>
            <w:r w:rsidDel="00000000" w:rsidR="00000000" w:rsidRPr="00000000">
              <w:rPr>
                <w:color w:val="ffffff"/>
                <w:sz w:val="24"/>
                <w:szCs w:val="24"/>
                <w:highlight w:val="red"/>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D">
            <w:pPr>
              <w:numPr>
                <w:ilvl w:val="0"/>
                <w:numId w:val="1"/>
              </w:numPr>
              <w:tabs>
                <w:tab w:val="left" w:leader="none" w:pos="454"/>
              </w:tabs>
              <w:spacing w:after="0" w:afterAutospacing="0" w:before="0" w:beforeAutospacing="0"/>
              <w:ind w:left="720" w:hanging="360"/>
              <w:jc w:val="both"/>
              <w:rPr>
                <w:color w:val="000000"/>
                <w:sz w:val="24"/>
                <w:szCs w:val="24"/>
                <w:highlight w:val="green"/>
              </w:rPr>
            </w:pPr>
            <w:r w:rsidDel="00000000" w:rsidR="00000000" w:rsidRPr="00000000">
              <w:rPr>
                <w:color w:val="000000"/>
                <w:sz w:val="24"/>
                <w:szCs w:val="24"/>
                <w:highlight w:val="green"/>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E">
            <w:pPr>
              <w:numPr>
                <w:ilvl w:val="0"/>
                <w:numId w:val="1"/>
              </w:numPr>
              <w:tabs>
                <w:tab w:val="left" w:leader="none" w:pos="454"/>
              </w:tabs>
              <w:spacing w:after="0" w:afterAutospacing="0" w:before="0" w:beforeAutospacing="0"/>
              <w:ind w:left="720" w:hanging="360"/>
              <w:jc w:val="both"/>
              <w:rPr>
                <w:color w:val="000000"/>
                <w:sz w:val="24"/>
                <w:szCs w:val="24"/>
                <w:highlight w:val="green"/>
              </w:rPr>
            </w:pPr>
            <w:r w:rsidDel="00000000" w:rsidR="00000000" w:rsidRPr="00000000">
              <w:rPr>
                <w:color w:val="000000"/>
                <w:sz w:val="24"/>
                <w:szCs w:val="24"/>
                <w:highlight w:val="green"/>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F">
            <w:pPr>
              <w:numPr>
                <w:ilvl w:val="0"/>
                <w:numId w:val="1"/>
              </w:numPr>
              <w:tabs>
                <w:tab w:val="left" w:leader="none" w:pos="454"/>
              </w:tabs>
              <w:spacing w:after="0" w:afterAutospacing="0" w:before="0" w:beforeAutospacing="0"/>
              <w:ind w:left="720" w:hanging="360"/>
              <w:jc w:val="both"/>
              <w:rPr>
                <w:color w:val="ffffff"/>
                <w:sz w:val="24"/>
                <w:szCs w:val="24"/>
                <w:highlight w:val="red"/>
              </w:rPr>
            </w:pPr>
            <w:r w:rsidDel="00000000" w:rsidR="00000000" w:rsidRPr="00000000">
              <w:rPr>
                <w:color w:val="ffffff"/>
                <w:sz w:val="24"/>
                <w:szCs w:val="24"/>
                <w:highlight w:val="red"/>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0">
            <w:pPr>
              <w:numPr>
                <w:ilvl w:val="0"/>
                <w:numId w:val="1"/>
              </w:numPr>
              <w:tabs>
                <w:tab w:val="left" w:leader="none" w:pos="454"/>
              </w:tabs>
              <w:spacing w:after="0" w:afterAutospacing="0" w:before="0" w:beforeAutospacing="0"/>
              <w:ind w:left="720" w:hanging="360"/>
              <w:jc w:val="both"/>
              <w:rPr>
                <w:color w:val="000000"/>
                <w:sz w:val="24"/>
                <w:szCs w:val="24"/>
                <w:highlight w:val="green"/>
              </w:rPr>
            </w:pPr>
            <w:r w:rsidDel="00000000" w:rsidR="00000000" w:rsidRPr="00000000">
              <w:rPr>
                <w:color w:val="000000"/>
                <w:sz w:val="24"/>
                <w:szCs w:val="24"/>
                <w:highlight w:val="green"/>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1">
            <w:pPr>
              <w:numPr>
                <w:ilvl w:val="0"/>
                <w:numId w:val="1"/>
              </w:numPr>
              <w:tabs>
                <w:tab w:val="left" w:leader="none" w:pos="454"/>
              </w:tabs>
              <w:spacing w:before="0" w:beforeAutospacing="0"/>
              <w:ind w:left="720" w:hanging="360"/>
              <w:jc w:val="both"/>
              <w:rPr>
                <w:color w:val="000000"/>
                <w:sz w:val="24"/>
                <w:szCs w:val="24"/>
                <w:highlight w:val="green"/>
              </w:rPr>
            </w:pPr>
            <w:r w:rsidDel="00000000" w:rsidR="00000000" w:rsidRPr="00000000">
              <w:rPr>
                <w:color w:val="000000"/>
                <w:sz w:val="24"/>
                <w:szCs w:val="24"/>
                <w:highlight w:val="green"/>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color w:val="767171"/>
                <w:sz w:val="24"/>
                <w:szCs w:val="24"/>
                <w:rtl w:val="0"/>
              </w:rPr>
              <w:t xml:space="preserve">El área que más me interesa y que se relaciona con mis intereses es el área de ciencia de datos.</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La principal competencia que se relaciona con mis intereses es la de desarrollar la transformación de grandes volúmenes de datos para la obtención de información y conocimiento.</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Estar en una empresa consolidada en el área de ciencia de datos donde desempeñe un rol importante dentro de la empresa.</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E">
            <w:pPr>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El proyecto diseñado en el curso anterior no se relaciona con los intereses profesionales actuales. Por lo que sí requiere de ajuste para que relacione con mis intereses.</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Debería de relacionarse con el área de ciencia de datos.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Algún proyecto de análisis de datos en para alguna empresa.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Puede ser para un proyecto de título o algún proyecto que alguna empresa necesite.</w:t>
            </w:r>
          </w:p>
          <w:p w:rsidR="00000000" w:rsidDel="00000000" w:rsidP="00000000" w:rsidRDefault="00000000" w:rsidRPr="00000000" w14:paraId="0000007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451520"/>
              <wp:effectExtent b="0" l="0" r="0" t="0"/>
              <wp:wrapNone/>
              <wp:docPr id="17579" name=""/>
              <a:graphic>
                <a:graphicData uri="http://schemas.microsoft.com/office/word/2010/wordprocessingGroup">
                  <wpg:wgp>
                    <wpg:cNvGrpSpPr/>
                    <wpg:grpSpPr>
                      <a:xfrm>
                        <a:off x="1469325" y="3679975"/>
                        <a:ext cx="7753350" cy="45152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45152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4515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HZfL+U/cwY2Nte3WmMw1r67+w==">CgMxLjAyCGguZ2pkZ3hzOAByITFRdVVkRTV3M3loczdOSENzVmVkYTU2QTNmemV1UzJ5OA==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