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  <w:sectPr>
          <w:type w:val="nextPage"/>
          <w:pgSz w:w="21600" w:h="13500" w:orient="landscape"/>
          <w:pgMar w:top="0" w:right="0" w:bottom="0" w:left="0" w:header="0" w:footer="0" w:gutter="0"/>
        </w:sectPr>
      </w:pPr>
      <w:r>
        <w:pict>
          <v:rect id="bg_0" style="position:absolute;left:0;top:0;margin-left:0pt;margin-top:0pt;width:1080.000pt;height:675.000pt;z-index:0;mso-position-horizontal-relative:page;mso-position-vertical-relative:page;mso-wrap-style:none" filled="t" stroked="f" fillcolor="#F5F7FA"/>
        </w:pict>
      </w:r>
      <w:r>
        <w:pict>
          <v:rect id="s_0_0" alt="header-bg" o:title="Header Navigation Bar" style="position:absolute;left:0;top:0;margin-left:0.000pt;margin-top:0.000pt;width:1080.000pt;height:60.000pt;z-index:1;mso-position-horizontal-relative:page;mso-position-vertical-relative:page;mso-wrap-style:none" filled="t" fillcolor="#FFFFFF" stroked="t" strokecolor="#E0E8F0" strokeweight="0.75pt">
            <v:shadow on="t" type="single" color="#000000" offset="0.00pt,1.50pt" opacity="0.05"/>
          </v:rect>
        </w:pict>
      </w:r>
      <w:r>
        <w:pict>
          <v:rect id="s_0_1" alt="header-title" o:title="System Title" style="position:absolute;left:0;top:0;margin-left:30.000pt;margin-top:19.500pt;width:324.450pt;height:21.000pt;z-index:2;mso-position-horizontal-relative:page;mso-position-vertical-relative:page;mso-wrap-style:none" filled="f" stroked="f">
            <v:textbox style="mso-fit-shape-to-text:f;mso-next-textbox:none;v-text-anchor:middle" inset="0.00pt,0.00pt,0.00pt,0.00pt">
              <w:txbxContent>
                <w:p>
                  <w:pPr>
                    <w:wordWrap w:val="0"/>
                    <w:jc w:val="left"/>
                    <w:spacing w:before="0" w:after="0" w:line="42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33"/>
                      <w:szCs w:val="33"/>
                      <w:color w:val="141F2E"/>
                      <w:b/>
                    </w:rPr>
                    <w:t xml:space="preserve">클라우드 인프라 통합 관제 센터 2026</w:t>
                  </w:r>
                </w:p>
              </w:txbxContent>
            </v:textbox>
          </v:rect>
        </w:pict>
      </w:r>
      <w:r>
        <w:pict>
          <v:roundrect id="s_0_2" alt="btn-pill-action" o:title="Primary Pill Button" style="position:absolute;left:0;top:0;margin-left:930.000pt;margin-top:13.500pt;width:120.000pt;height:33.000pt;z-index:3;mso-position-horizontal-relative:page;mso-position-vertical-relative:page;mso-wrap-style:none" arcsize="0.500" filled="t" fillcolor="#2666F2" stroked="f">
            <v:shadow on="t" type="single" color="#2666F2" offset="0.00pt,3.00pt" opacity="0.35"/>
          </v:roundrect>
        </w:pict>
      </w:r>
      <w:r>
        <w:pict>
          <v:rect id="s_0_3" alt="btn-pill-label" o:title="Button Label" style="position:absolute;left:0;top:0;margin-left:945.000pt;margin-top:13.500pt;width:93.000pt;height:33.000pt;z-index:4;mso-position-horizontal-relative:page;mso-position-vertical-relative:page;mso-wrap-style:none" filled="f" stroked="f">
            <v:textbox style="mso-fit-shape-to-text:f;mso-next-textbox:none;v-text-anchor:middle" inset="0.00pt,0.00pt,0.00pt,0.00pt">
              <w:txbxContent>
                <w:p>
                  <w:pPr>
                    <w:wordWrap w:val="0"/>
                    <w:jc w:val="center"/>
                    <w:spacing w:before="0" w:after="0" w:line="30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1"/>
                      <w:szCs w:val="21"/>
                      <w:color w:val="FFFFFF"/>
                      <w:b/>
                    </w:rPr>
                    <w:t xml:space="preserve">보고서 내보내기</w:t>
                  </w:r>
                </w:p>
              </w:txbxContent>
            </v:textbox>
          </v:rect>
        </w:pict>
      </w:r>
      <w:r>
        <w:pict>
          <v:shape id="s_0_4" alt="card-asym-01" o:title="KPI Card - Server Health" style="position:absolute;left:0;top:0;margin-left:30.000pt;margin-top:90.000pt;width:315.000pt;height:135.000pt;z-index:5;mso-position-horizontal-relative:page;mso-position-vertical-relative:page;mso-wrap-style:none" coordsize="3150,1350" path="m 150,0 l 3120,0 c 3137,0,3150,13,3150,30 l 3150,1200 c 3150,1283,3083,1350,3000,1350 l 30,1350 c 13,1350,0,1337,0,1320 l 0,150 c 0,67,67,0,150,0 x e" filled="t" fillcolor="#FFFFFF" stroked="t" strokecolor="#D9E0EB" strokeweight="0.75pt">
            <v:shadow on="t" type="single" color="#000000" offset="0.00pt,4.50pt" opacity="0.08"/>
          </v:shape>
        </w:pict>
      </w:r>
      <w:r>
        <w:pict>
          <v:rect id="s_0_5" alt="kpi-metric-val" o:title="KPI Value" style="position:absolute;left:0;top:0;margin-left:51.000pt;margin-top:112.500pt;width:231.750pt;height:30.000pt;z-index:6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wordWrap w:val="0"/>
                    <w:jc w:val="left"/>
                    <w:spacing w:before="0" w:after="0" w:line="51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39"/>
                      <w:szCs w:val="39"/>
                      <w:color w:val="0DA659"/>
                      <w:b/>
                    </w:rPr>
                    <w:t xml:space="preserve">99.98% 가동률 (SLA 정합)</w:t>
                  </w:r>
                </w:p>
              </w:txbxContent>
            </v:textbox>
          </v:rect>
        </w:pict>
      </w:r>
      <w:r>
        <w:pict>
          <v:rect id="s_0_6" alt="kpi-metric-desc" o:title="KPI Description" style="position:absolute;left:0;top:0;margin-left:51.000pt;margin-top:150.000pt;width:270.000pt;height:37.500pt;z-index:7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0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0"/>
                      <w:szCs w:val="20"/>
                      <w:color w:val="667385"/>
                    </w:rPr>
                    <w:t xml:space="preserve">전체 128개 마이크로서비스 노드가 장애 없이 정상 운영 중입니다. (평균 레이턴시: 24.5ms)</w:t>
                  </w:r>
                </w:p>
              </w:txbxContent>
            </v:textbox>
          </v:rect>
        </w:pict>
      </w:r>
      <w:r>
        <w:pict>
          <v:roundrect id="s_0_7" alt="card-img-avatar" o:title="Infra Cluster Snapshot" style="position:absolute;left:0;top:0;margin-left:375.000pt;margin-top:90.000pt;width:315.000pt;height:135.000pt;z-index:8;mso-position-horizontal-relative:page;mso-position-vertical-relative:page;mso-wrap-style:none" arcsize="0.133" filled="f" stroked="t" strokecolor="#BFD9FA" strokeweight="1.50pt">
            <v:shadow on="t" type="single" color="#1A3366" offset="0.00pt,6.00pt" opacity="0.12"/>
            <v:imagedata r:id="rId2" croptop="18725f" cropbottom="18725f" o:title="Infra Cluster Snapshot"/>
          </v:roundrect>
        </w:pict>
      </w:r>
      <w:r>
        <w:pict>
          <v:rect id="s_0_8" alt="img-overlay-text" o:title="Cluster Region Badge" style="position:absolute;left:0;top:0;margin-left:390.000pt;margin-top:187.500pt;width:216.300pt;height:18.000pt;z-index:9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wordWrap w:val="0"/>
                    <w:jc w:val="left"/>
                    <w:spacing w:before="0" w:after="0" w:line="24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18"/>
                      <w:szCs w:val="18"/>
                      <w:color w:val="FFFFFF"/>
                      <w:b/>
                    </w:rPr>
                    <w:t xml:space="preserve">서울 리전 (ap-northeast-2) 이중화 완료</w:t>
                  </w:r>
                </w:p>
              </w:txbxContent>
            </v:textbox>
          </v:rect>
        </w:pict>
      </w:r>
      <w:r>
        <w:pict>
          <v:roundrect id="s_0_9" alt="card-dashed-03" o:title="Pending Tasks Card" style="position:absolute;left:0;top:0;margin-left:720.000pt;margin-top:90.000pt;width:330.000pt;height:135.000pt;z-index:10;mso-position-horizontal-relative:page;mso-position-vertical-relative:page;mso-wrap-style:none" arcsize="0.133" filled="t" fillcolor="#FFFFFF" stroked="t" strokecolor="#99A6B8" strokeweight="1.13pt">
            <v:stroke dashstyle="dash"/>
            <v:fill opacity="0.70"/>
          </v:roundrect>
        </w:pict>
      </w:r>
      <w:r>
        <w:pict>
          <v:rect id="s_0_10" alt="dashed-card-title" o:title="Card Title" style="position:absolute;left:0;top:0;margin-left:742.500pt;margin-top:112.500pt;width:293.550pt;height:18.000pt;z-index:11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wordWrap w:val="0"/>
                    <w:jc w:val="left"/>
                    <w:spacing w:before="0" w:after="0" w:line="33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6"/>
                      <w:szCs w:val="26"/>
                      <w:color w:val="334052"/>
                      <w:b/>
                    </w:rPr>
                    <w:t xml:space="preserve">보안 취약점 자동 점검 (진행중: 3건)</w:t>
                  </w:r>
                </w:p>
              </w:txbxContent>
            </v:textbox>
          </v:rect>
        </w:pict>
      </w:r>
    </w:p>
    <w:p>
      <w:pPr>
        <w:spacing w:before="0" w:after="0" w:line="20" w:lineRule="exact"/>
        <w:autoSpaceDE w:val="0"/>
        <w:autoSpaceDN w:val="0"/>
      </w:pPr>
      <w:r>
        <w:pict>
          <v:rect id="bg_1" style="position:absolute;left:0;top:0;margin-left:0pt;margin-top:0pt;width:1584.000pt;height:1188.000pt;z-index:0;mso-position-horizontal-relative:page;mso-position-vertical-relative:page;mso-wrap-style:none" filled="t" stroked="f" fillcolor="#FAFAFC"/>
        </w:pict>
      </w:r>
      <w:r>
        <w:pict>
          <v:rect id="s_1_0" alt="topo-title" o:title="Topology Title" style="position:absolute;left:0;top:0;margin-left:49.500pt;margin-top:49.500pt;width:611.820pt;height:39.600pt;z-index:1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wordWrap w:val="0"/>
                    <w:jc w:val="left"/>
                    <w:spacing w:before="0" w:after="0" w:line="693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53"/>
                      <w:szCs w:val="53"/>
                      <w:color w:val="1A1A33"/>
                      <w:b/>
                    </w:rPr>
                    <w:t xml:space="preserve">글로벌 멀티 클라우드 망 연계 아키텍처 다이어그램</w:t>
                  </w:r>
                </w:p>
              </w:txbxContent>
            </v:textbox>
          </v:rect>
        </w:pict>
      </w:r>
      <w:r>
        <w:pict>
          <v:roundrect id="s_1_1" alt="topo-card-node-1" o:title="K8s Node" style="position:absolute;left:0;top:0;margin-left:49.500pt;margin-top:148.500pt;width:396.000pt;height:247.500pt;z-index:2;mso-position-horizontal-relative:page;mso-position-vertical-relative:page;mso-wrap-style:none" arcsize="0.128" filled="t" fillcolor="#FFFFFF" stroked="t" strokecolor="#3366CC" strokeweight="1.98pt">
            <v:shadow on="t" type="single" color="#000000" offset="0.00pt,5.94pt" opacity="0.15"/>
          </v:roundrect>
        </w:pict>
      </w:r>
    </w:p>
    <w:sectPr>
      <w:pgSz w:w="31680" w:h="2376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30 Comprehensive Production Benchmark Suite</dc:title>
  <dc:creator>Figma2Word Canvas Engine</dc:creator>
  <cp:lastModifiedBy>Figma2Word Canvas Engine</cp:lastModifiedBy>
  <dcterms:created xsi:type="dcterms:W3CDTF">2026-10-22T01:42:48.511Z</dcterms:created>
  <dcterms:modified xsi:type="dcterms:W3CDTF">2026-10-22T01:42:48.511Z</dcterms:modified>
</cp:coreProperties>
</file>