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Default="00620FFC" w:rsidP="00620FFC">
      <w:pPr>
        <w:pStyle w:val="1"/>
        <w:spacing w:after="0"/>
      </w:pPr>
      <w:r>
        <w:rPr>
          <w:rFonts w:hint="eastAsia"/>
        </w:rPr>
        <w:t>重要基本定义</w:t>
      </w:r>
    </w:p>
    <w:p w:rsidR="00620FFC" w:rsidRDefault="00537B66" w:rsidP="00620FFC">
      <w:pPr>
        <w:pStyle w:val="afc"/>
      </w:pPr>
      <w:r w:rsidRPr="000F07F1">
        <w:rPr>
          <w:rFonts w:hint="eastAsia"/>
          <w:b/>
          <w:color w:val="CC6600"/>
        </w:rPr>
        <w:t>随机变量</w:t>
      </w:r>
      <w:r>
        <w:rPr>
          <w:rFonts w:hint="eastAsia"/>
        </w:rPr>
        <w:t>：</w:t>
      </w:r>
    </w:p>
    <w:p w:rsidR="00537B66" w:rsidRDefault="00537B66" w:rsidP="00620FFC">
      <w:pPr>
        <w:pStyle w:val="afc"/>
      </w:pPr>
      <w:r>
        <w:rPr>
          <w:rFonts w:hint="eastAsia"/>
        </w:rPr>
        <w:t>样</w:t>
      </w:r>
      <w:r w:rsidRPr="000F07F1">
        <w:rPr>
          <w:rFonts w:hint="eastAsia"/>
        </w:rPr>
        <w:t>本</w:t>
      </w:r>
      <w:r>
        <w:rPr>
          <w:rFonts w:hint="eastAsia"/>
        </w:rPr>
        <w:t>空间</w:t>
      </w:r>
      <w:r w:rsidRPr="00537B66"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05pt;height:13.05pt" o:ole="">
            <v:imagedata r:id="rId8" o:title=""/>
          </v:shape>
          <o:OLEObject Type="Embed" ProgID="Equation.DSMT4" ShapeID="_x0000_i1025" DrawAspect="Content" ObjectID="_1658560027" r:id="rId9"/>
        </w:object>
      </w:r>
      <w:r>
        <w:rPr>
          <w:rFonts w:hint="eastAsia"/>
        </w:rPr>
        <w:t>上的实数函数</w:t>
      </w:r>
      <w:r w:rsidRPr="00537B66">
        <w:rPr>
          <w:position w:val="-10"/>
        </w:rPr>
        <w:object w:dxaOrig="1719" w:dyaOrig="320">
          <v:shape id="_x0000_i1026" type="#_x0000_t75" style="width:85.85pt;height:15.8pt" o:ole="">
            <v:imagedata r:id="rId10" o:title=""/>
          </v:shape>
          <o:OLEObject Type="Embed" ProgID="Equation.DSMT4" ShapeID="_x0000_i1026" DrawAspect="Content" ObjectID="_1658560028" r:id="rId11"/>
        </w:object>
      </w:r>
      <w:r>
        <w:rPr>
          <w:rFonts w:hint="eastAsia"/>
        </w:rPr>
        <w:t>为随机变量</w:t>
      </w:r>
    </w:p>
    <w:p w:rsidR="00410DFE" w:rsidRDefault="000F07F1" w:rsidP="00620FFC">
      <w:pPr>
        <w:pStyle w:val="afc"/>
      </w:pPr>
      <w:r w:rsidRPr="000F07F1">
        <w:rPr>
          <w:rFonts w:hint="eastAsia"/>
          <w:b/>
          <w:color w:val="CC6600"/>
        </w:rPr>
        <w:t>分布函数</w:t>
      </w:r>
      <w:r>
        <w:rPr>
          <w:rFonts w:hint="eastAsia"/>
        </w:rPr>
        <w:t>：</w:t>
      </w:r>
    </w:p>
    <w:p w:rsidR="00C949BD" w:rsidRDefault="00C949BD" w:rsidP="00620FFC">
      <w:pPr>
        <w:pStyle w:val="afc"/>
      </w:pPr>
      <w:r>
        <w:rPr>
          <w:rFonts w:hint="eastAsia"/>
        </w:rPr>
        <w:t>考试大纲定义为</w:t>
      </w:r>
      <w:r w:rsidRPr="00C949BD">
        <w:rPr>
          <w:position w:val="-10"/>
        </w:rPr>
        <w:object w:dxaOrig="1680" w:dyaOrig="380">
          <v:shape id="_x0000_i1027" type="#_x0000_t75" style="width:83.85pt;height:19pt" o:ole="">
            <v:imagedata r:id="rId12" o:title=""/>
          </v:shape>
          <o:OLEObject Type="Embed" ProgID="Equation.DSMT4" ShapeID="_x0000_i1027" DrawAspect="Content" ObjectID="_1658560029" r:id="rId13"/>
        </w:object>
      </w:r>
      <w:r w:rsidR="00964D54">
        <w:rPr>
          <w:rFonts w:hint="eastAsia"/>
        </w:rPr>
        <w:t>,</w:t>
      </w:r>
      <w:r w:rsidR="00964D54">
        <w:t xml:space="preserve"> </w:t>
      </w:r>
      <w:r w:rsidR="00CF08DE">
        <w:rPr>
          <w:rFonts w:hint="eastAsia"/>
        </w:rPr>
        <w:t>即事件</w:t>
      </w:r>
      <w:r w:rsidR="00CF08DE" w:rsidRPr="00CF08DE">
        <w:rPr>
          <w:position w:val="-6"/>
        </w:rPr>
        <w:object w:dxaOrig="639" w:dyaOrig="279">
          <v:shape id="_x0000_i1028" type="#_x0000_t75" style="width:32.05pt;height:13.85pt" o:ole="">
            <v:imagedata r:id="rId14" o:title=""/>
          </v:shape>
          <o:OLEObject Type="Embed" ProgID="Equation.DSMT4" ShapeID="_x0000_i1028" DrawAspect="Content" ObjectID="_1658560030" r:id="rId15"/>
        </w:object>
      </w:r>
      <w:r w:rsidR="00CF08DE">
        <w:rPr>
          <w:rFonts w:hint="eastAsia"/>
        </w:rPr>
        <w:t>的概率</w:t>
      </w:r>
    </w:p>
    <w:p w:rsidR="00410DFE" w:rsidRDefault="00410DFE" w:rsidP="00620FFC">
      <w:pPr>
        <w:pStyle w:val="afc"/>
      </w:pPr>
      <w:r w:rsidRPr="00920BB5">
        <w:rPr>
          <w:rFonts w:asciiTheme="majorEastAsia" w:eastAsiaTheme="majorEastAsia" w:hAnsiTheme="majorEastAsia" w:hint="eastAsia"/>
          <w:i/>
          <w:color w:val="FF0000"/>
          <w:sz w:val="18"/>
        </w:rPr>
        <w:t>注意：分布函数</w:t>
      </w:r>
      <w:r>
        <w:rPr>
          <w:rFonts w:asciiTheme="majorEastAsia" w:eastAsiaTheme="majorEastAsia" w:hAnsiTheme="majorEastAsia" w:hint="eastAsia"/>
          <w:i/>
          <w:color w:val="FF0000"/>
          <w:sz w:val="18"/>
        </w:rPr>
        <w:t>不一定连续</w:t>
      </w:r>
    </w:p>
    <w:p w:rsidR="000F07F1" w:rsidRDefault="000B6D9E" w:rsidP="00620FFC">
      <w:pPr>
        <w:pStyle w:val="afc"/>
      </w:pPr>
      <w:r w:rsidRPr="000B6D9E">
        <w:rPr>
          <w:rFonts w:hint="eastAsia"/>
          <w:b/>
          <w:color w:val="CC6600"/>
        </w:rPr>
        <w:t>分布函数性质</w:t>
      </w:r>
      <w:r>
        <w:rPr>
          <w:rFonts w:hint="eastAsia"/>
        </w:rPr>
        <w:t>：</w:t>
      </w:r>
    </w:p>
    <w:p w:rsidR="000B6D9E" w:rsidRDefault="000B6D9E" w:rsidP="00E46332">
      <w:pPr>
        <w:pStyle w:val="afc"/>
        <w:numPr>
          <w:ilvl w:val="0"/>
          <w:numId w:val="20"/>
        </w:numPr>
        <w:ind w:left="0" w:hanging="284"/>
      </w:pPr>
      <w:r w:rsidRPr="000B6D9E">
        <w:rPr>
          <w:position w:val="-10"/>
        </w:rPr>
        <w:object w:dxaOrig="540" w:dyaOrig="320">
          <v:shape id="_x0000_i1029" type="#_x0000_t75" style="width:26.9pt;height:15.8pt" o:ole="">
            <v:imagedata r:id="rId16" o:title=""/>
          </v:shape>
          <o:OLEObject Type="Embed" ProgID="Equation.DSMT4" ShapeID="_x0000_i1029" DrawAspect="Content" ObjectID="_1658560031" r:id="rId17"/>
        </w:object>
      </w:r>
      <w:r>
        <w:rPr>
          <w:rFonts w:hint="eastAsia"/>
        </w:rPr>
        <w:t>是单调非减函数；</w:t>
      </w:r>
      <w:r w:rsidRPr="000B6D9E">
        <w:rPr>
          <w:position w:val="-10"/>
        </w:rPr>
        <w:object w:dxaOrig="2140" w:dyaOrig="320">
          <v:shape id="_x0000_i1030" type="#_x0000_t75" style="width:106.8pt;height:15.8pt" o:ole="">
            <v:imagedata r:id="rId18" o:title=""/>
          </v:shape>
          <o:OLEObject Type="Embed" ProgID="Equation.DSMT4" ShapeID="_x0000_i1030" DrawAspect="Content" ObjectID="_1658560032" r:id="rId19"/>
        </w:object>
      </w:r>
    </w:p>
    <w:p w:rsidR="000B6D9E" w:rsidRDefault="000B6D9E" w:rsidP="00E46332">
      <w:pPr>
        <w:pStyle w:val="afc"/>
        <w:numPr>
          <w:ilvl w:val="0"/>
          <w:numId w:val="20"/>
        </w:numPr>
        <w:ind w:left="0" w:hanging="284"/>
      </w:pPr>
      <w:r w:rsidRPr="000B6D9E">
        <w:rPr>
          <w:position w:val="-10"/>
        </w:rPr>
        <w:object w:dxaOrig="540" w:dyaOrig="320">
          <v:shape id="_x0000_i1031" type="#_x0000_t75" style="width:26.9pt;height:15.8pt" o:ole="">
            <v:imagedata r:id="rId16" o:title=""/>
          </v:shape>
          <o:OLEObject Type="Embed" ProgID="Equation.DSMT4" ShapeID="_x0000_i1031" DrawAspect="Content" ObjectID="_1658560033" r:id="rId20"/>
        </w:object>
      </w:r>
      <w:r>
        <w:rPr>
          <w:rFonts w:hint="eastAsia"/>
        </w:rPr>
        <w:t>必定</w:t>
      </w:r>
      <w:r w:rsidRPr="000B6D9E">
        <w:rPr>
          <w:highlight w:val="yellow"/>
        </w:rPr>
        <w:t>右连续</w:t>
      </w:r>
      <w:r>
        <w:t>，写</w:t>
      </w:r>
      <w:r w:rsidRPr="000B6D9E">
        <w:rPr>
          <w:position w:val="-4"/>
        </w:rPr>
        <w:object w:dxaOrig="279" w:dyaOrig="260">
          <v:shape id="_x0000_i1032" type="#_x0000_t75" style="width:13.85pt;height:13.05pt" o:ole="">
            <v:imagedata r:id="rId21" o:title=""/>
          </v:shape>
          <o:OLEObject Type="Embed" ProgID="Equation.DSMT4" ShapeID="_x0000_i1032" DrawAspect="Content" ObjectID="_1658560034" r:id="rId22"/>
        </w:object>
      </w:r>
      <w:r>
        <w:rPr>
          <w:rFonts w:hint="eastAsia"/>
        </w:rPr>
        <w:t>取值时，一定要写</w:t>
      </w:r>
      <w:r w:rsidRPr="0058301B">
        <w:rPr>
          <w:position w:val="-4"/>
          <w:highlight w:val="yellow"/>
          <w:bdr w:val="single" w:sz="4" w:space="0" w:color="auto"/>
        </w:rPr>
        <w:object w:dxaOrig="1080" w:dyaOrig="260">
          <v:shape id="_x0000_i1033" type="#_x0000_t75" style="width:54.2pt;height:13.05pt" o:ole="">
            <v:imagedata r:id="rId23" o:title=""/>
          </v:shape>
          <o:OLEObject Type="Embed" ProgID="Equation.DSMT4" ShapeID="_x0000_i1033" DrawAspect="Content" ObjectID="_1658560035" r:id="rId24"/>
        </w:object>
      </w:r>
    </w:p>
    <w:p w:rsidR="000B6D9E" w:rsidRDefault="00BA3F82" w:rsidP="00E46332">
      <w:pPr>
        <w:pStyle w:val="afc"/>
        <w:numPr>
          <w:ilvl w:val="0"/>
          <w:numId w:val="20"/>
        </w:numPr>
        <w:ind w:left="0" w:hanging="284"/>
      </w:pPr>
      <w:r w:rsidRPr="0058301B">
        <w:rPr>
          <w:position w:val="-12"/>
        </w:rPr>
        <w:object w:dxaOrig="3000" w:dyaOrig="400">
          <v:shape id="_x0000_i1034" type="#_x0000_t75" style="width:149.95pt;height:20.2pt" o:ole="">
            <v:imagedata r:id="rId25" o:title=""/>
          </v:shape>
          <o:OLEObject Type="Embed" ProgID="Equation.DSMT4" ShapeID="_x0000_i1034" DrawAspect="Content" ObjectID="_1658560036" r:id="rId26"/>
        </w:object>
      </w:r>
      <w:r w:rsidR="00BB03E5" w:rsidRPr="00BB03E5">
        <w:rPr>
          <w:rFonts w:asciiTheme="majorEastAsia" w:eastAsiaTheme="majorEastAsia" w:hAnsiTheme="majorEastAsia" w:hint="eastAsia"/>
          <w:i/>
          <w:color w:val="FF0000"/>
          <w:sz w:val="18"/>
        </w:rPr>
        <w:t>注意：</w:t>
      </w:r>
      <w:r w:rsidR="00BB03E5">
        <w:rPr>
          <w:rFonts w:asciiTheme="majorEastAsia" w:eastAsiaTheme="majorEastAsia" w:hAnsiTheme="majorEastAsia" w:hint="eastAsia"/>
          <w:i/>
          <w:color w:val="FF0000"/>
          <w:sz w:val="18"/>
        </w:rPr>
        <w:t>符号不一致</w:t>
      </w:r>
      <w:r w:rsidRPr="00BB03E5">
        <w:rPr>
          <w:rFonts w:asciiTheme="majorEastAsia" w:eastAsiaTheme="majorEastAsia" w:hAnsiTheme="majorEastAsia" w:hint="eastAsia"/>
          <w:i/>
          <w:color w:val="FF0000"/>
          <w:sz w:val="18"/>
        </w:rPr>
        <w:t>要补齐</w:t>
      </w:r>
    </w:p>
    <w:p w:rsidR="0082286C" w:rsidRDefault="0082286C" w:rsidP="00E46332">
      <w:pPr>
        <w:pStyle w:val="afc"/>
        <w:numPr>
          <w:ilvl w:val="0"/>
          <w:numId w:val="20"/>
        </w:numPr>
        <w:ind w:left="0" w:hanging="284"/>
      </w:pPr>
      <w:r w:rsidRPr="0082286C">
        <w:rPr>
          <w:position w:val="-10"/>
          <w:highlight w:val="yellow"/>
        </w:rPr>
        <w:object w:dxaOrig="2700" w:dyaOrig="320">
          <v:shape id="_x0000_i1035" type="#_x0000_t75" style="width:134.9pt;height:15.8pt" o:ole="">
            <v:imagedata r:id="rId27" o:title=""/>
          </v:shape>
          <o:OLEObject Type="Embed" ProgID="Equation.DSMT4" ShapeID="_x0000_i1035" DrawAspect="Content" ObjectID="_1658560037" r:id="rId28"/>
        </w:object>
      </w:r>
      <w:r>
        <w:rPr>
          <w:rFonts w:hint="eastAsia"/>
          <w:highlight w:val="yellow"/>
        </w:rPr>
        <w:t>重要定义，</w:t>
      </w:r>
      <w:r w:rsidRPr="0082286C">
        <w:rPr>
          <w:rFonts w:hint="eastAsia"/>
          <w:b/>
          <w:highlight w:val="yellow"/>
        </w:rPr>
        <w:t>推导</w:t>
      </w:r>
      <w:r>
        <w:rPr>
          <w:rFonts w:hint="eastAsia"/>
          <w:highlight w:val="yellow"/>
        </w:rPr>
        <w:t>时候要用</w:t>
      </w:r>
    </w:p>
    <w:p w:rsidR="0092321C" w:rsidRPr="00920BB5" w:rsidRDefault="0092321C" w:rsidP="0092321C">
      <w:pPr>
        <w:pStyle w:val="afc"/>
        <w:rPr>
          <w:rFonts w:asciiTheme="majorEastAsia" w:eastAsiaTheme="majorEastAsia" w:hAnsiTheme="majorEastAsia"/>
          <w:i/>
          <w:color w:val="FF0000"/>
          <w:sz w:val="18"/>
        </w:rPr>
      </w:pPr>
      <w:r w:rsidRPr="00920BB5">
        <w:rPr>
          <w:rFonts w:asciiTheme="majorEastAsia" w:eastAsiaTheme="majorEastAsia" w:hAnsiTheme="majorEastAsia" w:hint="eastAsia"/>
          <w:i/>
          <w:color w:val="FF0000"/>
          <w:sz w:val="18"/>
        </w:rPr>
        <w:t>注意：分布函数和概率密度函数，做题时不要突然就混淆了</w:t>
      </w:r>
    </w:p>
    <w:p w:rsidR="00C6470D" w:rsidRDefault="0030175A" w:rsidP="00C6470D">
      <w:pPr>
        <w:pStyle w:val="afc"/>
      </w:pPr>
      <w:r w:rsidRPr="0030175A">
        <w:rPr>
          <w:rFonts w:hint="eastAsia"/>
          <w:b/>
          <w:color w:val="CC6600"/>
        </w:rPr>
        <w:t>连续性随机变量</w:t>
      </w:r>
      <w:r>
        <w:rPr>
          <w:rFonts w:hint="eastAsia"/>
        </w:rPr>
        <w:t>：</w:t>
      </w:r>
    </w:p>
    <w:p w:rsidR="0030175A" w:rsidRDefault="006B5D29" w:rsidP="00C6470D">
      <w:pPr>
        <w:pStyle w:val="afc"/>
      </w:pPr>
      <w:r>
        <w:rPr>
          <w:rFonts w:hint="eastAsia"/>
        </w:rPr>
        <w:t>随机变量</w:t>
      </w:r>
      <w:r w:rsidRPr="006B5D29">
        <w:rPr>
          <w:position w:val="-4"/>
        </w:rPr>
        <w:object w:dxaOrig="279" w:dyaOrig="260">
          <v:shape id="_x0000_i1036" type="#_x0000_t75" style="width:13.85pt;height:13.05pt" o:ole="">
            <v:imagedata r:id="rId29" o:title=""/>
          </v:shape>
          <o:OLEObject Type="Embed" ProgID="Equation.DSMT4" ShapeID="_x0000_i1036" DrawAspect="Content" ObjectID="_1658560038" r:id="rId30"/>
        </w:object>
      </w:r>
      <w:r>
        <w:rPr>
          <w:rFonts w:hint="eastAsia"/>
        </w:rPr>
        <w:t>的分布函数</w:t>
      </w:r>
      <w:r w:rsidRPr="006B5D29">
        <w:rPr>
          <w:position w:val="-10"/>
        </w:rPr>
        <w:object w:dxaOrig="540" w:dyaOrig="320">
          <v:shape id="_x0000_i1037" type="#_x0000_t75" style="width:26.9pt;height:15.8pt" o:ole="">
            <v:imagedata r:id="rId31" o:title=""/>
          </v:shape>
          <o:OLEObject Type="Embed" ProgID="Equation.DSMT4" ShapeID="_x0000_i1037" DrawAspect="Content" ObjectID="_1658560039" r:id="rId32"/>
        </w:object>
      </w:r>
      <w:r>
        <w:rPr>
          <w:rFonts w:hint="eastAsia"/>
        </w:rPr>
        <w:t>可由非负可积函数</w:t>
      </w:r>
      <w:r w:rsidRPr="006B5D29">
        <w:rPr>
          <w:position w:val="-10"/>
        </w:rPr>
        <w:object w:dxaOrig="540" w:dyaOrig="320">
          <v:shape id="_x0000_i1038" type="#_x0000_t75" style="width:26.9pt;height:15.8pt" o:ole="">
            <v:imagedata r:id="rId33" o:title=""/>
          </v:shape>
          <o:OLEObject Type="Embed" ProgID="Equation.DSMT4" ShapeID="_x0000_i1038" DrawAspect="Content" ObjectID="_1658560040" r:id="rId34"/>
        </w:object>
      </w:r>
      <w:r>
        <w:rPr>
          <w:rFonts w:hint="eastAsia"/>
        </w:rPr>
        <w:t>积分得到，即</w:t>
      </w:r>
    </w:p>
    <w:p w:rsidR="006B5D29" w:rsidRDefault="006B5D29" w:rsidP="00D65E7F">
      <w:pPr>
        <w:pStyle w:val="afc"/>
        <w:spacing w:line="204" w:lineRule="auto"/>
        <w:jc w:val="center"/>
      </w:pPr>
      <w:r w:rsidRPr="006B5D29">
        <w:rPr>
          <w:position w:val="-18"/>
        </w:rPr>
        <w:object w:dxaOrig="1700" w:dyaOrig="520">
          <v:shape id="_x0000_i1039" type="#_x0000_t75" style="width:85.05pt;height:26.1pt" o:ole="">
            <v:imagedata r:id="rId35" o:title=""/>
          </v:shape>
          <o:OLEObject Type="Embed" ProgID="Equation.DSMT4" ShapeID="_x0000_i1039" DrawAspect="Content" ObjectID="_1658560041" r:id="rId36"/>
        </w:object>
      </w:r>
    </w:p>
    <w:p w:rsidR="00F83503" w:rsidRDefault="00963D7F" w:rsidP="00F83503">
      <w:pPr>
        <w:pStyle w:val="afc"/>
        <w:rPr>
          <w:rFonts w:asciiTheme="majorEastAsia" w:eastAsiaTheme="majorEastAsia" w:hAnsiTheme="majorEastAsia"/>
          <w:i/>
          <w:color w:val="FF0000"/>
          <w:sz w:val="18"/>
        </w:rPr>
      </w:pPr>
      <w:r w:rsidRPr="00920BB5">
        <w:rPr>
          <w:rFonts w:asciiTheme="majorEastAsia" w:eastAsiaTheme="majorEastAsia" w:hAnsiTheme="majorEastAsia" w:hint="eastAsia"/>
          <w:i/>
          <w:color w:val="FF0000"/>
          <w:sz w:val="18"/>
        </w:rPr>
        <w:t>注意：</w:t>
      </w:r>
      <w:r w:rsidR="00F83503" w:rsidRPr="00963D7F">
        <w:rPr>
          <w:rFonts w:asciiTheme="majorEastAsia" w:eastAsiaTheme="majorEastAsia" w:hAnsiTheme="majorEastAsia" w:hint="eastAsia"/>
          <w:i/>
          <w:color w:val="FF0000"/>
          <w:sz w:val="18"/>
        </w:rPr>
        <w:t>连续的</w:t>
      </w:r>
      <w:r w:rsidRPr="00F16179">
        <w:rPr>
          <w:rFonts w:eastAsiaTheme="majorEastAsia" w:cs="Times New Roman"/>
          <w:b/>
          <w:i/>
          <w:color w:val="FF0000"/>
          <w:sz w:val="18"/>
        </w:rPr>
        <w:t>F(x)</w:t>
      </w:r>
      <w:r w:rsidR="00F83503" w:rsidRPr="00963D7F">
        <w:rPr>
          <w:rFonts w:asciiTheme="majorEastAsia" w:eastAsiaTheme="majorEastAsia" w:hAnsiTheme="majorEastAsia" w:hint="eastAsia"/>
          <w:i/>
          <w:color w:val="FF0000"/>
          <w:sz w:val="18"/>
        </w:rPr>
        <w:t>对应的</w:t>
      </w:r>
      <w:r w:rsidR="002C3610" w:rsidRPr="002C3610">
        <w:rPr>
          <w:rFonts w:eastAsiaTheme="majorEastAsia" w:cs="Times New Roman"/>
          <w:i/>
          <w:color w:val="FF0000"/>
          <w:sz w:val="18"/>
        </w:rPr>
        <w:t>X</w:t>
      </w:r>
      <w:r w:rsidR="00F83503" w:rsidRPr="00963D7F">
        <w:rPr>
          <w:rFonts w:asciiTheme="majorEastAsia" w:eastAsiaTheme="majorEastAsia" w:hAnsiTheme="majorEastAsia" w:hint="eastAsia"/>
          <w:i/>
          <w:color w:val="FF0000"/>
          <w:sz w:val="18"/>
        </w:rPr>
        <w:t>不一定是连续型随机变量</w:t>
      </w:r>
      <w:r w:rsidRPr="00963D7F">
        <w:rPr>
          <w:rFonts w:asciiTheme="majorEastAsia" w:eastAsiaTheme="majorEastAsia" w:hAnsiTheme="majorEastAsia" w:hint="eastAsia"/>
          <w:i/>
          <w:color w:val="FF0000"/>
          <w:sz w:val="18"/>
        </w:rPr>
        <w:t>。</w:t>
      </w:r>
    </w:p>
    <w:p w:rsidR="001E21F8" w:rsidRDefault="004616B6" w:rsidP="00D65E7F">
      <w:pPr>
        <w:pStyle w:val="afc"/>
        <w:spacing w:line="192" w:lineRule="auto"/>
      </w:pPr>
      <w:r w:rsidRPr="004616B6">
        <w:rPr>
          <w:rFonts w:hint="eastAsia"/>
          <w:b/>
          <w:color w:val="CC6600"/>
        </w:rPr>
        <w:t>概率密度</w:t>
      </w:r>
      <w:r>
        <w:rPr>
          <w:rFonts w:hint="eastAsia"/>
        </w:rPr>
        <w:t>：</w:t>
      </w:r>
    </w:p>
    <w:p w:rsidR="00BE697F" w:rsidRDefault="00BE697F" w:rsidP="00D65E7F">
      <w:pPr>
        <w:pStyle w:val="afc"/>
        <w:spacing w:line="204" w:lineRule="auto"/>
      </w:pPr>
      <w:r w:rsidRPr="00BE697F">
        <w:rPr>
          <w:position w:val="-48"/>
        </w:rPr>
        <w:object w:dxaOrig="3000" w:dyaOrig="1080">
          <v:shape id="_x0000_i1040" type="#_x0000_t75" style="width:149.95pt;height:54.2pt" o:ole="">
            <v:imagedata r:id="rId37" o:title=""/>
          </v:shape>
          <o:OLEObject Type="Embed" ProgID="Equation.DSMT4" ShapeID="_x0000_i1040" DrawAspect="Content" ObjectID="_1658560042" r:id="rId38"/>
        </w:object>
      </w:r>
    </w:p>
    <w:p w:rsidR="004616B6" w:rsidRDefault="00BE697F" w:rsidP="001E21F8">
      <w:pPr>
        <w:pStyle w:val="afc"/>
      </w:pPr>
      <w:r w:rsidRPr="00920BB5">
        <w:rPr>
          <w:rFonts w:asciiTheme="majorEastAsia" w:eastAsiaTheme="majorEastAsia" w:hAnsiTheme="majorEastAsia" w:hint="eastAsia"/>
          <w:i/>
          <w:color w:val="FF0000"/>
          <w:sz w:val="18"/>
        </w:rPr>
        <w:t>注意</w:t>
      </w:r>
      <w:r w:rsidRPr="00BE697F">
        <w:rPr>
          <w:rFonts w:hint="eastAsia"/>
          <w:b/>
          <w:color w:val="CC6600"/>
        </w:rPr>
        <w:t>：</w:t>
      </w:r>
      <w:r w:rsidRPr="00BE697F">
        <w:rPr>
          <w:rFonts w:eastAsiaTheme="majorEastAsia" w:cs="Times New Roman" w:hint="eastAsia"/>
          <w:i/>
          <w:color w:val="FF0000"/>
          <w:sz w:val="18"/>
        </w:rPr>
        <w:t>(</w:t>
      </w:r>
      <w:r w:rsidRPr="00BE697F">
        <w:rPr>
          <w:rFonts w:eastAsiaTheme="majorEastAsia" w:cs="Times New Roman"/>
          <w:i/>
          <w:color w:val="FF0000"/>
          <w:sz w:val="18"/>
        </w:rPr>
        <w:t>1)(2</w:t>
      </w:r>
      <w:proofErr w:type="gramStart"/>
      <w:r w:rsidRPr="00BE697F">
        <w:rPr>
          <w:rFonts w:eastAsiaTheme="majorEastAsia" w:cs="Times New Roman"/>
          <w:i/>
          <w:color w:val="FF0000"/>
          <w:sz w:val="18"/>
        </w:rPr>
        <w:t>)</w:t>
      </w:r>
      <w:r w:rsidRPr="00BE697F">
        <w:rPr>
          <w:rFonts w:eastAsiaTheme="majorEastAsia" w:cs="Times New Roman" w:hint="eastAsia"/>
          <w:i/>
          <w:color w:val="FF0000"/>
          <w:sz w:val="18"/>
        </w:rPr>
        <w:t>是</w:t>
      </w:r>
      <w:r w:rsidRPr="009A3DD9">
        <w:rPr>
          <w:rFonts w:eastAsiaTheme="majorEastAsia" w:cs="Times New Roman"/>
          <w:b/>
          <w:i/>
          <w:color w:val="FF0000"/>
          <w:sz w:val="18"/>
        </w:rPr>
        <w:t>f</w:t>
      </w:r>
      <w:proofErr w:type="gramEnd"/>
      <w:r w:rsidRPr="009A3DD9">
        <w:rPr>
          <w:rFonts w:eastAsiaTheme="majorEastAsia" w:cs="Times New Roman"/>
          <w:b/>
          <w:i/>
          <w:color w:val="FF0000"/>
          <w:sz w:val="18"/>
        </w:rPr>
        <w:t>(x)</w:t>
      </w:r>
      <w:r w:rsidRPr="00BE697F">
        <w:rPr>
          <w:rFonts w:eastAsiaTheme="majorEastAsia" w:cs="Times New Roman" w:hint="eastAsia"/>
          <w:i/>
          <w:color w:val="FF0000"/>
          <w:sz w:val="18"/>
        </w:rPr>
        <w:t>作为概率密度函数的充要条件</w:t>
      </w:r>
    </w:p>
    <w:p w:rsidR="00BE697F" w:rsidRDefault="00BE697F" w:rsidP="001E21F8">
      <w:pPr>
        <w:pStyle w:val="afc"/>
      </w:pPr>
      <w:r w:rsidRPr="00BE697F">
        <w:rPr>
          <w:position w:val="-10"/>
        </w:rPr>
        <w:object w:dxaOrig="3000" w:dyaOrig="340">
          <v:shape id="_x0000_i1041" type="#_x0000_t75" style="width:149.95pt;height:17pt" o:ole="">
            <v:imagedata r:id="rId39" o:title=""/>
          </v:shape>
          <o:OLEObject Type="Embed" ProgID="Equation.DSMT4" ShapeID="_x0000_i1041" DrawAspect="Content" ObjectID="_1658560043" r:id="rId40"/>
        </w:object>
      </w:r>
    </w:p>
    <w:p w:rsidR="00453F85" w:rsidRDefault="00453F85" w:rsidP="00453F85">
      <w:pPr>
        <w:pStyle w:val="1"/>
        <w:spacing w:after="0"/>
      </w:pPr>
      <w:r>
        <w:rPr>
          <w:rFonts w:hint="eastAsia"/>
        </w:rPr>
        <w:t>常用分布</w:t>
      </w:r>
    </w:p>
    <w:p w:rsidR="00453F85" w:rsidRDefault="005E7332" w:rsidP="005E7332">
      <w:pPr>
        <w:pStyle w:val="4"/>
        <w:spacing w:before="0"/>
      </w:pPr>
      <w:r w:rsidRPr="00917B70">
        <w:rPr>
          <w:color w:val="7030A0"/>
        </w:rPr>
        <w:t xml:space="preserve">0 </w:t>
      </w:r>
      <w:r w:rsidRPr="00917B70">
        <w:rPr>
          <w:rFonts w:hint="eastAsia"/>
          <w:color w:val="7030A0"/>
        </w:rPr>
        <w:t>—</w:t>
      </w:r>
      <w:r w:rsidRPr="00917B70">
        <w:rPr>
          <w:color w:val="7030A0"/>
        </w:rPr>
        <w:t>1</w:t>
      </w:r>
      <w:r w:rsidRPr="00917B70">
        <w:rPr>
          <w:rFonts w:hint="eastAsia"/>
          <w:color w:val="7030A0"/>
        </w:rPr>
        <w:t>分布</w:t>
      </w:r>
    </w:p>
    <w:p w:rsidR="00115854" w:rsidRDefault="00917B70" w:rsidP="00917B70">
      <w:pPr>
        <w:pStyle w:val="afc"/>
      </w:pPr>
      <w:r>
        <w:rPr>
          <w:rFonts w:hint="eastAsia"/>
        </w:rPr>
        <w:t>随机变量</w:t>
      </w:r>
      <w:r w:rsidRPr="00917B70">
        <w:rPr>
          <w:rFonts w:hint="eastAsia"/>
          <w:i/>
        </w:rPr>
        <w:t>X</w:t>
      </w:r>
      <w:r>
        <w:rPr>
          <w:rFonts w:hint="eastAsia"/>
        </w:rPr>
        <w:t>有分布律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09"/>
        <w:gridCol w:w="567"/>
      </w:tblGrid>
      <w:tr w:rsidR="00AB5713" w:rsidTr="00AB5713">
        <w:trPr>
          <w:jc w:val="center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FFFF"/>
          </w:tcPr>
          <w:p w:rsidR="00115854" w:rsidRPr="00AB5713" w:rsidRDefault="00115854" w:rsidP="00836C50">
            <w:pPr>
              <w:pStyle w:val="afc"/>
              <w:rPr>
                <w:i/>
              </w:rPr>
            </w:pPr>
            <w:r w:rsidRPr="00AB5713">
              <w:rPr>
                <w:rFonts w:hint="eastAsia"/>
                <w:i/>
              </w:rPr>
              <w:t>X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FFFF"/>
          </w:tcPr>
          <w:p w:rsidR="00115854" w:rsidRPr="00AB5713" w:rsidRDefault="00115854" w:rsidP="00836C50">
            <w:pPr>
              <w:pStyle w:val="afc"/>
            </w:pPr>
            <w:r w:rsidRPr="00AB5713"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FFFF"/>
          </w:tcPr>
          <w:p w:rsidR="00115854" w:rsidRPr="00AB5713" w:rsidRDefault="00115854" w:rsidP="00836C50">
            <w:pPr>
              <w:pStyle w:val="afc"/>
            </w:pPr>
            <w:r w:rsidRPr="00AB5713">
              <w:t>1</w:t>
            </w:r>
          </w:p>
        </w:tc>
      </w:tr>
      <w:tr w:rsidR="00AB5713" w:rsidTr="00AB5713">
        <w:trPr>
          <w:jc w:val="center"/>
        </w:trPr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00FFFF"/>
          </w:tcPr>
          <w:p w:rsidR="00115854" w:rsidRPr="00AB5713" w:rsidRDefault="00115854" w:rsidP="00836C50">
            <w:pPr>
              <w:pStyle w:val="afc"/>
              <w:rPr>
                <w:i/>
              </w:rPr>
            </w:pPr>
            <w:r w:rsidRPr="00AB5713">
              <w:rPr>
                <w:i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00FFFF"/>
          </w:tcPr>
          <w:p w:rsidR="00115854" w:rsidRPr="00AB5713" w:rsidRDefault="00115854" w:rsidP="00836C50">
            <w:pPr>
              <w:pStyle w:val="afc"/>
              <w:rPr>
                <w:i/>
              </w:rPr>
            </w:pPr>
            <w:r w:rsidRPr="00AB5713">
              <w:t>1</w:t>
            </w:r>
            <w:r w:rsidRPr="00AB5713">
              <w:rPr>
                <w:i/>
              </w:rPr>
              <w:t>-p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00FFFF"/>
          </w:tcPr>
          <w:p w:rsidR="00115854" w:rsidRPr="00AB5713" w:rsidRDefault="00115854" w:rsidP="00836C50">
            <w:pPr>
              <w:pStyle w:val="afc"/>
              <w:rPr>
                <w:i/>
              </w:rPr>
            </w:pPr>
            <w:r w:rsidRPr="00AB5713">
              <w:rPr>
                <w:i/>
              </w:rPr>
              <w:t>p</w:t>
            </w:r>
          </w:p>
        </w:tc>
      </w:tr>
    </w:tbl>
    <w:p w:rsidR="00917B70" w:rsidRDefault="00362B1B" w:rsidP="00917B70">
      <w:pPr>
        <w:pStyle w:val="afc"/>
      </w:pPr>
      <w:r>
        <w:rPr>
          <w:rFonts w:hint="eastAsia"/>
        </w:rPr>
        <w:t>称</w:t>
      </w:r>
      <w:r w:rsidRPr="006A482F">
        <w:rPr>
          <w:rFonts w:hint="eastAsia"/>
          <w:i/>
        </w:rPr>
        <w:t>X</w:t>
      </w:r>
      <w:r>
        <w:rPr>
          <w:rFonts w:hint="eastAsia"/>
        </w:rPr>
        <w:t>服从参数为</w:t>
      </w:r>
      <w:r w:rsidRPr="006A482F">
        <w:rPr>
          <w:rFonts w:hint="eastAsia"/>
          <w:i/>
        </w:rPr>
        <w:t>p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分布，或称</w:t>
      </w:r>
      <w:r w:rsidRPr="006A482F">
        <w:rPr>
          <w:rFonts w:hint="eastAsia"/>
          <w:i/>
        </w:rPr>
        <w:t>X</w:t>
      </w:r>
      <w:r>
        <w:rPr>
          <w:rFonts w:hint="eastAsia"/>
        </w:rPr>
        <w:t>具有</w:t>
      </w:r>
      <w:r>
        <w:rPr>
          <w:rFonts w:hint="eastAsia"/>
        </w:rPr>
        <w:t>0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分布</w:t>
      </w:r>
    </w:p>
    <w:p w:rsidR="00362B1B" w:rsidRDefault="007E1DBD" w:rsidP="00362B1B">
      <w:pPr>
        <w:pStyle w:val="4"/>
        <w:spacing w:before="0"/>
      </w:pPr>
      <w:r w:rsidRPr="007E1DBD">
        <w:rPr>
          <w:rFonts w:hint="eastAsia"/>
          <w:color w:val="7030A0"/>
        </w:rPr>
        <w:t>二项分布</w:t>
      </w:r>
    </w:p>
    <w:p w:rsidR="00720F0F" w:rsidRDefault="00942C6A" w:rsidP="00917B70">
      <w:pPr>
        <w:pStyle w:val="afc"/>
      </w:pPr>
      <w:r w:rsidRPr="00942C6A">
        <w:rPr>
          <w:rFonts w:hint="eastAsia"/>
          <w:i/>
        </w:rPr>
        <w:t>n</w:t>
      </w:r>
      <w:r>
        <w:rPr>
          <w:rFonts w:hint="eastAsia"/>
        </w:rPr>
        <w:t>次伯努利实验中，每次成功率为</w:t>
      </w:r>
      <w:r w:rsidRPr="00942C6A">
        <w:rPr>
          <w:rFonts w:hint="eastAsia"/>
          <w:i/>
        </w:rPr>
        <w:t>p</w:t>
      </w:r>
      <w:r w:rsidRPr="00942C6A">
        <w:rPr>
          <w:rFonts w:hint="eastAsia"/>
        </w:rPr>
        <w:t>，</w:t>
      </w:r>
      <w:r w:rsidR="0092516C">
        <w:rPr>
          <w:rFonts w:hint="eastAsia"/>
        </w:rPr>
        <w:t>则</w:t>
      </w:r>
      <w:r w:rsidR="0092516C" w:rsidRPr="006A482F">
        <w:rPr>
          <w:rFonts w:hint="eastAsia"/>
          <w:i/>
        </w:rPr>
        <w:t>n</w:t>
      </w:r>
      <w:r w:rsidR="0092516C">
        <w:rPr>
          <w:rFonts w:hint="eastAsia"/>
        </w:rPr>
        <w:t>次独立重复实验中成功的总次数</w:t>
      </w:r>
      <w:r w:rsidR="0092516C" w:rsidRPr="0092516C">
        <w:rPr>
          <w:rFonts w:hint="eastAsia"/>
          <w:i/>
        </w:rPr>
        <w:t>X</w:t>
      </w:r>
      <w:r w:rsidR="0092516C">
        <w:rPr>
          <w:rFonts w:hint="eastAsia"/>
        </w:rPr>
        <w:t>服从二项分布</w:t>
      </w:r>
    </w:p>
    <w:p w:rsidR="006A482F" w:rsidRDefault="006A482F" w:rsidP="006A482F">
      <w:pPr>
        <w:pStyle w:val="afc"/>
        <w:jc w:val="center"/>
      </w:pPr>
      <w:r w:rsidRPr="00AB5713">
        <w:rPr>
          <w:position w:val="-12"/>
          <w:highlight w:val="cyan"/>
        </w:rPr>
        <w:object w:dxaOrig="2600" w:dyaOrig="380">
          <v:shape id="_x0000_i1042" type="#_x0000_t75" style="width:130.15pt;height:19pt" o:ole="">
            <v:imagedata r:id="rId41" o:title=""/>
          </v:shape>
          <o:OLEObject Type="Embed" ProgID="Equation.DSMT4" ShapeID="_x0000_i1042" DrawAspect="Content" ObjectID="_1658560044" r:id="rId42"/>
        </w:object>
      </w:r>
    </w:p>
    <w:p w:rsidR="005B2CEB" w:rsidRDefault="005B2CEB" w:rsidP="005B2CEB">
      <w:pPr>
        <w:pStyle w:val="afc"/>
      </w:pPr>
      <w:r>
        <w:rPr>
          <w:rFonts w:hint="eastAsia"/>
        </w:rPr>
        <w:t>称</w:t>
      </w:r>
      <w:r w:rsidRPr="00E91EC5">
        <w:rPr>
          <w:rFonts w:hint="eastAsia"/>
          <w:i/>
        </w:rPr>
        <w:t>X</w:t>
      </w:r>
      <w:r>
        <w:rPr>
          <w:rFonts w:hint="eastAsia"/>
        </w:rPr>
        <w:t>服从参数为</w:t>
      </w:r>
      <w:r w:rsidRPr="005B2CEB">
        <w:rPr>
          <w:rFonts w:hint="eastAsia"/>
          <w:i/>
        </w:rPr>
        <w:t>n</w:t>
      </w:r>
      <w:r w:rsidRPr="005B2CEB">
        <w:rPr>
          <w:i/>
        </w:rPr>
        <w:t xml:space="preserve"> , p</w:t>
      </w:r>
      <w:r>
        <w:rPr>
          <w:rFonts w:hint="eastAsia"/>
        </w:rPr>
        <w:t>的二次分布</w:t>
      </w:r>
      <w:r w:rsidR="00A53F6B">
        <w:rPr>
          <w:rFonts w:hint="eastAsia"/>
        </w:rPr>
        <w:t>，记为</w:t>
      </w:r>
      <w:r w:rsidR="00A53F6B" w:rsidRPr="00457902">
        <w:rPr>
          <w:position w:val="-10"/>
          <w:highlight w:val="yellow"/>
        </w:rPr>
        <w:object w:dxaOrig="1219" w:dyaOrig="320">
          <v:shape id="_x0000_i1043" type="#_x0000_t75" style="width:60.9pt;height:15.8pt" o:ole="">
            <v:imagedata r:id="rId43" o:title=""/>
          </v:shape>
          <o:OLEObject Type="Embed" ProgID="Equation.DSMT4" ShapeID="_x0000_i1043" DrawAspect="Content" ObjectID="_1658560045" r:id="rId44"/>
        </w:object>
      </w:r>
    </w:p>
    <w:p w:rsidR="00A53F6B" w:rsidRDefault="00574E20" w:rsidP="00574E20">
      <w:pPr>
        <w:pStyle w:val="4"/>
        <w:spacing w:before="0"/>
      </w:pPr>
      <w:r w:rsidRPr="00574E20">
        <w:rPr>
          <w:rFonts w:hint="eastAsia"/>
          <w:color w:val="7030A0"/>
        </w:rPr>
        <w:t>几何分布</w:t>
      </w:r>
    </w:p>
    <w:p w:rsidR="00574E20" w:rsidRDefault="00717F88" w:rsidP="00717F88">
      <w:pPr>
        <w:pStyle w:val="afc"/>
      </w:pPr>
      <w:r>
        <w:rPr>
          <w:rFonts w:hint="eastAsia"/>
        </w:rPr>
        <w:t>独立的重复一系列伯努利实验，每次成功率为</w:t>
      </w:r>
      <w:r w:rsidRPr="00717F88">
        <w:rPr>
          <w:rFonts w:hint="eastAsia"/>
          <w:i/>
        </w:rPr>
        <w:t>p</w:t>
      </w:r>
      <w:r>
        <w:rPr>
          <w:rFonts w:hint="eastAsia"/>
        </w:rPr>
        <w:t>，则在第</w:t>
      </w:r>
      <w:r w:rsidRPr="00717F88">
        <w:rPr>
          <w:rFonts w:hint="eastAsia"/>
          <w:i/>
        </w:rPr>
        <w:t>k</w:t>
      </w:r>
      <w:r>
        <w:rPr>
          <w:rFonts w:hint="eastAsia"/>
        </w:rPr>
        <w:t>次实验才</w:t>
      </w:r>
      <w:r w:rsidRPr="00717F88">
        <w:rPr>
          <w:rFonts w:hint="eastAsia"/>
          <w:b/>
        </w:rPr>
        <w:t>首次</w:t>
      </w:r>
      <w:r>
        <w:rPr>
          <w:rFonts w:hint="eastAsia"/>
        </w:rPr>
        <w:t>成功的概率服从的分布</w:t>
      </w:r>
    </w:p>
    <w:p w:rsidR="00717F88" w:rsidRDefault="00717F88" w:rsidP="00717F88">
      <w:pPr>
        <w:pStyle w:val="afc"/>
        <w:jc w:val="center"/>
      </w:pPr>
      <w:r w:rsidRPr="00AB5713">
        <w:rPr>
          <w:position w:val="-10"/>
          <w:highlight w:val="cyan"/>
        </w:rPr>
        <w:object w:dxaOrig="2200" w:dyaOrig="360">
          <v:shape id="_x0000_i1044" type="#_x0000_t75" style="width:110pt;height:18.2pt" o:ole="">
            <v:imagedata r:id="rId45" o:title=""/>
          </v:shape>
          <o:OLEObject Type="Embed" ProgID="Equation.DSMT4" ShapeID="_x0000_i1044" DrawAspect="Content" ObjectID="_1658560046" r:id="rId46"/>
        </w:object>
      </w:r>
    </w:p>
    <w:p w:rsidR="00717F88" w:rsidRDefault="00BF46CB" w:rsidP="00717F88">
      <w:pPr>
        <w:pStyle w:val="afc"/>
      </w:pPr>
      <w:r>
        <w:rPr>
          <w:rFonts w:hint="eastAsia"/>
        </w:rPr>
        <w:t>则称</w:t>
      </w:r>
      <w:r w:rsidRPr="00BF46CB">
        <w:rPr>
          <w:rFonts w:hint="eastAsia"/>
          <w:i/>
        </w:rPr>
        <w:t>X</w:t>
      </w:r>
      <w:r>
        <w:rPr>
          <w:rFonts w:hint="eastAsia"/>
        </w:rPr>
        <w:t>服从参数为</w:t>
      </w:r>
      <w:r w:rsidRPr="00BF46CB">
        <w:rPr>
          <w:rFonts w:hint="eastAsia"/>
          <w:i/>
        </w:rPr>
        <w:t>p</w:t>
      </w:r>
      <w:r>
        <w:rPr>
          <w:rFonts w:hint="eastAsia"/>
        </w:rPr>
        <w:t>的几何分布，或</w:t>
      </w:r>
      <w:r w:rsidRPr="00BF46CB">
        <w:rPr>
          <w:rFonts w:hint="eastAsia"/>
          <w:i/>
        </w:rPr>
        <w:t>X</w:t>
      </w:r>
      <w:r>
        <w:rPr>
          <w:rFonts w:hint="eastAsia"/>
        </w:rPr>
        <w:t>具有几何分布</w:t>
      </w:r>
    </w:p>
    <w:p w:rsidR="00574E20" w:rsidRDefault="00045456" w:rsidP="00045456">
      <w:pPr>
        <w:pStyle w:val="4"/>
        <w:spacing w:before="0"/>
      </w:pPr>
      <w:r w:rsidRPr="00045456">
        <w:rPr>
          <w:rFonts w:hint="eastAsia"/>
          <w:color w:val="7030A0"/>
        </w:rPr>
        <w:t>超几何分布</w:t>
      </w:r>
    </w:p>
    <w:p w:rsidR="00045456" w:rsidRPr="008514D6" w:rsidRDefault="00D02CFB" w:rsidP="00D02CFB">
      <w:pPr>
        <w:pStyle w:val="afc"/>
        <w:rPr>
          <w:b/>
          <w:i/>
          <w:color w:val="00B050"/>
          <w:u w:val="single"/>
        </w:rPr>
      </w:pPr>
      <w:r w:rsidRPr="008514D6">
        <w:rPr>
          <w:rFonts w:hint="eastAsia"/>
          <w:b/>
          <w:i/>
          <w:color w:val="00B050"/>
          <w:u w:val="single"/>
        </w:rPr>
        <w:t>次品抽取数分布</w:t>
      </w:r>
    </w:p>
    <w:p w:rsidR="00D02CFB" w:rsidRDefault="00D02CFB" w:rsidP="00D02CFB">
      <w:pPr>
        <w:pStyle w:val="afc"/>
      </w:pPr>
      <w:r>
        <w:rPr>
          <w:rFonts w:hint="eastAsia"/>
        </w:rPr>
        <w:t>在</w:t>
      </w:r>
      <w:r w:rsidR="005D77EC" w:rsidRPr="005D77EC">
        <w:rPr>
          <w:position w:val="-6"/>
        </w:rPr>
        <w:object w:dxaOrig="279" w:dyaOrig="279">
          <v:shape id="_x0000_i1045" type="#_x0000_t75" style="width:13.85pt;height:13.85pt" o:ole="">
            <v:imagedata r:id="rId47" o:title=""/>
          </v:shape>
          <o:OLEObject Type="Embed" ProgID="Equation.DSMT4" ShapeID="_x0000_i1045" DrawAspect="Content" ObjectID="_1658560047" r:id="rId48"/>
        </w:object>
      </w:r>
      <w:r>
        <w:rPr>
          <w:rFonts w:hint="eastAsia"/>
        </w:rPr>
        <w:t>件产品中有</w:t>
      </w:r>
      <w:r w:rsidR="005D77EC" w:rsidRPr="005D77EC">
        <w:rPr>
          <w:i/>
          <w:position w:val="-12"/>
        </w:rPr>
        <w:object w:dxaOrig="340" w:dyaOrig="360">
          <v:shape id="_x0000_i1046" type="#_x0000_t75" style="width:17pt;height:18.2pt" o:ole="">
            <v:imagedata r:id="rId49" o:title=""/>
          </v:shape>
          <o:OLEObject Type="Embed" ProgID="Equation.DSMT4" ShapeID="_x0000_i1046" DrawAspect="Content" ObjectID="_1658560048" r:id="rId50"/>
        </w:object>
      </w:r>
      <w:r>
        <w:rPr>
          <w:rFonts w:hint="eastAsia"/>
        </w:rPr>
        <w:t>件次品，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放回地一次</w:t>
      </w:r>
      <w:proofErr w:type="gramStart"/>
      <w:r>
        <w:rPr>
          <w:rFonts w:hint="eastAsia"/>
        </w:rPr>
        <w:t>一次取共</w:t>
      </w:r>
      <w:proofErr w:type="gramEnd"/>
      <w:r w:rsidRPr="00CE65DD">
        <w:rPr>
          <w:rFonts w:hint="eastAsia"/>
          <w:i/>
        </w:rPr>
        <w:t>n</w:t>
      </w:r>
      <w:r>
        <w:rPr>
          <w:rFonts w:hint="eastAsia"/>
        </w:rPr>
        <w:t>件（一次抽取</w:t>
      </w:r>
      <w:r w:rsidRPr="00CE65DD">
        <w:rPr>
          <w:rFonts w:hint="eastAsia"/>
          <w:i/>
        </w:rPr>
        <w:t>n</w:t>
      </w:r>
      <w:r>
        <w:rPr>
          <w:rFonts w:hint="eastAsia"/>
        </w:rPr>
        <w:t>件），</w:t>
      </w:r>
      <w:r w:rsidRPr="00CE65DD">
        <w:rPr>
          <w:rFonts w:hint="eastAsia"/>
          <w:i/>
        </w:rPr>
        <w:t>X</w:t>
      </w:r>
      <w:r>
        <w:rPr>
          <w:rFonts w:hint="eastAsia"/>
        </w:rPr>
        <w:t>为抽取到的次品数。</w:t>
      </w:r>
    </w:p>
    <w:p w:rsidR="002029A9" w:rsidRDefault="002815C0" w:rsidP="002029A9">
      <w:pPr>
        <w:pStyle w:val="afc"/>
        <w:jc w:val="center"/>
      </w:pPr>
      <w:r w:rsidRPr="00AB5713">
        <w:rPr>
          <w:position w:val="-30"/>
          <w:highlight w:val="cyan"/>
        </w:rPr>
        <w:object w:dxaOrig="2140" w:dyaOrig="740">
          <v:shape id="_x0000_i1047" type="#_x0000_t75" style="width:106.8pt;height:37.2pt" o:ole="">
            <v:imagedata r:id="rId51" o:title=""/>
          </v:shape>
          <o:OLEObject Type="Embed" ProgID="Equation.DSMT4" ShapeID="_x0000_i1047" DrawAspect="Content" ObjectID="_1658560049" r:id="rId52"/>
        </w:object>
      </w:r>
    </w:p>
    <w:p w:rsidR="002029A9" w:rsidRPr="002029A9" w:rsidRDefault="002029A9" w:rsidP="002029A9">
      <w:pPr>
        <w:pStyle w:val="afc"/>
        <w:rPr>
          <w:rFonts w:asciiTheme="majorEastAsia" w:eastAsiaTheme="majorEastAsia" w:hAnsiTheme="majorEastAsia"/>
          <w:i/>
          <w:color w:val="FF0000"/>
          <w:sz w:val="18"/>
        </w:rPr>
      </w:pPr>
      <w:r w:rsidRPr="002029A9">
        <w:rPr>
          <w:rFonts w:asciiTheme="majorEastAsia" w:eastAsiaTheme="majorEastAsia" w:hAnsiTheme="majorEastAsia" w:hint="eastAsia"/>
          <w:i/>
          <w:color w:val="FF0000"/>
          <w:sz w:val="18"/>
        </w:rPr>
        <w:t>注意：分母为总共排列情况个数</w:t>
      </w:r>
      <w:r>
        <w:rPr>
          <w:rFonts w:asciiTheme="majorEastAsia" w:eastAsiaTheme="majorEastAsia" w:hAnsiTheme="majorEastAsia" w:hint="eastAsia"/>
          <w:i/>
          <w:color w:val="FF0000"/>
          <w:sz w:val="18"/>
        </w:rPr>
        <w:t>，分子为次品排列情况个数</w:t>
      </w:r>
      <w:r w:rsidR="001464E0">
        <w:rPr>
          <w:rFonts w:asciiTheme="majorEastAsia" w:eastAsiaTheme="majorEastAsia" w:hAnsiTheme="majorEastAsia" w:hint="eastAsia"/>
          <w:i/>
          <w:color w:val="FF0000"/>
          <w:sz w:val="18"/>
        </w:rPr>
        <w:t>×</w:t>
      </w:r>
      <w:r>
        <w:rPr>
          <w:rFonts w:asciiTheme="majorEastAsia" w:eastAsiaTheme="majorEastAsia" w:hAnsiTheme="majorEastAsia" w:hint="eastAsia"/>
          <w:i/>
          <w:color w:val="FF0000"/>
          <w:sz w:val="18"/>
        </w:rPr>
        <w:t>正品排列情况个数</w:t>
      </w:r>
    </w:p>
    <w:p w:rsidR="00BF46CB" w:rsidRDefault="00CE65DD" w:rsidP="00CE65DD">
      <w:pPr>
        <w:pStyle w:val="4"/>
        <w:spacing w:before="0"/>
      </w:pPr>
      <w:r w:rsidRPr="00A96C00">
        <w:rPr>
          <w:rFonts w:hint="eastAsia"/>
          <w:color w:val="7030A0"/>
        </w:rPr>
        <w:t>泊松分布</w:t>
      </w:r>
    </w:p>
    <w:p w:rsidR="00CE65DD" w:rsidRDefault="004614F4" w:rsidP="00AB5713">
      <w:pPr>
        <w:ind w:firstLine="480"/>
        <w:jc w:val="center"/>
      </w:pPr>
      <w:r w:rsidRPr="00AB5713">
        <w:rPr>
          <w:color w:val="00B0F0"/>
          <w:position w:val="-24"/>
          <w:highlight w:val="cyan"/>
        </w:rPr>
        <w:object w:dxaOrig="1820" w:dyaOrig="660">
          <v:shape id="_x0000_i1048" type="#_x0000_t75" style="width:91pt;height:32.85pt" o:ole="">
            <v:imagedata r:id="rId53" o:title=""/>
          </v:shape>
          <o:OLEObject Type="Embed" ProgID="Equation.DSMT4" ShapeID="_x0000_i1048" DrawAspect="Content" ObjectID="_1658560050" r:id="rId54"/>
        </w:object>
      </w:r>
    </w:p>
    <w:p w:rsidR="004614F4" w:rsidRDefault="00A96C00" w:rsidP="004614F4">
      <w:pPr>
        <w:pStyle w:val="afc"/>
      </w:pPr>
      <w:r>
        <w:rPr>
          <w:rFonts w:hint="eastAsia"/>
        </w:rPr>
        <w:t>称随机变量</w:t>
      </w:r>
      <w:r w:rsidRPr="00C03C75">
        <w:rPr>
          <w:rFonts w:hint="eastAsia"/>
          <w:i/>
        </w:rPr>
        <w:t>X</w:t>
      </w:r>
      <w:r>
        <w:rPr>
          <w:rFonts w:hint="eastAsia"/>
        </w:rPr>
        <w:t>服从参数为</w:t>
      </w:r>
      <w:r w:rsidRPr="00A96C00">
        <w:rPr>
          <w:position w:val="-6"/>
        </w:rPr>
        <w:object w:dxaOrig="220" w:dyaOrig="279">
          <v:shape id="_x0000_i1049" type="#_x0000_t75" style="width:11.1pt;height:13.85pt" o:ole="">
            <v:imagedata r:id="rId55" o:title=""/>
          </v:shape>
          <o:OLEObject Type="Embed" ProgID="Equation.DSMT4" ShapeID="_x0000_i1049" DrawAspect="Content" ObjectID="_1658560051" r:id="rId56"/>
        </w:object>
      </w:r>
      <w:r>
        <w:rPr>
          <w:rFonts w:hint="eastAsia"/>
        </w:rPr>
        <w:t>的泊松分布，记为</w:t>
      </w:r>
      <w:r w:rsidRPr="00457902">
        <w:rPr>
          <w:position w:val="-10"/>
          <w:highlight w:val="yellow"/>
        </w:rPr>
        <w:object w:dxaOrig="999" w:dyaOrig="320">
          <v:shape id="_x0000_i1050" type="#_x0000_t75" style="width:49.85pt;height:15.8pt" o:ole="">
            <v:imagedata r:id="rId57" o:title=""/>
          </v:shape>
          <o:OLEObject Type="Embed" ProgID="Equation.DSMT4" ShapeID="_x0000_i1050" DrawAspect="Content" ObjectID="_1658560052" r:id="rId58"/>
        </w:object>
      </w:r>
    </w:p>
    <w:p w:rsidR="00A96C00" w:rsidRDefault="00457902" w:rsidP="00457902">
      <w:pPr>
        <w:pStyle w:val="4"/>
      </w:pPr>
      <w:r w:rsidRPr="00457902">
        <w:rPr>
          <w:rFonts w:hint="eastAsia"/>
          <w:color w:val="7030A0"/>
        </w:rPr>
        <w:t>均匀分布</w:t>
      </w:r>
    </w:p>
    <w:p w:rsidR="00457902" w:rsidRDefault="008514D6" w:rsidP="00457902">
      <w:pPr>
        <w:pStyle w:val="afc"/>
      </w:pPr>
      <w:r>
        <w:rPr>
          <w:rFonts w:hint="eastAsia"/>
        </w:rPr>
        <w:t>连续性随机变量</w:t>
      </w:r>
      <w:r w:rsidRPr="008514D6">
        <w:rPr>
          <w:rFonts w:hint="eastAsia"/>
          <w:i/>
        </w:rPr>
        <w:t>X</w:t>
      </w:r>
      <w:r>
        <w:rPr>
          <w:rFonts w:hint="eastAsia"/>
        </w:rPr>
        <w:t>的概率密度为</w:t>
      </w:r>
    </w:p>
    <w:p w:rsidR="008514D6" w:rsidRDefault="008514D6" w:rsidP="00457902">
      <w:pPr>
        <w:pStyle w:val="afc"/>
      </w:pPr>
      <w:r w:rsidRPr="00AB5713">
        <w:rPr>
          <w:position w:val="-46"/>
          <w:highlight w:val="cyan"/>
        </w:rPr>
        <w:object w:dxaOrig="2400" w:dyaOrig="1040">
          <v:shape id="_x0000_i1051" type="#_x0000_t75" style="width:119.85pt;height:51.8pt" o:ole="">
            <v:imagedata r:id="rId59" o:title=""/>
          </v:shape>
          <o:OLEObject Type="Embed" ProgID="Equation.DSMT4" ShapeID="_x0000_i1051" DrawAspect="Content" ObjectID="_1658560053" r:id="rId60"/>
        </w:object>
      </w:r>
      <w:r>
        <w:tab/>
      </w:r>
      <w:r>
        <w:rPr>
          <w:rFonts w:hint="eastAsia"/>
        </w:rPr>
        <w:t>记作</w:t>
      </w:r>
      <w:r w:rsidRPr="008514D6">
        <w:rPr>
          <w:position w:val="-10"/>
          <w:highlight w:val="yellow"/>
        </w:rPr>
        <w:object w:dxaOrig="1180" w:dyaOrig="320">
          <v:shape id="_x0000_i1052" type="#_x0000_t75" style="width:58.95pt;height:15.8pt" o:ole="">
            <v:imagedata r:id="rId61" o:title=""/>
          </v:shape>
          <o:OLEObject Type="Embed" ProgID="Equation.DSMT4" ShapeID="_x0000_i1052" DrawAspect="Content" ObjectID="_1658560054" r:id="rId62"/>
        </w:object>
      </w:r>
    </w:p>
    <w:p w:rsidR="008514D6" w:rsidRDefault="008514D6" w:rsidP="00457902">
      <w:pPr>
        <w:pStyle w:val="afc"/>
      </w:pPr>
      <w:r w:rsidRPr="00AB5713">
        <w:rPr>
          <w:position w:val="-46"/>
          <w:highlight w:val="cyan"/>
        </w:rPr>
        <w:object w:dxaOrig="2400" w:dyaOrig="1040">
          <v:shape id="_x0000_i1053" type="#_x0000_t75" style="width:119.85pt;height:51.8pt" o:ole="">
            <v:imagedata r:id="rId63" o:title=""/>
          </v:shape>
          <o:OLEObject Type="Embed" ProgID="Equation.DSMT4" ShapeID="_x0000_i1053" DrawAspect="Content" ObjectID="_1658560055" r:id="rId64"/>
        </w:object>
      </w:r>
      <w:r>
        <w:tab/>
      </w:r>
      <w:r>
        <w:rPr>
          <w:rFonts w:hint="eastAsia"/>
        </w:rPr>
        <w:t>记作</w:t>
      </w:r>
      <w:r w:rsidRPr="008514D6">
        <w:rPr>
          <w:position w:val="-10"/>
          <w:highlight w:val="yellow"/>
        </w:rPr>
        <w:object w:dxaOrig="1200" w:dyaOrig="320">
          <v:shape id="_x0000_i1054" type="#_x0000_t75" style="width:60.15pt;height:15.8pt" o:ole="">
            <v:imagedata r:id="rId65" o:title=""/>
          </v:shape>
          <o:OLEObject Type="Embed" ProgID="Equation.DSMT4" ShapeID="_x0000_i1054" DrawAspect="Content" ObjectID="_1658560056" r:id="rId66"/>
        </w:object>
      </w:r>
    </w:p>
    <w:p w:rsidR="008514D6" w:rsidRDefault="005E2FD9" w:rsidP="005E2FD9">
      <w:pPr>
        <w:pStyle w:val="4"/>
        <w:spacing w:before="0"/>
      </w:pPr>
      <w:r w:rsidRPr="00C64C25">
        <w:rPr>
          <w:rFonts w:hint="eastAsia"/>
          <w:color w:val="7030A0"/>
        </w:rPr>
        <w:t>指数分布</w:t>
      </w:r>
    </w:p>
    <w:p w:rsidR="005E2FD9" w:rsidRDefault="00FB02E3" w:rsidP="005E2FD9">
      <w:pPr>
        <w:pStyle w:val="afc"/>
      </w:pPr>
      <w:r>
        <w:rPr>
          <w:rFonts w:hint="eastAsia"/>
        </w:rPr>
        <w:t>连续性随机变量</w:t>
      </w:r>
      <w:r w:rsidRPr="00FB02E3">
        <w:rPr>
          <w:rFonts w:hint="eastAsia"/>
          <w:i/>
        </w:rPr>
        <w:t>X</w:t>
      </w:r>
      <w:r>
        <w:rPr>
          <w:rFonts w:hint="eastAsia"/>
        </w:rPr>
        <w:t>的概率密度为</w:t>
      </w:r>
    </w:p>
    <w:p w:rsidR="00FB02E3" w:rsidRDefault="00130276" w:rsidP="005E2FD9">
      <w:pPr>
        <w:pStyle w:val="afc"/>
      </w:pPr>
      <w:r w:rsidRPr="00AB5713">
        <w:rPr>
          <w:position w:val="-32"/>
          <w:highlight w:val="cyan"/>
        </w:rPr>
        <w:object w:dxaOrig="2180" w:dyaOrig="760">
          <v:shape id="_x0000_i1055" type="#_x0000_t75" style="width:109.2pt;height:38pt" o:ole="">
            <v:imagedata r:id="rId67" o:title=""/>
          </v:shape>
          <o:OLEObject Type="Embed" ProgID="Equation.DSMT4" ShapeID="_x0000_i1055" DrawAspect="Content" ObjectID="_1658560057" r:id="rId68"/>
        </w:object>
      </w:r>
      <w:r>
        <w:tab/>
      </w:r>
      <w:r>
        <w:rPr>
          <w:rFonts w:hint="eastAsia"/>
        </w:rPr>
        <w:t>记作</w:t>
      </w:r>
      <w:r w:rsidRPr="00130276">
        <w:rPr>
          <w:position w:val="-10"/>
          <w:highlight w:val="yellow"/>
        </w:rPr>
        <w:object w:dxaOrig="999" w:dyaOrig="320">
          <v:shape id="_x0000_i1056" type="#_x0000_t75" style="width:49.85pt;height:15.8pt" o:ole="">
            <v:imagedata r:id="rId69" o:title=""/>
          </v:shape>
          <o:OLEObject Type="Embed" ProgID="Equation.DSMT4" ShapeID="_x0000_i1056" DrawAspect="Content" ObjectID="_1658560058" r:id="rId70"/>
        </w:object>
      </w:r>
    </w:p>
    <w:p w:rsidR="00C64C25" w:rsidRDefault="00C64C25" w:rsidP="00C64C25">
      <w:pPr>
        <w:pStyle w:val="4"/>
        <w:spacing w:before="0"/>
      </w:pPr>
      <w:r w:rsidRPr="00C64C25">
        <w:rPr>
          <w:rFonts w:hint="eastAsia"/>
          <w:color w:val="7030A0"/>
        </w:rPr>
        <w:t>正态分布</w:t>
      </w:r>
    </w:p>
    <w:p w:rsidR="00C64C25" w:rsidRDefault="00905B58" w:rsidP="00905B58">
      <w:pPr>
        <w:pStyle w:val="afc"/>
      </w:pPr>
      <w:r>
        <w:rPr>
          <w:rFonts w:hint="eastAsia"/>
        </w:rPr>
        <w:t>随机变量</w:t>
      </w:r>
      <w:r>
        <w:rPr>
          <w:rFonts w:hint="eastAsia"/>
        </w:rPr>
        <w:t>X</w:t>
      </w:r>
      <w:r>
        <w:rPr>
          <w:rFonts w:hint="eastAsia"/>
        </w:rPr>
        <w:t>的概率密度为</w:t>
      </w:r>
    </w:p>
    <w:p w:rsidR="00905B58" w:rsidRDefault="00C9174B" w:rsidP="00C64C25">
      <w:pPr>
        <w:ind w:firstLine="480"/>
      </w:pPr>
      <w:r w:rsidRPr="00AB5713">
        <w:rPr>
          <w:position w:val="-28"/>
          <w:highlight w:val="cyan"/>
        </w:rPr>
        <w:object w:dxaOrig="3780" w:dyaOrig="780">
          <v:shape id="_x0000_i1057" type="#_x0000_t75" style="width:189.1pt;height:39.15pt" o:ole="">
            <v:imagedata r:id="rId71" o:title=""/>
          </v:shape>
          <o:OLEObject Type="Embed" ProgID="Equation.DSMT4" ShapeID="_x0000_i1057" DrawAspect="Content" ObjectID="_1658560059" r:id="rId72"/>
        </w:object>
      </w:r>
    </w:p>
    <w:p w:rsidR="00905B58" w:rsidRDefault="00905B58" w:rsidP="00905B58">
      <w:pPr>
        <w:pStyle w:val="afc"/>
      </w:pPr>
      <w:r>
        <w:rPr>
          <w:rFonts w:hint="eastAsia"/>
        </w:rPr>
        <w:t>其中</w:t>
      </w:r>
      <w:r w:rsidRPr="00905B58">
        <w:rPr>
          <w:position w:val="-10"/>
        </w:rPr>
        <w:object w:dxaOrig="480" w:dyaOrig="260">
          <v:shape id="_x0000_i1058" type="#_x0000_t75" style="width:24.15pt;height:13.05pt" o:ole="">
            <v:imagedata r:id="rId73" o:title=""/>
          </v:shape>
          <o:OLEObject Type="Embed" ProgID="Equation.DSMT4" ShapeID="_x0000_i1058" DrawAspect="Content" ObjectID="_1658560060" r:id="rId74"/>
        </w:object>
      </w:r>
      <w:r>
        <w:rPr>
          <w:rFonts w:hint="eastAsia"/>
        </w:rPr>
        <w:t>为常数，且</w:t>
      </w:r>
      <w:r w:rsidRPr="00905B58">
        <w:rPr>
          <w:position w:val="-6"/>
        </w:rPr>
        <w:object w:dxaOrig="600" w:dyaOrig="279">
          <v:shape id="_x0000_i1059" type="#_x0000_t75" style="width:30.05pt;height:13.85pt" o:ole="">
            <v:imagedata r:id="rId75" o:title=""/>
          </v:shape>
          <o:OLEObject Type="Embed" ProgID="Equation.DSMT4" ShapeID="_x0000_i1059" DrawAspect="Content" ObjectID="_1658560061" r:id="rId76"/>
        </w:object>
      </w:r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服从参数为</w:t>
      </w:r>
      <w:r w:rsidRPr="00905B58">
        <w:rPr>
          <w:position w:val="-10"/>
        </w:rPr>
        <w:object w:dxaOrig="480" w:dyaOrig="260">
          <v:shape id="_x0000_i1060" type="#_x0000_t75" style="width:24.15pt;height:13.05pt" o:ole="">
            <v:imagedata r:id="rId77" o:title=""/>
          </v:shape>
          <o:OLEObject Type="Embed" ProgID="Equation.DSMT4" ShapeID="_x0000_i1060" DrawAspect="Content" ObjectID="_1658560062" r:id="rId78"/>
        </w:object>
      </w:r>
      <w:r>
        <w:rPr>
          <w:rFonts w:hint="eastAsia"/>
        </w:rPr>
        <w:t>的正态分布，记作</w:t>
      </w:r>
      <w:r w:rsidRPr="00905B58">
        <w:rPr>
          <w:position w:val="-10"/>
          <w:highlight w:val="yellow"/>
        </w:rPr>
        <w:object w:dxaOrig="1400" w:dyaOrig="360">
          <v:shape id="_x0000_i1061" type="#_x0000_t75" style="width:70pt;height:18.2pt" o:ole="">
            <v:imagedata r:id="rId79" o:title=""/>
          </v:shape>
          <o:OLEObject Type="Embed" ProgID="Equation.DSMT4" ShapeID="_x0000_i1061" DrawAspect="Content" ObjectID="_1658560063" r:id="rId80"/>
        </w:object>
      </w:r>
    </w:p>
    <w:p w:rsidR="00905B58" w:rsidRDefault="00446758" w:rsidP="00905B58">
      <w:pPr>
        <w:pStyle w:val="afc"/>
      </w:pPr>
      <w:r>
        <w:rPr>
          <w:rFonts w:hint="eastAsia"/>
        </w:rPr>
        <w:t>若</w:t>
      </w:r>
      <w:r w:rsidRPr="00446758">
        <w:rPr>
          <w:position w:val="-10"/>
        </w:rPr>
        <w:object w:dxaOrig="1260" w:dyaOrig="360">
          <v:shape id="_x0000_i1062" type="#_x0000_t75" style="width:62.9pt;height:18.2pt" o:ole="">
            <v:imagedata r:id="rId81" o:title=""/>
          </v:shape>
          <o:OLEObject Type="Embed" ProgID="Equation.DSMT4" ShapeID="_x0000_i1062" DrawAspect="Content" ObjectID="_1658560064" r:id="rId82"/>
        </w:object>
      </w:r>
      <w:r>
        <w:rPr>
          <w:rFonts w:hint="eastAsia"/>
        </w:rPr>
        <w:t>即</w:t>
      </w:r>
      <w:r w:rsidRPr="00446758">
        <w:rPr>
          <w:position w:val="-10"/>
        </w:rPr>
        <w:object w:dxaOrig="1160" w:dyaOrig="320">
          <v:shape id="_x0000_i1063" type="#_x0000_t75" style="width:58.15pt;height:15.8pt" o:ole="">
            <v:imagedata r:id="rId83" o:title=""/>
          </v:shape>
          <o:OLEObject Type="Embed" ProgID="Equation.DSMT4" ShapeID="_x0000_i1063" DrawAspect="Content" ObjectID="_1658560065" r:id="rId84"/>
        </w:object>
      </w:r>
      <w:r w:rsidR="00AD4101">
        <w:rPr>
          <w:rFonts w:hint="eastAsia"/>
        </w:rPr>
        <w:t>则称</w:t>
      </w:r>
      <w:r w:rsidR="00AD4101">
        <w:rPr>
          <w:rFonts w:hint="eastAsia"/>
        </w:rPr>
        <w:t>X</w:t>
      </w:r>
      <w:r w:rsidR="00AD4101">
        <w:rPr>
          <w:rFonts w:hint="eastAsia"/>
        </w:rPr>
        <w:t>服从标准正态分布</w:t>
      </w:r>
    </w:p>
    <w:p w:rsidR="00C1585A" w:rsidRDefault="00C9174B" w:rsidP="00C1585A">
      <w:pPr>
        <w:pStyle w:val="afc"/>
        <w:jc w:val="center"/>
      </w:pPr>
      <w:r w:rsidRPr="00AB5713">
        <w:rPr>
          <w:position w:val="-28"/>
          <w:highlight w:val="cyan"/>
        </w:rPr>
        <w:object w:dxaOrig="2940" w:dyaOrig="740">
          <v:shape id="_x0000_i1064" type="#_x0000_t75" style="width:147.15pt;height:37.2pt" o:ole="">
            <v:imagedata r:id="rId85" o:title=""/>
          </v:shape>
          <o:OLEObject Type="Embed" ProgID="Equation.DSMT4" ShapeID="_x0000_i1064" DrawAspect="Content" ObjectID="_1658560066" r:id="rId86"/>
        </w:object>
      </w:r>
    </w:p>
    <w:p w:rsidR="00E071BE" w:rsidRDefault="00E071BE" w:rsidP="00D658CD">
      <w:pPr>
        <w:pStyle w:val="afc"/>
      </w:pPr>
      <w:r>
        <w:rPr>
          <w:rFonts w:hint="eastAsia"/>
        </w:rPr>
        <w:t>对应的</w:t>
      </w:r>
      <w:r w:rsidR="003D5E28">
        <w:rPr>
          <w:rFonts w:hint="eastAsia"/>
        </w:rPr>
        <w:t>标准正态</w:t>
      </w:r>
      <w:r>
        <w:rPr>
          <w:rFonts w:hint="eastAsia"/>
        </w:rPr>
        <w:t>分布函数为</w:t>
      </w:r>
    </w:p>
    <w:p w:rsidR="00E071BE" w:rsidRDefault="0093468E" w:rsidP="00C1585A">
      <w:pPr>
        <w:pStyle w:val="afc"/>
        <w:jc w:val="center"/>
      </w:pPr>
      <w:r w:rsidRPr="00AB5713">
        <w:rPr>
          <w:position w:val="-28"/>
          <w:highlight w:val="cyan"/>
        </w:rPr>
        <w:object w:dxaOrig="3400" w:dyaOrig="740">
          <v:shape id="_x0000_i1065" type="#_x0000_t75" style="width:170.1pt;height:37.2pt" o:ole="">
            <v:imagedata r:id="rId87" o:title=""/>
          </v:shape>
          <o:OLEObject Type="Embed" ProgID="Equation.DSMT4" ShapeID="_x0000_i1065" DrawAspect="Content" ObjectID="_1658560067" r:id="rId88"/>
        </w:object>
      </w:r>
    </w:p>
    <w:p w:rsidR="00C1585A" w:rsidRDefault="004618EF" w:rsidP="004618EF">
      <w:pPr>
        <w:pStyle w:val="1"/>
        <w:spacing w:after="0"/>
      </w:pPr>
      <w:r>
        <w:rPr>
          <w:rFonts w:hint="eastAsia"/>
        </w:rPr>
        <w:t>性质</w:t>
      </w:r>
    </w:p>
    <w:p w:rsidR="004618EF" w:rsidRDefault="00F81C89" w:rsidP="004618EF">
      <w:pPr>
        <w:pStyle w:val="afc"/>
        <w:rPr>
          <w:b/>
          <w:color w:val="ED7D31" w:themeColor="accent2"/>
        </w:rPr>
      </w:pPr>
      <w:r w:rsidRPr="00F81C89">
        <w:rPr>
          <w:rFonts w:hint="eastAsia"/>
          <w:b/>
          <w:color w:val="ED7D31" w:themeColor="accent2"/>
        </w:rPr>
        <w:t>泊松定理</w:t>
      </w:r>
      <w:r>
        <w:rPr>
          <w:rFonts w:hint="eastAsia"/>
          <w:b/>
          <w:color w:val="ED7D31" w:themeColor="accent2"/>
        </w:rPr>
        <w:t>：</w:t>
      </w:r>
      <w:r w:rsidR="00D051C2" w:rsidRPr="00D051C2">
        <w:rPr>
          <w:rFonts w:hint="eastAsia"/>
          <w:b/>
          <w:color w:val="00B0F0"/>
        </w:rPr>
        <w:t>二项分布</w:t>
      </w:r>
      <w:r w:rsidR="00D051C2" w:rsidRPr="00D051C2">
        <w:rPr>
          <w:rFonts w:hint="eastAsia"/>
          <w:b/>
          <w:color w:val="00B0F0"/>
        </w:rPr>
        <w:t>~</w:t>
      </w:r>
      <w:r w:rsidR="00D051C2" w:rsidRPr="00D051C2">
        <w:rPr>
          <w:rFonts w:hint="eastAsia"/>
          <w:b/>
          <w:color w:val="00B0F0"/>
        </w:rPr>
        <w:t>泊松分布</w:t>
      </w:r>
      <w:r w:rsidR="00664356" w:rsidRPr="00664356">
        <w:rPr>
          <w:rFonts w:hint="eastAsia"/>
          <w:b/>
          <w:color w:val="FF0000"/>
        </w:rPr>
        <w:t>（见推导）</w:t>
      </w:r>
    </w:p>
    <w:p w:rsidR="00E351A3" w:rsidRDefault="00D051C2" w:rsidP="006B5D22">
      <w:pPr>
        <w:pStyle w:val="afc"/>
        <w:spacing w:line="204" w:lineRule="auto"/>
      </w:pPr>
      <w:r>
        <w:rPr>
          <w:rFonts w:hint="eastAsia"/>
        </w:rPr>
        <w:t>如果</w:t>
      </w:r>
      <w:r w:rsidRPr="00D051C2">
        <w:rPr>
          <w:position w:val="-20"/>
        </w:rPr>
        <w:object w:dxaOrig="1060" w:dyaOrig="440">
          <v:shape id="_x0000_i1066" type="#_x0000_t75" style="width:53pt;height:22.15pt" o:ole="">
            <v:imagedata r:id="rId89" o:title=""/>
          </v:shape>
          <o:OLEObject Type="Embed" ProgID="Equation.DSMT4" ShapeID="_x0000_i1066" DrawAspect="Content" ObjectID="_1658560068" r:id="rId90"/>
        </w:object>
      </w:r>
      <w:r>
        <w:rPr>
          <w:rFonts w:hint="eastAsia"/>
        </w:rPr>
        <w:t>，</w:t>
      </w:r>
      <w:r w:rsidR="00E351A3">
        <w:rPr>
          <w:rFonts w:hint="eastAsia"/>
        </w:rPr>
        <w:t>（</w:t>
      </w:r>
      <w:r w:rsidR="00E351A3" w:rsidRPr="00E351A3">
        <w:rPr>
          <w:position w:val="-10"/>
        </w:rPr>
        <w:object w:dxaOrig="2560" w:dyaOrig="340">
          <v:shape id="_x0000_i1067" type="#_x0000_t75" style="width:128.2pt;height:17pt" o:ole="">
            <v:imagedata r:id="rId91" o:title=""/>
          </v:shape>
          <o:OLEObject Type="Embed" ProgID="Equation.DSMT4" ShapeID="_x0000_i1067" DrawAspect="Content" ObjectID="_1658560069" r:id="rId92"/>
        </w:object>
      </w:r>
      <w:r w:rsidR="00E351A3">
        <w:rPr>
          <w:rFonts w:hint="eastAsia"/>
        </w:rPr>
        <w:t>）</w:t>
      </w:r>
    </w:p>
    <w:p w:rsidR="00F81C89" w:rsidRDefault="00D051C2" w:rsidP="00F81C89">
      <w:pPr>
        <w:pStyle w:val="afc"/>
      </w:pPr>
      <w:r>
        <w:rPr>
          <w:rFonts w:hint="eastAsia"/>
        </w:rPr>
        <w:t>则</w:t>
      </w:r>
      <w:r w:rsidR="00613FCC" w:rsidRPr="00D051C2">
        <w:rPr>
          <w:position w:val="-24"/>
        </w:rPr>
        <w:object w:dxaOrig="2980" w:dyaOrig="660">
          <v:shape id="_x0000_i1068" type="#_x0000_t75" style="width:149.15pt;height:32.85pt" o:ole="">
            <v:imagedata r:id="rId93" o:title=""/>
          </v:shape>
          <o:OLEObject Type="Embed" ProgID="Equation.DSMT4" ShapeID="_x0000_i1068" DrawAspect="Content" ObjectID="_1658560070" r:id="rId94"/>
        </w:object>
      </w:r>
    </w:p>
    <w:p w:rsidR="00C558E3" w:rsidRDefault="00081925" w:rsidP="00F81C89">
      <w:pPr>
        <w:pStyle w:val="afc"/>
        <w:rPr>
          <w:b/>
          <w:color w:val="00B0F0"/>
        </w:rPr>
      </w:pPr>
      <w:r w:rsidRPr="00081925">
        <w:rPr>
          <w:rFonts w:hint="eastAsia"/>
          <w:b/>
          <w:color w:val="ED7D31" w:themeColor="accent2"/>
        </w:rPr>
        <w:t>指数分布：</w:t>
      </w:r>
      <w:r w:rsidRPr="00081925">
        <w:rPr>
          <w:rFonts w:hint="eastAsia"/>
          <w:b/>
          <w:color w:val="00B0F0"/>
        </w:rPr>
        <w:t>无记忆性</w:t>
      </w:r>
      <w:r w:rsidR="00664356" w:rsidRPr="00664356">
        <w:rPr>
          <w:rFonts w:hint="eastAsia"/>
          <w:b/>
          <w:color w:val="FF0000"/>
        </w:rPr>
        <w:t>（见推导）</w:t>
      </w:r>
    </w:p>
    <w:p w:rsidR="00081925" w:rsidRDefault="00365D8C" w:rsidP="00081925">
      <w:pPr>
        <w:pStyle w:val="afc"/>
      </w:pPr>
      <w:r>
        <w:rPr>
          <w:rFonts w:hint="eastAsia"/>
        </w:rPr>
        <w:t>对于</w:t>
      </w:r>
      <w:r w:rsidRPr="00365D8C">
        <w:rPr>
          <w:position w:val="-10"/>
        </w:rPr>
        <w:object w:dxaOrig="999" w:dyaOrig="320">
          <v:shape id="_x0000_i1069" type="#_x0000_t75" style="width:49.85pt;height:15.8pt" o:ole="">
            <v:imagedata r:id="rId95" o:title=""/>
          </v:shape>
          <o:OLEObject Type="Embed" ProgID="Equation.DSMT4" ShapeID="_x0000_i1069" DrawAspect="Content" ObjectID="_1658560071" r:id="rId96"/>
        </w:object>
      </w:r>
      <w:r w:rsidR="0019124C">
        <w:rPr>
          <w:rFonts w:hint="eastAsia"/>
        </w:rPr>
        <w:t>，则有</w:t>
      </w:r>
    </w:p>
    <w:p w:rsidR="0019124C" w:rsidRDefault="00891AC6" w:rsidP="00081925">
      <w:pPr>
        <w:pStyle w:val="afc"/>
      </w:pPr>
      <w:r w:rsidRPr="0019124C">
        <w:rPr>
          <w:position w:val="-50"/>
        </w:rPr>
        <w:object w:dxaOrig="3420" w:dyaOrig="1160">
          <v:shape id="_x0000_i1070" type="#_x0000_t75" style="width:170.9pt;height:58.15pt" o:ole="">
            <v:imagedata r:id="rId97" o:title=""/>
          </v:shape>
          <o:OLEObject Type="Embed" ProgID="Equation.DSMT4" ShapeID="_x0000_i1070" DrawAspect="Content" ObjectID="_1658560072" r:id="rId98"/>
        </w:object>
      </w:r>
    </w:p>
    <w:p w:rsidR="00C306CB" w:rsidRDefault="00C306CB" w:rsidP="00081925">
      <w:pPr>
        <w:pStyle w:val="afc"/>
      </w:pPr>
      <w:r w:rsidRPr="00C306CB">
        <w:rPr>
          <w:rFonts w:hint="eastAsia"/>
          <w:b/>
          <w:color w:val="ED7D31" w:themeColor="accent2"/>
        </w:rPr>
        <w:t>正态分布：</w:t>
      </w:r>
      <w:r w:rsidRPr="00C306CB">
        <w:rPr>
          <w:rFonts w:hint="eastAsia"/>
          <w:b/>
          <w:color w:val="00B0F0"/>
        </w:rPr>
        <w:t>标准化</w:t>
      </w:r>
    </w:p>
    <w:p w:rsidR="0019124C" w:rsidRDefault="009C047E" w:rsidP="003A65B7">
      <w:pPr>
        <w:pStyle w:val="afc"/>
        <w:spacing w:line="180" w:lineRule="auto"/>
      </w:pPr>
      <w:r>
        <w:rPr>
          <w:rFonts w:hint="eastAsia"/>
        </w:rPr>
        <w:t>若</w:t>
      </w:r>
      <w:r w:rsidRPr="009C047E">
        <w:rPr>
          <w:position w:val="-10"/>
        </w:rPr>
        <w:object w:dxaOrig="1400" w:dyaOrig="360">
          <v:shape id="_x0000_i1071" type="#_x0000_t75" style="width:70pt;height:18.2pt" o:ole="">
            <v:imagedata r:id="rId99" o:title=""/>
          </v:shape>
          <o:OLEObject Type="Embed" ProgID="Equation.DSMT4" ShapeID="_x0000_i1071" DrawAspect="Content" ObjectID="_1658560073" r:id="rId100"/>
        </w:object>
      </w:r>
      <w:r>
        <w:rPr>
          <w:rFonts w:hint="eastAsia"/>
        </w:rPr>
        <w:t>，</w:t>
      </w:r>
      <w:r w:rsidR="00E071BE">
        <w:rPr>
          <w:rFonts w:hint="eastAsia"/>
        </w:rPr>
        <w:t>其分布函数为</w:t>
      </w:r>
      <w:r w:rsidR="00E071BE" w:rsidRPr="00E071BE">
        <w:rPr>
          <w:position w:val="-10"/>
        </w:rPr>
        <w:object w:dxaOrig="540" w:dyaOrig="320">
          <v:shape id="_x0000_i1072" type="#_x0000_t75" style="width:26.9pt;height:15.8pt" o:ole="">
            <v:imagedata r:id="rId101" o:title=""/>
          </v:shape>
          <o:OLEObject Type="Embed" ProgID="Equation.DSMT4" ShapeID="_x0000_i1072" DrawAspect="Content" ObjectID="_1658560074" r:id="rId102"/>
        </w:object>
      </w:r>
      <w:r w:rsidR="00E071BE">
        <w:rPr>
          <w:rFonts w:hint="eastAsia"/>
        </w:rPr>
        <w:t>，则</w:t>
      </w:r>
      <w:r w:rsidR="003A65B7" w:rsidRPr="003A65B7">
        <w:rPr>
          <w:position w:val="-24"/>
        </w:rPr>
        <w:object w:dxaOrig="4620" w:dyaOrig="620">
          <v:shape id="_x0000_i1073" type="#_x0000_t75" style="width:231.05pt;height:30.85pt" o:ole="">
            <v:imagedata r:id="rId103" o:title=""/>
          </v:shape>
          <o:OLEObject Type="Embed" ProgID="Equation.DSMT4" ShapeID="_x0000_i1073" DrawAspect="Content" ObjectID="_1658560075" r:id="rId104"/>
        </w:object>
      </w:r>
    </w:p>
    <w:p w:rsidR="003A65B7" w:rsidRDefault="003A65B7" w:rsidP="003A65B7">
      <w:pPr>
        <w:pStyle w:val="afc"/>
        <w:spacing w:line="180" w:lineRule="auto"/>
      </w:pPr>
      <w:r w:rsidRPr="003A65B7">
        <w:rPr>
          <w:position w:val="-24"/>
        </w:rPr>
        <w:object w:dxaOrig="3620" w:dyaOrig="620">
          <v:shape id="_x0000_i1074" type="#_x0000_t75" style="width:181.2pt;height:30.85pt" o:ole="">
            <v:imagedata r:id="rId105" o:title=""/>
          </v:shape>
          <o:OLEObject Type="Embed" ProgID="Equation.DSMT4" ShapeID="_x0000_i1074" DrawAspect="Content" ObjectID="_1658560076" r:id="rId106"/>
        </w:object>
      </w:r>
      <w:r>
        <w:t xml:space="preserve"> </w:t>
      </w:r>
    </w:p>
    <w:p w:rsidR="003A65B7" w:rsidRDefault="003A65B7" w:rsidP="00081925">
      <w:pPr>
        <w:pStyle w:val="afc"/>
      </w:pPr>
      <w:r w:rsidRPr="003A65B7">
        <w:rPr>
          <w:position w:val="-10"/>
        </w:rPr>
        <w:object w:dxaOrig="3860" w:dyaOrig="340">
          <v:shape id="_x0000_i1075" type="#_x0000_t75" style="width:193.05pt;height:17pt" o:ole="">
            <v:imagedata r:id="rId107" o:title=""/>
          </v:shape>
          <o:OLEObject Type="Embed" ProgID="Equation.DSMT4" ShapeID="_x0000_i1075" DrawAspect="Content" ObjectID="_1658560077" r:id="rId108"/>
        </w:object>
      </w:r>
      <w:r>
        <w:t xml:space="preserve"> </w:t>
      </w:r>
    </w:p>
    <w:p w:rsidR="00AB5713" w:rsidRDefault="00AB5713" w:rsidP="003B6D24">
      <w:pPr>
        <w:pStyle w:val="MTDisplayEquation"/>
        <w:spacing w:after="0"/>
      </w:pPr>
      <w:r w:rsidRPr="00AB5713">
        <w:rPr>
          <w:position w:val="-10"/>
        </w:rPr>
        <w:object w:dxaOrig="4000" w:dyaOrig="340">
          <v:shape id="_x0000_i1076" type="#_x0000_t75" style="width:200.2pt;height:17pt" o:ole="">
            <v:imagedata r:id="rId109" o:title=""/>
          </v:shape>
          <o:OLEObject Type="Embed" ProgID="Equation.DSMT4" ShapeID="_x0000_i1076" DrawAspect="Content" ObjectID="_1658560078" r:id="rId110"/>
        </w:object>
      </w:r>
    </w:p>
    <w:p w:rsidR="00AB5713" w:rsidRDefault="003B6D24" w:rsidP="003B6D24">
      <w:pPr>
        <w:pStyle w:val="1"/>
        <w:spacing w:after="0"/>
      </w:pPr>
      <w:r>
        <w:rPr>
          <w:rFonts w:hint="eastAsia"/>
        </w:rPr>
        <w:t>随机变量函数分布</w:t>
      </w:r>
    </w:p>
    <w:p w:rsidR="003B6D24" w:rsidRDefault="00A24490" w:rsidP="003B6D24">
      <w:pPr>
        <w:pStyle w:val="afc"/>
      </w:pPr>
      <w:r>
        <w:rPr>
          <w:rFonts w:hint="eastAsia"/>
        </w:rPr>
        <w:t>定义</w:t>
      </w:r>
      <w:r w:rsidRPr="00A24490">
        <w:rPr>
          <w:position w:val="-10"/>
        </w:rPr>
        <w:object w:dxaOrig="980" w:dyaOrig="320">
          <v:shape id="_x0000_i1077" type="#_x0000_t75" style="width:49.05pt;height:15.8pt" o:ole="">
            <v:imagedata r:id="rId111" o:title=""/>
          </v:shape>
          <o:OLEObject Type="Embed" ProgID="Equation.DSMT4" ShapeID="_x0000_i1077" DrawAspect="Content" ObjectID="_1658560079" r:id="rId112"/>
        </w:object>
      </w:r>
      <w:r>
        <w:rPr>
          <w:rFonts w:hint="eastAsia"/>
        </w:rPr>
        <w:t>，则</w:t>
      </w:r>
      <w:r w:rsidRPr="00A24490">
        <w:rPr>
          <w:position w:val="-12"/>
        </w:rPr>
        <w:object w:dxaOrig="3200" w:dyaOrig="360">
          <v:shape id="_x0000_i1078" type="#_x0000_t75" style="width:159.8pt;height:18.2pt" o:ole="">
            <v:imagedata r:id="rId113" o:title=""/>
          </v:shape>
          <o:OLEObject Type="Embed" ProgID="Equation.DSMT4" ShapeID="_x0000_i1078" DrawAspect="Content" ObjectID="_1658560080" r:id="rId114"/>
        </w:object>
      </w:r>
    </w:p>
    <w:p w:rsidR="00BB5422" w:rsidRDefault="00BB5422" w:rsidP="003B6D24">
      <w:pPr>
        <w:pStyle w:val="afc"/>
      </w:pPr>
      <w:r>
        <w:rPr>
          <w:rFonts w:hint="eastAsia"/>
        </w:rPr>
        <w:t>即</w:t>
      </w:r>
      <w:r w:rsidRPr="00BB5422">
        <w:rPr>
          <w:position w:val="-22"/>
        </w:rPr>
        <w:object w:dxaOrig="2220" w:dyaOrig="499">
          <v:shape id="_x0000_i1079" type="#_x0000_t75" style="width:111.15pt;height:24.9pt" o:ole="">
            <v:imagedata r:id="rId115" o:title=""/>
          </v:shape>
          <o:OLEObject Type="Embed" ProgID="Equation.DSMT4" ShapeID="_x0000_i1079" DrawAspect="Content" ObjectID="_1658560081" r:id="rId116"/>
        </w:object>
      </w:r>
      <w:r w:rsidR="00886836" w:rsidRPr="00886836">
        <w:rPr>
          <w:position w:val="-6"/>
        </w:rPr>
        <w:object w:dxaOrig="300" w:dyaOrig="240">
          <v:shape id="_x0000_i1080" type="#_x0000_t75" style="width:15.05pt;height:11.85pt" o:ole="">
            <v:imagedata r:id="rId117" o:title=""/>
          </v:shape>
          <o:OLEObject Type="Embed" ProgID="Equation.DSMT4" ShapeID="_x0000_i1080" DrawAspect="Content" ObjectID="_1658560082" r:id="rId118"/>
        </w:object>
      </w:r>
      <w:r w:rsidR="00886836" w:rsidRPr="00886836">
        <w:rPr>
          <w:position w:val="-12"/>
        </w:rPr>
        <w:object w:dxaOrig="1400" w:dyaOrig="360">
          <v:shape id="_x0000_i1081" type="#_x0000_t75" style="width:70pt;height:18.2pt" o:ole="">
            <v:imagedata r:id="rId119" o:title=""/>
          </v:shape>
          <o:OLEObject Type="Embed" ProgID="Equation.DSMT4" ShapeID="_x0000_i1081" DrawAspect="Content" ObjectID="_1658560083" r:id="rId120"/>
        </w:object>
      </w:r>
    </w:p>
    <w:p w:rsidR="00C558E3" w:rsidRPr="006B5D22" w:rsidRDefault="00461698" w:rsidP="005D2ED2">
      <w:pPr>
        <w:pStyle w:val="afc"/>
        <w:rPr>
          <w:sz w:val="2"/>
        </w:rPr>
      </w:pPr>
      <w:r w:rsidRPr="00461698">
        <w:rPr>
          <w:position w:val="-10"/>
        </w:rPr>
        <w:object w:dxaOrig="900" w:dyaOrig="320">
          <v:shape id="_x0000_i1082" type="#_x0000_t75" style="width:45.1pt;height:15.8pt" o:ole="">
            <v:imagedata r:id="rId121" o:title=""/>
          </v:shape>
          <o:OLEObject Type="Embed" ProgID="Equation.DSMT4" ShapeID="_x0000_i1082" DrawAspect="Content" ObjectID="_1658560084" r:id="rId122"/>
        </w:object>
      </w:r>
      <w:r>
        <w:rPr>
          <w:rFonts w:hint="eastAsia"/>
        </w:rPr>
        <w:t>存在无取值、取全部有效范围、取部分有效范围的情况</w:t>
      </w:r>
      <w:r w:rsidR="004A6697">
        <w:rPr>
          <w:rFonts w:hint="eastAsia"/>
        </w:rPr>
        <w:t>，</w:t>
      </w:r>
      <w:proofErr w:type="gramStart"/>
      <w:r w:rsidR="00974A4F" w:rsidRPr="00F43A7C">
        <w:rPr>
          <w:rFonts w:hint="eastAsia"/>
          <w:b/>
          <w:highlight w:val="lightGray"/>
        </w:rPr>
        <w:t>划</w:t>
      </w:r>
      <w:r w:rsidR="004A6697" w:rsidRPr="00F43A7C">
        <w:rPr>
          <w:rFonts w:hint="eastAsia"/>
          <w:b/>
          <w:highlight w:val="lightGray"/>
        </w:rPr>
        <w:t>范围</w:t>
      </w:r>
      <w:proofErr w:type="gramEnd"/>
      <w:r w:rsidR="004A6697" w:rsidRPr="00F43A7C">
        <w:rPr>
          <w:rFonts w:hint="eastAsia"/>
          <w:b/>
          <w:highlight w:val="lightGray"/>
        </w:rPr>
        <w:t>的技巧是将中断点带入函数</w:t>
      </w:r>
      <w:r w:rsidR="004A6697">
        <w:rPr>
          <w:rFonts w:hint="eastAsia"/>
        </w:rPr>
        <w:t>。</w:t>
      </w:r>
      <w:bookmarkStart w:id="0" w:name="_GoBack"/>
      <w:bookmarkEnd w:id="0"/>
    </w:p>
    <w:sectPr w:rsidR="00C558E3" w:rsidRPr="006B5D22" w:rsidSect="00A80B3E">
      <w:headerReference w:type="even" r:id="rId123"/>
      <w:headerReference w:type="default" r:id="rId124"/>
      <w:footerReference w:type="even" r:id="rId125"/>
      <w:footerReference w:type="default" r:id="rId126"/>
      <w:headerReference w:type="first" r:id="rId127"/>
      <w:footerReference w:type="first" r:id="rId128"/>
      <w:type w:val="continuous"/>
      <w:pgSz w:w="11906" w:h="16838" w:code="9"/>
      <w:pgMar w:top="426" w:right="720" w:bottom="426" w:left="720" w:header="57" w:footer="113" w:gutter="0"/>
      <w:cols w:num="2" w:sep="1" w:space="284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5D5" w:rsidRDefault="001605D5" w:rsidP="009064E7">
      <w:pPr>
        <w:ind w:firstLine="480"/>
      </w:pPr>
      <w:r>
        <w:separator/>
      </w:r>
    </w:p>
  </w:endnote>
  <w:endnote w:type="continuationSeparator" w:id="0">
    <w:p w:rsidR="001605D5" w:rsidRDefault="001605D5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5D5" w:rsidRDefault="001605D5" w:rsidP="009064E7">
      <w:pPr>
        <w:ind w:firstLine="480"/>
      </w:pPr>
      <w:r>
        <w:separator/>
      </w:r>
    </w:p>
  </w:footnote>
  <w:footnote w:type="continuationSeparator" w:id="0">
    <w:p w:rsidR="001605D5" w:rsidRDefault="001605D5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A80B3E" w:rsidP="00F52096">
    <w:pPr>
      <w:pStyle w:val="ac"/>
      <w:ind w:firstLineChars="0" w:firstLine="0"/>
      <w:jc w:val="center"/>
    </w:pPr>
    <w:r>
      <w:rPr>
        <w:rFonts w:hint="eastAsia"/>
      </w:rPr>
      <w:t>3-</w:t>
    </w:r>
    <w:r>
      <w:t>2</w:t>
    </w:r>
    <w:r>
      <w:rPr>
        <w:rFonts w:hint="eastAsia"/>
      </w:rPr>
      <w:t>概率分布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39F6FB1"/>
    <w:multiLevelType w:val="hybridMultilevel"/>
    <w:tmpl w:val="E1BEBA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F53E89"/>
    <w:rsid w:val="000006CA"/>
    <w:rsid w:val="00002849"/>
    <w:rsid w:val="00002A5E"/>
    <w:rsid w:val="00002D07"/>
    <w:rsid w:val="0000566D"/>
    <w:rsid w:val="000071B3"/>
    <w:rsid w:val="000221DA"/>
    <w:rsid w:val="0002544E"/>
    <w:rsid w:val="000274DC"/>
    <w:rsid w:val="00031905"/>
    <w:rsid w:val="00035948"/>
    <w:rsid w:val="00035989"/>
    <w:rsid w:val="00037BA1"/>
    <w:rsid w:val="00045456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1925"/>
    <w:rsid w:val="000833FB"/>
    <w:rsid w:val="000843A3"/>
    <w:rsid w:val="00093CB2"/>
    <w:rsid w:val="00095B89"/>
    <w:rsid w:val="000B1ECA"/>
    <w:rsid w:val="000B2180"/>
    <w:rsid w:val="000B4905"/>
    <w:rsid w:val="000B4D2B"/>
    <w:rsid w:val="000B6504"/>
    <w:rsid w:val="000B6D9E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7F1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15854"/>
    <w:rsid w:val="00121DDB"/>
    <w:rsid w:val="00123CFC"/>
    <w:rsid w:val="00130276"/>
    <w:rsid w:val="00131537"/>
    <w:rsid w:val="00131F07"/>
    <w:rsid w:val="00135DA4"/>
    <w:rsid w:val="00137A0F"/>
    <w:rsid w:val="00140E66"/>
    <w:rsid w:val="00140F50"/>
    <w:rsid w:val="0014527C"/>
    <w:rsid w:val="001464E0"/>
    <w:rsid w:val="00147522"/>
    <w:rsid w:val="00150051"/>
    <w:rsid w:val="0015218E"/>
    <w:rsid w:val="00155515"/>
    <w:rsid w:val="001605D5"/>
    <w:rsid w:val="0017354B"/>
    <w:rsid w:val="001753AE"/>
    <w:rsid w:val="00175A58"/>
    <w:rsid w:val="00180A8D"/>
    <w:rsid w:val="001832F7"/>
    <w:rsid w:val="0019124C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21F8"/>
    <w:rsid w:val="001E42C8"/>
    <w:rsid w:val="001E7150"/>
    <w:rsid w:val="001E719A"/>
    <w:rsid w:val="002011E7"/>
    <w:rsid w:val="002013F6"/>
    <w:rsid w:val="00201877"/>
    <w:rsid w:val="002029A9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15C0"/>
    <w:rsid w:val="002839E2"/>
    <w:rsid w:val="0028514B"/>
    <w:rsid w:val="00291CA2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3610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175A"/>
    <w:rsid w:val="00302A50"/>
    <w:rsid w:val="00303761"/>
    <w:rsid w:val="00303EA5"/>
    <w:rsid w:val="00304FD4"/>
    <w:rsid w:val="00305199"/>
    <w:rsid w:val="00305E2B"/>
    <w:rsid w:val="00306AF4"/>
    <w:rsid w:val="00311F04"/>
    <w:rsid w:val="00315B36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2B1B"/>
    <w:rsid w:val="0036353F"/>
    <w:rsid w:val="00365D8C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A65B7"/>
    <w:rsid w:val="003B0DE4"/>
    <w:rsid w:val="003B1604"/>
    <w:rsid w:val="003B18B3"/>
    <w:rsid w:val="003B2A9B"/>
    <w:rsid w:val="003B441A"/>
    <w:rsid w:val="003B691B"/>
    <w:rsid w:val="003B6D24"/>
    <w:rsid w:val="003C18D3"/>
    <w:rsid w:val="003D4301"/>
    <w:rsid w:val="003D52EC"/>
    <w:rsid w:val="003D5E28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0DFE"/>
    <w:rsid w:val="00411999"/>
    <w:rsid w:val="004127B9"/>
    <w:rsid w:val="00414240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46758"/>
    <w:rsid w:val="00453F85"/>
    <w:rsid w:val="00454279"/>
    <w:rsid w:val="00454FB1"/>
    <w:rsid w:val="00457902"/>
    <w:rsid w:val="0046052C"/>
    <w:rsid w:val="00461344"/>
    <w:rsid w:val="004614F4"/>
    <w:rsid w:val="00461698"/>
    <w:rsid w:val="004616B6"/>
    <w:rsid w:val="004618EF"/>
    <w:rsid w:val="0046453B"/>
    <w:rsid w:val="00467D19"/>
    <w:rsid w:val="00471E3E"/>
    <w:rsid w:val="0047482B"/>
    <w:rsid w:val="00476E0F"/>
    <w:rsid w:val="00476E3C"/>
    <w:rsid w:val="004777B2"/>
    <w:rsid w:val="00481144"/>
    <w:rsid w:val="004842FE"/>
    <w:rsid w:val="004846E8"/>
    <w:rsid w:val="00485519"/>
    <w:rsid w:val="004875F5"/>
    <w:rsid w:val="00487DBB"/>
    <w:rsid w:val="00491AD8"/>
    <w:rsid w:val="004A0211"/>
    <w:rsid w:val="004A1FD8"/>
    <w:rsid w:val="004A6697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D4372"/>
    <w:rsid w:val="004E1511"/>
    <w:rsid w:val="004E274A"/>
    <w:rsid w:val="004E5552"/>
    <w:rsid w:val="004E7373"/>
    <w:rsid w:val="004F0123"/>
    <w:rsid w:val="00500003"/>
    <w:rsid w:val="00504097"/>
    <w:rsid w:val="0050778B"/>
    <w:rsid w:val="00513835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37B66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4E20"/>
    <w:rsid w:val="0057782C"/>
    <w:rsid w:val="005829B7"/>
    <w:rsid w:val="0058301B"/>
    <w:rsid w:val="0058303A"/>
    <w:rsid w:val="00583BA1"/>
    <w:rsid w:val="0058552C"/>
    <w:rsid w:val="005917C8"/>
    <w:rsid w:val="0059735D"/>
    <w:rsid w:val="005A2BD1"/>
    <w:rsid w:val="005A6A14"/>
    <w:rsid w:val="005B2CEB"/>
    <w:rsid w:val="005B76D0"/>
    <w:rsid w:val="005B7829"/>
    <w:rsid w:val="005C1093"/>
    <w:rsid w:val="005C7411"/>
    <w:rsid w:val="005C799A"/>
    <w:rsid w:val="005D2C54"/>
    <w:rsid w:val="005D2ED2"/>
    <w:rsid w:val="005D33A8"/>
    <w:rsid w:val="005D3F94"/>
    <w:rsid w:val="005D77EC"/>
    <w:rsid w:val="005E2FD9"/>
    <w:rsid w:val="005E3296"/>
    <w:rsid w:val="005E5AC5"/>
    <w:rsid w:val="005E7332"/>
    <w:rsid w:val="005F20AF"/>
    <w:rsid w:val="00600128"/>
    <w:rsid w:val="00602015"/>
    <w:rsid w:val="00604F1E"/>
    <w:rsid w:val="0060530C"/>
    <w:rsid w:val="00613FCC"/>
    <w:rsid w:val="00613FE9"/>
    <w:rsid w:val="0061798F"/>
    <w:rsid w:val="00617F62"/>
    <w:rsid w:val="00620FFC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64356"/>
    <w:rsid w:val="0067372D"/>
    <w:rsid w:val="00675544"/>
    <w:rsid w:val="00682E27"/>
    <w:rsid w:val="00684101"/>
    <w:rsid w:val="00684D6D"/>
    <w:rsid w:val="00686774"/>
    <w:rsid w:val="00691743"/>
    <w:rsid w:val="006933B1"/>
    <w:rsid w:val="00693E5F"/>
    <w:rsid w:val="006943AE"/>
    <w:rsid w:val="00695A4D"/>
    <w:rsid w:val="00695FC0"/>
    <w:rsid w:val="006973E9"/>
    <w:rsid w:val="006A2A45"/>
    <w:rsid w:val="006A482F"/>
    <w:rsid w:val="006A63C6"/>
    <w:rsid w:val="006B324F"/>
    <w:rsid w:val="006B5D22"/>
    <w:rsid w:val="006B5D29"/>
    <w:rsid w:val="006C4932"/>
    <w:rsid w:val="006D0727"/>
    <w:rsid w:val="006D08A7"/>
    <w:rsid w:val="006D3111"/>
    <w:rsid w:val="006D3C12"/>
    <w:rsid w:val="006D4461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17F88"/>
    <w:rsid w:val="00720ADF"/>
    <w:rsid w:val="00720F0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6F2E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1DBD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286C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14D6"/>
    <w:rsid w:val="0085299C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86836"/>
    <w:rsid w:val="00890A08"/>
    <w:rsid w:val="00891AC6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5B58"/>
    <w:rsid w:val="009064E7"/>
    <w:rsid w:val="00906D5D"/>
    <w:rsid w:val="00914F4C"/>
    <w:rsid w:val="00916918"/>
    <w:rsid w:val="00917B70"/>
    <w:rsid w:val="00920BB5"/>
    <w:rsid w:val="009228F9"/>
    <w:rsid w:val="00922C6D"/>
    <w:rsid w:val="0092321C"/>
    <w:rsid w:val="00923A98"/>
    <w:rsid w:val="0092516C"/>
    <w:rsid w:val="0093468E"/>
    <w:rsid w:val="00941143"/>
    <w:rsid w:val="00942C6A"/>
    <w:rsid w:val="0094520B"/>
    <w:rsid w:val="00945826"/>
    <w:rsid w:val="00951D46"/>
    <w:rsid w:val="00957DCA"/>
    <w:rsid w:val="00962CAF"/>
    <w:rsid w:val="009636A5"/>
    <w:rsid w:val="00963D7F"/>
    <w:rsid w:val="00964D54"/>
    <w:rsid w:val="0096782A"/>
    <w:rsid w:val="00967965"/>
    <w:rsid w:val="00973AFC"/>
    <w:rsid w:val="00974A4F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3DD9"/>
    <w:rsid w:val="009A48CE"/>
    <w:rsid w:val="009A61B7"/>
    <w:rsid w:val="009B7E05"/>
    <w:rsid w:val="009C047E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4490"/>
    <w:rsid w:val="00A26790"/>
    <w:rsid w:val="00A27351"/>
    <w:rsid w:val="00A33DD4"/>
    <w:rsid w:val="00A34F22"/>
    <w:rsid w:val="00A45165"/>
    <w:rsid w:val="00A53F6B"/>
    <w:rsid w:val="00A54872"/>
    <w:rsid w:val="00A62230"/>
    <w:rsid w:val="00A645A3"/>
    <w:rsid w:val="00A66EFE"/>
    <w:rsid w:val="00A706C1"/>
    <w:rsid w:val="00A80A9A"/>
    <w:rsid w:val="00A80B3E"/>
    <w:rsid w:val="00A8126E"/>
    <w:rsid w:val="00A87853"/>
    <w:rsid w:val="00A903A7"/>
    <w:rsid w:val="00A91769"/>
    <w:rsid w:val="00A96BC4"/>
    <w:rsid w:val="00A96C00"/>
    <w:rsid w:val="00AA040E"/>
    <w:rsid w:val="00AB546A"/>
    <w:rsid w:val="00AB5713"/>
    <w:rsid w:val="00AB65D6"/>
    <w:rsid w:val="00AB7E3E"/>
    <w:rsid w:val="00AC2A57"/>
    <w:rsid w:val="00AD356A"/>
    <w:rsid w:val="00AD382B"/>
    <w:rsid w:val="00AD4101"/>
    <w:rsid w:val="00AD4713"/>
    <w:rsid w:val="00AD558A"/>
    <w:rsid w:val="00AD67EB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3F82"/>
    <w:rsid w:val="00BA51B7"/>
    <w:rsid w:val="00BA6370"/>
    <w:rsid w:val="00BA7236"/>
    <w:rsid w:val="00BB03E5"/>
    <w:rsid w:val="00BB1475"/>
    <w:rsid w:val="00BB3158"/>
    <w:rsid w:val="00BB3493"/>
    <w:rsid w:val="00BB5422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E697F"/>
    <w:rsid w:val="00BF22BF"/>
    <w:rsid w:val="00BF46CB"/>
    <w:rsid w:val="00C03614"/>
    <w:rsid w:val="00C03C75"/>
    <w:rsid w:val="00C03F6C"/>
    <w:rsid w:val="00C104C3"/>
    <w:rsid w:val="00C11064"/>
    <w:rsid w:val="00C15055"/>
    <w:rsid w:val="00C1585A"/>
    <w:rsid w:val="00C17CC3"/>
    <w:rsid w:val="00C306CB"/>
    <w:rsid w:val="00C30A6E"/>
    <w:rsid w:val="00C33656"/>
    <w:rsid w:val="00C43F1C"/>
    <w:rsid w:val="00C47253"/>
    <w:rsid w:val="00C513D1"/>
    <w:rsid w:val="00C517CF"/>
    <w:rsid w:val="00C52E6D"/>
    <w:rsid w:val="00C54772"/>
    <w:rsid w:val="00C558E3"/>
    <w:rsid w:val="00C55E7C"/>
    <w:rsid w:val="00C57057"/>
    <w:rsid w:val="00C6470D"/>
    <w:rsid w:val="00C64C25"/>
    <w:rsid w:val="00C660AF"/>
    <w:rsid w:val="00C84ABC"/>
    <w:rsid w:val="00C8603B"/>
    <w:rsid w:val="00C90360"/>
    <w:rsid w:val="00C9174B"/>
    <w:rsid w:val="00C91EE3"/>
    <w:rsid w:val="00C93651"/>
    <w:rsid w:val="00C94700"/>
    <w:rsid w:val="00C949BD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E65DD"/>
    <w:rsid w:val="00CF0300"/>
    <w:rsid w:val="00CF059D"/>
    <w:rsid w:val="00CF08DE"/>
    <w:rsid w:val="00CF2176"/>
    <w:rsid w:val="00CF2C87"/>
    <w:rsid w:val="00CF75E1"/>
    <w:rsid w:val="00D02BA8"/>
    <w:rsid w:val="00D02CFB"/>
    <w:rsid w:val="00D04EDD"/>
    <w:rsid w:val="00D051C2"/>
    <w:rsid w:val="00D05551"/>
    <w:rsid w:val="00D10EAA"/>
    <w:rsid w:val="00D13B3A"/>
    <w:rsid w:val="00D170BA"/>
    <w:rsid w:val="00D27040"/>
    <w:rsid w:val="00D27E00"/>
    <w:rsid w:val="00D306D6"/>
    <w:rsid w:val="00D343E9"/>
    <w:rsid w:val="00D35A9E"/>
    <w:rsid w:val="00D372D5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58CD"/>
    <w:rsid w:val="00D65E7F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071BE"/>
    <w:rsid w:val="00E10B2A"/>
    <w:rsid w:val="00E116AC"/>
    <w:rsid w:val="00E13357"/>
    <w:rsid w:val="00E24202"/>
    <w:rsid w:val="00E318FE"/>
    <w:rsid w:val="00E32163"/>
    <w:rsid w:val="00E32F71"/>
    <w:rsid w:val="00E34E2C"/>
    <w:rsid w:val="00E351A3"/>
    <w:rsid w:val="00E36FDA"/>
    <w:rsid w:val="00E4201C"/>
    <w:rsid w:val="00E45DED"/>
    <w:rsid w:val="00E46332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1EC5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617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3A7C"/>
    <w:rsid w:val="00F447F5"/>
    <w:rsid w:val="00F52096"/>
    <w:rsid w:val="00F5308F"/>
    <w:rsid w:val="00F53E89"/>
    <w:rsid w:val="00F621B8"/>
    <w:rsid w:val="00F64443"/>
    <w:rsid w:val="00F66975"/>
    <w:rsid w:val="00F67956"/>
    <w:rsid w:val="00F723D3"/>
    <w:rsid w:val="00F81C89"/>
    <w:rsid w:val="00F83503"/>
    <w:rsid w:val="00F84618"/>
    <w:rsid w:val="00F91BE2"/>
    <w:rsid w:val="00F9442A"/>
    <w:rsid w:val="00F94E5B"/>
    <w:rsid w:val="00FA1A20"/>
    <w:rsid w:val="00FA398C"/>
    <w:rsid w:val="00FB02E3"/>
    <w:rsid w:val="00FB2563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0AF3BB4"/>
  <w15:chartTrackingRefBased/>
  <w15:docId w15:val="{1CC1CDC9-07DB-435D-91ED-F16DFE4B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  <w:style w:type="paragraph" w:customStyle="1" w:styleId="MTDisplayEquation">
    <w:name w:val="MTDisplayEquation"/>
    <w:basedOn w:val="a0"/>
    <w:next w:val="a0"/>
    <w:link w:val="MTDisplayEquation0"/>
    <w:rsid w:val="00AB5713"/>
    <w:pPr>
      <w:tabs>
        <w:tab w:val="center" w:pos="2560"/>
        <w:tab w:val="right" w:pos="5100"/>
      </w:tabs>
      <w:adjustRightInd/>
      <w:snapToGrid/>
      <w:spacing w:after="160" w:line="259" w:lineRule="auto"/>
      <w:ind w:firstLineChars="0" w:firstLine="0"/>
    </w:pPr>
  </w:style>
  <w:style w:type="character" w:customStyle="1" w:styleId="MTDisplayEquation0">
    <w:name w:val="MTDisplayEquation 字符"/>
    <w:basedOn w:val="a2"/>
    <w:link w:val="MTDisplayEquation"/>
    <w:rsid w:val="00AB571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header" Target="header1.xml"/><Relationship Id="rId128" Type="http://schemas.openxmlformats.org/officeDocument/2006/relationships/footer" Target="footer3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header" Target="header2.xml"/><Relationship Id="rId129" Type="http://schemas.openxmlformats.org/officeDocument/2006/relationships/fontTable" Target="fontTable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header" Target="header3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AA86D-FE5C-4D01-9323-A9B1EE21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</Pages>
  <Words>348</Words>
  <Characters>1989</Characters>
  <Application>Microsoft Office Word</Application>
  <DocSecurity>0</DocSecurity>
  <Lines>16</Lines>
  <Paragraphs>4</Paragraphs>
  <ScaleCrop>false</ScaleCrop>
  <Company>北京理工大学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101</cp:revision>
  <cp:lastPrinted>2020-08-06T03:50:00Z</cp:lastPrinted>
  <dcterms:created xsi:type="dcterms:W3CDTF">2020-08-04T15:24:00Z</dcterms:created>
  <dcterms:modified xsi:type="dcterms:W3CDTF">2020-08-10T02:09:00Z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