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80DD6A" w14:textId="77777777" w:rsidR="00B06B76" w:rsidRDefault="00B06B76">
      <w:pPr>
        <w:adjustRightInd w:val="0"/>
        <w:snapToGrid w:val="0"/>
        <w:spacing w:line="360" w:lineRule="auto"/>
        <w:jc w:val="center"/>
        <w:rPr>
          <w:rFonts w:ascii="宋体" w:hAnsi="宋体"/>
          <w:b/>
          <w:color w:val="000000"/>
          <w:sz w:val="30"/>
          <w:szCs w:val="30"/>
        </w:rPr>
      </w:pPr>
      <w:r>
        <w:rPr>
          <w:rFonts w:ascii="仿宋" w:eastAsia="仿宋" w:hAnsi="仿宋" w:hint="eastAsia"/>
          <w:b/>
          <w:sz w:val="30"/>
          <w:szCs w:val="30"/>
        </w:rPr>
        <w:t>石景山区</w:t>
      </w:r>
      <w:r>
        <w:rPr>
          <w:rFonts w:eastAsia="仿宋_GB2312"/>
          <w:b/>
          <w:color w:val="000000"/>
          <w:sz w:val="30"/>
          <w:szCs w:val="30"/>
        </w:rPr>
        <w:t>20</w:t>
      </w:r>
      <w:r>
        <w:rPr>
          <w:rFonts w:eastAsia="仿宋_GB2312" w:hint="eastAsia"/>
          <w:b/>
          <w:color w:val="000000"/>
          <w:sz w:val="30"/>
          <w:szCs w:val="30"/>
        </w:rPr>
        <w:t>26</w:t>
      </w:r>
      <w:r>
        <w:rPr>
          <w:rFonts w:ascii="仿宋_GB2312" w:eastAsia="仿宋_GB2312" w:hint="eastAsia"/>
          <w:b/>
          <w:color w:val="000000"/>
          <w:sz w:val="30"/>
          <w:szCs w:val="30"/>
        </w:rPr>
        <w:t>年高三统一练习</w:t>
      </w:r>
    </w:p>
    <w:p w14:paraId="54BB1528" w14:textId="77777777" w:rsidR="00B06B76" w:rsidRDefault="00B06B76">
      <w:pPr>
        <w:adjustRightInd w:val="0"/>
        <w:snapToGrid w:val="0"/>
        <w:spacing w:line="360" w:lineRule="auto"/>
        <w:jc w:val="center"/>
        <w:rPr>
          <w:rFonts w:ascii="黑体" w:eastAsia="黑体" w:hint="eastAsia"/>
          <w:b/>
          <w:bCs/>
          <w:sz w:val="32"/>
          <w:szCs w:val="32"/>
        </w:rPr>
      </w:pPr>
      <w:r>
        <w:rPr>
          <w:rFonts w:ascii="黑体" w:eastAsia="黑体" w:hint="eastAsia"/>
          <w:b/>
          <w:bCs/>
          <w:sz w:val="32"/>
          <w:szCs w:val="32"/>
        </w:rPr>
        <w:t xml:space="preserve">          </w:t>
      </w:r>
      <w:r>
        <w:rPr>
          <w:rFonts w:ascii="黑体" w:eastAsia="黑体" w:hint="eastAsia"/>
          <w:b/>
          <w:bCs/>
          <w:sz w:val="32"/>
          <w:szCs w:val="32"/>
        </w:rPr>
        <w:t>思想政治试卷答案及评分参考</w:t>
      </w:r>
      <w:r>
        <w:rPr>
          <w:rFonts w:ascii="黑体" w:eastAsia="黑体" w:hint="eastAsia"/>
          <w:b/>
          <w:bCs/>
          <w:sz w:val="32"/>
          <w:szCs w:val="32"/>
        </w:rPr>
        <w:t xml:space="preserve">      </w:t>
      </w:r>
      <w:r>
        <w:rPr>
          <w:rFonts w:ascii="宋体" w:hAnsi="宋体" w:hint="eastAsia"/>
          <w:b/>
          <w:bCs/>
          <w:szCs w:val="21"/>
        </w:rPr>
        <w:t>2026.5</w:t>
      </w:r>
    </w:p>
    <w:p w14:paraId="28277DDE" w14:textId="77777777" w:rsidR="00B06B76" w:rsidRDefault="00B06B76">
      <w:pPr>
        <w:adjustRightInd w:val="0"/>
        <w:snapToGrid w:val="0"/>
        <w:spacing w:line="348" w:lineRule="auto"/>
        <w:jc w:val="left"/>
        <w:rPr>
          <w:rFonts w:ascii="黑体" w:eastAsia="黑体" w:hAnsi="黑体"/>
          <w:b/>
          <w:bCs/>
          <w:szCs w:val="21"/>
        </w:rPr>
      </w:pPr>
      <w:r>
        <w:rPr>
          <w:rFonts w:ascii="黑体" w:eastAsia="黑体" w:hAnsi="黑体" w:hint="eastAsia"/>
          <w:b/>
          <w:bCs/>
          <w:szCs w:val="21"/>
        </w:rPr>
        <w:t>第一部分共</w:t>
      </w:r>
      <w:r>
        <w:rPr>
          <w:rFonts w:eastAsia="黑体" w:hint="eastAsia"/>
          <w:kern w:val="0"/>
          <w:szCs w:val="21"/>
        </w:rPr>
        <w:t>15</w:t>
      </w:r>
      <w:r>
        <w:rPr>
          <w:rFonts w:ascii="黑体" w:eastAsia="黑体" w:hAnsi="黑体" w:hint="eastAsia"/>
          <w:b/>
          <w:bCs/>
          <w:szCs w:val="21"/>
        </w:rPr>
        <w:t>题，每题</w:t>
      </w:r>
      <w:r>
        <w:rPr>
          <w:rFonts w:eastAsia="黑体" w:hint="eastAsia"/>
          <w:kern w:val="0"/>
          <w:szCs w:val="21"/>
        </w:rPr>
        <w:t>3</w:t>
      </w:r>
      <w:r>
        <w:rPr>
          <w:rFonts w:ascii="黑体" w:eastAsia="黑体" w:hAnsi="黑体" w:hint="eastAsia"/>
          <w:b/>
          <w:bCs/>
          <w:szCs w:val="21"/>
        </w:rPr>
        <w:t>分，共</w:t>
      </w:r>
      <w:r>
        <w:rPr>
          <w:rFonts w:hint="eastAsia"/>
          <w:kern w:val="0"/>
          <w:szCs w:val="21"/>
        </w:rPr>
        <w:t>45</w:t>
      </w:r>
      <w:r>
        <w:rPr>
          <w:rFonts w:ascii="黑体" w:eastAsia="黑体" w:hAnsi="黑体" w:hint="eastAsia"/>
          <w:b/>
          <w:bCs/>
          <w:szCs w:val="21"/>
        </w:rPr>
        <w:t>分。</w:t>
      </w:r>
    </w:p>
    <w:p w14:paraId="0E147B6D" w14:textId="77777777" w:rsidR="00B06B76" w:rsidRDefault="00B06B76">
      <w:pPr>
        <w:adjustRightInd w:val="0"/>
        <w:snapToGrid w:val="0"/>
        <w:spacing w:line="348" w:lineRule="auto"/>
        <w:ind w:leftChars="50" w:left="105"/>
        <w:jc w:val="left"/>
        <w:rPr>
          <w:rFonts w:ascii="宋体" w:hAnsi="宋体" w:hint="eastAsia"/>
          <w:bCs/>
          <w:szCs w:val="21"/>
        </w:rPr>
      </w:pPr>
      <w:r>
        <w:rPr>
          <w:rFonts w:hint="eastAsia"/>
          <w:kern w:val="0"/>
          <w:szCs w:val="21"/>
        </w:rPr>
        <w:t>1</w:t>
      </w:r>
      <w:r>
        <w:rPr>
          <w:rFonts w:ascii="宋体" w:hAnsi="宋体" w:hint="eastAsia"/>
          <w:bCs/>
          <w:szCs w:val="21"/>
        </w:rPr>
        <w:t>．</w:t>
      </w:r>
      <w:r>
        <w:rPr>
          <w:rFonts w:hint="eastAsia"/>
          <w:kern w:val="0"/>
          <w:szCs w:val="21"/>
        </w:rPr>
        <w:t>A</w:t>
      </w:r>
      <w:r>
        <w:rPr>
          <w:rFonts w:ascii="宋体" w:hAnsi="宋体" w:hint="eastAsia"/>
          <w:bCs/>
          <w:szCs w:val="21"/>
        </w:rPr>
        <w:t xml:space="preserve"> </w:t>
      </w:r>
      <w:r>
        <w:rPr>
          <w:rFonts w:ascii="宋体" w:hAnsi="宋体"/>
          <w:bCs/>
          <w:szCs w:val="21"/>
        </w:rPr>
        <w:t xml:space="preserve">         </w:t>
      </w:r>
      <w:r>
        <w:rPr>
          <w:rFonts w:hint="eastAsia"/>
          <w:kern w:val="0"/>
          <w:szCs w:val="21"/>
        </w:rPr>
        <w:t>2</w:t>
      </w:r>
      <w:r>
        <w:rPr>
          <w:rFonts w:ascii="宋体" w:hAnsi="宋体" w:hint="eastAsia"/>
          <w:bCs/>
          <w:szCs w:val="21"/>
        </w:rPr>
        <w:t>．</w:t>
      </w:r>
      <w:r>
        <w:rPr>
          <w:rFonts w:hint="eastAsia"/>
          <w:kern w:val="0"/>
          <w:szCs w:val="21"/>
        </w:rPr>
        <w:t>D</w:t>
      </w:r>
      <w:r>
        <w:rPr>
          <w:rFonts w:ascii="宋体" w:hAnsi="宋体" w:hint="eastAsia"/>
          <w:bCs/>
          <w:szCs w:val="21"/>
        </w:rPr>
        <w:t xml:space="preserve"> </w:t>
      </w:r>
      <w:r>
        <w:rPr>
          <w:rFonts w:ascii="宋体" w:hAnsi="宋体"/>
          <w:bCs/>
          <w:szCs w:val="21"/>
        </w:rPr>
        <w:t xml:space="preserve">         </w:t>
      </w:r>
      <w:r>
        <w:rPr>
          <w:rFonts w:hint="eastAsia"/>
          <w:kern w:val="0"/>
          <w:szCs w:val="21"/>
        </w:rPr>
        <w:t>3</w:t>
      </w:r>
      <w:r>
        <w:rPr>
          <w:rFonts w:ascii="宋体" w:hAnsi="宋体" w:hint="eastAsia"/>
          <w:bCs/>
          <w:szCs w:val="21"/>
        </w:rPr>
        <w:t>．</w:t>
      </w:r>
      <w:r>
        <w:rPr>
          <w:rFonts w:hint="eastAsia"/>
          <w:kern w:val="0"/>
          <w:szCs w:val="21"/>
        </w:rPr>
        <w:t>B</w:t>
      </w:r>
      <w:r>
        <w:rPr>
          <w:rFonts w:ascii="宋体" w:hAnsi="宋体" w:hint="eastAsia"/>
          <w:bCs/>
          <w:szCs w:val="21"/>
        </w:rPr>
        <w:t xml:space="preserve"> </w:t>
      </w:r>
      <w:r>
        <w:rPr>
          <w:rFonts w:ascii="宋体" w:hAnsi="宋体"/>
          <w:bCs/>
          <w:szCs w:val="21"/>
        </w:rPr>
        <w:t xml:space="preserve">         </w:t>
      </w:r>
      <w:r>
        <w:rPr>
          <w:rFonts w:hint="eastAsia"/>
          <w:kern w:val="0"/>
          <w:szCs w:val="21"/>
        </w:rPr>
        <w:t>4</w:t>
      </w:r>
      <w:r>
        <w:rPr>
          <w:rFonts w:ascii="宋体" w:hAnsi="宋体" w:hint="eastAsia"/>
          <w:bCs/>
          <w:szCs w:val="21"/>
        </w:rPr>
        <w:t>．</w:t>
      </w:r>
      <w:r>
        <w:rPr>
          <w:rFonts w:hint="eastAsia"/>
          <w:kern w:val="0"/>
          <w:szCs w:val="21"/>
        </w:rPr>
        <w:t>C</w:t>
      </w:r>
      <w:r>
        <w:rPr>
          <w:rFonts w:ascii="宋体" w:hAnsi="宋体" w:hint="eastAsia"/>
          <w:bCs/>
          <w:szCs w:val="21"/>
        </w:rPr>
        <w:t xml:space="preserve"> </w:t>
      </w:r>
      <w:r>
        <w:rPr>
          <w:rFonts w:ascii="宋体" w:hAnsi="宋体"/>
          <w:bCs/>
          <w:szCs w:val="21"/>
        </w:rPr>
        <w:t xml:space="preserve">         </w:t>
      </w:r>
      <w:r>
        <w:rPr>
          <w:rFonts w:hint="eastAsia"/>
          <w:kern w:val="0"/>
          <w:szCs w:val="21"/>
        </w:rPr>
        <w:t>5</w:t>
      </w:r>
      <w:r>
        <w:rPr>
          <w:rFonts w:ascii="宋体" w:hAnsi="宋体" w:hint="eastAsia"/>
          <w:bCs/>
          <w:szCs w:val="21"/>
        </w:rPr>
        <w:t>．</w:t>
      </w:r>
      <w:r>
        <w:rPr>
          <w:rFonts w:hint="eastAsia"/>
          <w:kern w:val="0"/>
          <w:szCs w:val="21"/>
        </w:rPr>
        <w:t xml:space="preserve">C </w:t>
      </w:r>
    </w:p>
    <w:p w14:paraId="42CFCCE7" w14:textId="77777777" w:rsidR="00B06B76" w:rsidRDefault="00B06B76">
      <w:pPr>
        <w:adjustRightInd w:val="0"/>
        <w:snapToGrid w:val="0"/>
        <w:spacing w:line="348" w:lineRule="auto"/>
        <w:ind w:leftChars="50" w:left="105"/>
        <w:jc w:val="left"/>
        <w:rPr>
          <w:rFonts w:ascii="宋体" w:hAnsi="宋体" w:hint="eastAsia"/>
          <w:bCs/>
          <w:szCs w:val="21"/>
        </w:rPr>
      </w:pPr>
      <w:r>
        <w:rPr>
          <w:rFonts w:hint="eastAsia"/>
          <w:kern w:val="0"/>
          <w:szCs w:val="21"/>
        </w:rPr>
        <w:t>6</w:t>
      </w:r>
      <w:r>
        <w:rPr>
          <w:rFonts w:ascii="宋体" w:hAnsi="宋体" w:hint="eastAsia"/>
          <w:bCs/>
          <w:szCs w:val="21"/>
        </w:rPr>
        <w:t>．</w:t>
      </w:r>
      <w:r>
        <w:rPr>
          <w:rFonts w:hint="eastAsia"/>
          <w:kern w:val="0"/>
          <w:szCs w:val="21"/>
        </w:rPr>
        <w:t>D</w:t>
      </w:r>
      <w:r>
        <w:rPr>
          <w:rFonts w:ascii="宋体" w:hAnsi="宋体" w:hint="eastAsia"/>
          <w:bCs/>
          <w:szCs w:val="21"/>
        </w:rPr>
        <w:t xml:space="preserve"> </w:t>
      </w:r>
      <w:r>
        <w:rPr>
          <w:rFonts w:ascii="宋体" w:hAnsi="宋体"/>
          <w:bCs/>
          <w:szCs w:val="21"/>
        </w:rPr>
        <w:t xml:space="preserve">         </w:t>
      </w:r>
      <w:r>
        <w:rPr>
          <w:rFonts w:hint="eastAsia"/>
          <w:kern w:val="0"/>
          <w:szCs w:val="21"/>
        </w:rPr>
        <w:t>7</w:t>
      </w:r>
      <w:r>
        <w:rPr>
          <w:rFonts w:ascii="宋体" w:hAnsi="宋体" w:hint="eastAsia"/>
          <w:bCs/>
          <w:szCs w:val="21"/>
        </w:rPr>
        <w:t>．</w:t>
      </w:r>
      <w:r>
        <w:rPr>
          <w:rFonts w:hint="eastAsia"/>
          <w:kern w:val="0"/>
          <w:szCs w:val="21"/>
        </w:rPr>
        <w:t>B</w:t>
      </w:r>
      <w:r>
        <w:rPr>
          <w:rFonts w:ascii="宋体" w:hAnsi="宋体" w:hint="eastAsia"/>
          <w:bCs/>
          <w:szCs w:val="21"/>
        </w:rPr>
        <w:t xml:space="preserve"> </w:t>
      </w:r>
      <w:r>
        <w:rPr>
          <w:rFonts w:ascii="宋体" w:hAnsi="宋体"/>
          <w:bCs/>
          <w:szCs w:val="21"/>
        </w:rPr>
        <w:t xml:space="preserve">         </w:t>
      </w:r>
      <w:r>
        <w:rPr>
          <w:rFonts w:hint="eastAsia"/>
          <w:kern w:val="0"/>
          <w:szCs w:val="21"/>
        </w:rPr>
        <w:t>8</w:t>
      </w:r>
      <w:r>
        <w:rPr>
          <w:rFonts w:ascii="宋体" w:hAnsi="宋体" w:hint="eastAsia"/>
          <w:bCs/>
          <w:szCs w:val="21"/>
        </w:rPr>
        <w:t>．</w:t>
      </w:r>
      <w:r>
        <w:rPr>
          <w:rFonts w:hint="eastAsia"/>
          <w:kern w:val="0"/>
          <w:szCs w:val="21"/>
        </w:rPr>
        <w:t>D</w:t>
      </w:r>
      <w:r>
        <w:rPr>
          <w:rFonts w:ascii="宋体" w:hAnsi="宋体" w:hint="eastAsia"/>
          <w:bCs/>
          <w:szCs w:val="21"/>
        </w:rPr>
        <w:t xml:space="preserve"> </w:t>
      </w:r>
      <w:r>
        <w:rPr>
          <w:rFonts w:ascii="宋体" w:hAnsi="宋体"/>
          <w:bCs/>
          <w:szCs w:val="21"/>
        </w:rPr>
        <w:t xml:space="preserve">         </w:t>
      </w:r>
      <w:r>
        <w:rPr>
          <w:rFonts w:hint="eastAsia"/>
          <w:kern w:val="0"/>
          <w:szCs w:val="21"/>
        </w:rPr>
        <w:t>9</w:t>
      </w:r>
      <w:r>
        <w:rPr>
          <w:rFonts w:ascii="宋体" w:hAnsi="宋体" w:hint="eastAsia"/>
          <w:bCs/>
          <w:szCs w:val="21"/>
        </w:rPr>
        <w:t>．</w:t>
      </w:r>
      <w:r>
        <w:rPr>
          <w:rFonts w:hint="eastAsia"/>
          <w:kern w:val="0"/>
          <w:szCs w:val="21"/>
        </w:rPr>
        <w:t>D</w:t>
      </w:r>
      <w:r>
        <w:rPr>
          <w:rFonts w:ascii="宋体" w:hAnsi="宋体" w:hint="eastAsia"/>
          <w:bCs/>
          <w:szCs w:val="21"/>
        </w:rPr>
        <w:t xml:space="preserve"> </w:t>
      </w:r>
      <w:r>
        <w:rPr>
          <w:rFonts w:ascii="宋体" w:hAnsi="宋体"/>
          <w:bCs/>
          <w:szCs w:val="21"/>
        </w:rPr>
        <w:t xml:space="preserve">        </w:t>
      </w:r>
      <w:r>
        <w:rPr>
          <w:rFonts w:hint="eastAsia"/>
          <w:kern w:val="0"/>
          <w:szCs w:val="21"/>
        </w:rPr>
        <w:t>10</w:t>
      </w:r>
      <w:r>
        <w:rPr>
          <w:rFonts w:ascii="宋体" w:hAnsi="宋体" w:hint="eastAsia"/>
          <w:bCs/>
          <w:szCs w:val="21"/>
        </w:rPr>
        <w:t>．</w:t>
      </w:r>
      <w:r>
        <w:rPr>
          <w:rFonts w:hint="eastAsia"/>
          <w:kern w:val="0"/>
          <w:szCs w:val="21"/>
        </w:rPr>
        <w:t>B</w:t>
      </w:r>
    </w:p>
    <w:p w14:paraId="38F49E9F" w14:textId="77777777" w:rsidR="00B06B76" w:rsidRDefault="00B06B76">
      <w:pPr>
        <w:adjustRightInd w:val="0"/>
        <w:snapToGrid w:val="0"/>
        <w:spacing w:line="348" w:lineRule="auto"/>
        <w:jc w:val="lef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11</w:t>
      </w:r>
      <w:r>
        <w:rPr>
          <w:rFonts w:ascii="宋体" w:hAnsi="宋体" w:hint="eastAsia"/>
          <w:bCs/>
          <w:szCs w:val="21"/>
        </w:rPr>
        <w:t>．</w:t>
      </w:r>
      <w:r>
        <w:rPr>
          <w:rFonts w:hint="eastAsia"/>
          <w:kern w:val="0"/>
          <w:szCs w:val="21"/>
        </w:rPr>
        <w:t>B</w:t>
      </w:r>
      <w:r>
        <w:rPr>
          <w:rFonts w:ascii="宋体" w:hAnsi="宋体" w:hint="eastAsia"/>
          <w:bCs/>
          <w:szCs w:val="21"/>
        </w:rPr>
        <w:t xml:space="preserve"> </w:t>
      </w:r>
      <w:r>
        <w:rPr>
          <w:rFonts w:ascii="宋体" w:hAnsi="宋体"/>
          <w:bCs/>
          <w:szCs w:val="21"/>
        </w:rPr>
        <w:t xml:space="preserve">        </w:t>
      </w:r>
      <w:r>
        <w:rPr>
          <w:rFonts w:hint="eastAsia"/>
          <w:kern w:val="0"/>
          <w:szCs w:val="21"/>
        </w:rPr>
        <w:t>12</w:t>
      </w:r>
      <w:r>
        <w:rPr>
          <w:rFonts w:ascii="宋体" w:hAnsi="宋体" w:hint="eastAsia"/>
          <w:bCs/>
          <w:szCs w:val="21"/>
        </w:rPr>
        <w:t>．</w:t>
      </w:r>
      <w:r>
        <w:rPr>
          <w:rFonts w:hint="eastAsia"/>
          <w:kern w:val="0"/>
          <w:szCs w:val="21"/>
        </w:rPr>
        <w:t>A</w:t>
      </w:r>
      <w:r>
        <w:rPr>
          <w:rFonts w:ascii="宋体" w:hAnsi="宋体" w:hint="eastAsia"/>
          <w:bCs/>
          <w:szCs w:val="21"/>
        </w:rPr>
        <w:t xml:space="preserve"> </w:t>
      </w:r>
      <w:r>
        <w:rPr>
          <w:rFonts w:ascii="宋体" w:hAnsi="宋体"/>
          <w:bCs/>
          <w:szCs w:val="21"/>
        </w:rPr>
        <w:t xml:space="preserve">        </w:t>
      </w:r>
      <w:r>
        <w:rPr>
          <w:rFonts w:hint="eastAsia"/>
          <w:kern w:val="0"/>
          <w:szCs w:val="21"/>
        </w:rPr>
        <w:t>13</w:t>
      </w:r>
      <w:r>
        <w:rPr>
          <w:rFonts w:ascii="宋体" w:hAnsi="宋体" w:hint="eastAsia"/>
          <w:bCs/>
          <w:szCs w:val="21"/>
        </w:rPr>
        <w:t>．</w:t>
      </w:r>
      <w:r>
        <w:rPr>
          <w:rFonts w:hint="eastAsia"/>
          <w:kern w:val="0"/>
          <w:szCs w:val="21"/>
        </w:rPr>
        <w:t>A</w:t>
      </w:r>
      <w:r>
        <w:rPr>
          <w:rFonts w:ascii="宋体" w:hAnsi="宋体" w:hint="eastAsia"/>
          <w:bCs/>
          <w:szCs w:val="21"/>
        </w:rPr>
        <w:t xml:space="preserve"> </w:t>
      </w:r>
      <w:r>
        <w:rPr>
          <w:rFonts w:ascii="宋体" w:hAnsi="宋体"/>
          <w:bCs/>
          <w:szCs w:val="21"/>
        </w:rPr>
        <w:t xml:space="preserve">        </w:t>
      </w:r>
      <w:r>
        <w:rPr>
          <w:rFonts w:hint="eastAsia"/>
          <w:kern w:val="0"/>
          <w:szCs w:val="21"/>
        </w:rPr>
        <w:t>14</w:t>
      </w:r>
      <w:r>
        <w:rPr>
          <w:rFonts w:ascii="宋体" w:hAnsi="宋体" w:hint="eastAsia"/>
          <w:bCs/>
          <w:szCs w:val="21"/>
        </w:rPr>
        <w:t>．</w:t>
      </w:r>
      <w:r>
        <w:rPr>
          <w:rFonts w:hint="eastAsia"/>
          <w:kern w:val="0"/>
          <w:szCs w:val="21"/>
        </w:rPr>
        <w:t>A</w:t>
      </w:r>
      <w:r>
        <w:rPr>
          <w:rFonts w:ascii="宋体" w:hAnsi="宋体" w:hint="eastAsia"/>
          <w:bCs/>
          <w:szCs w:val="21"/>
        </w:rPr>
        <w:t xml:space="preserve"> </w:t>
      </w:r>
      <w:r>
        <w:rPr>
          <w:rFonts w:ascii="宋体" w:hAnsi="宋体"/>
          <w:bCs/>
          <w:szCs w:val="21"/>
        </w:rPr>
        <w:t xml:space="preserve">        </w:t>
      </w:r>
      <w:r>
        <w:rPr>
          <w:rFonts w:hint="eastAsia"/>
          <w:kern w:val="0"/>
          <w:szCs w:val="21"/>
        </w:rPr>
        <w:t>15</w:t>
      </w:r>
      <w:r>
        <w:rPr>
          <w:rFonts w:ascii="宋体" w:hAnsi="宋体" w:hint="eastAsia"/>
          <w:bCs/>
          <w:szCs w:val="21"/>
        </w:rPr>
        <w:t>．</w:t>
      </w:r>
      <w:r>
        <w:rPr>
          <w:rFonts w:hint="eastAsia"/>
          <w:kern w:val="0"/>
          <w:szCs w:val="21"/>
        </w:rPr>
        <w:t>D</w:t>
      </w:r>
    </w:p>
    <w:p w14:paraId="1B761866" w14:textId="77777777" w:rsidR="00B06B76" w:rsidRDefault="00B06B76">
      <w:pPr>
        <w:adjustRightInd w:val="0"/>
        <w:snapToGrid w:val="0"/>
        <w:spacing w:line="348" w:lineRule="auto"/>
        <w:jc w:val="left"/>
        <w:rPr>
          <w:rFonts w:ascii="宋体" w:hAnsi="宋体" w:hint="eastAsia"/>
          <w:b/>
          <w:bCs/>
          <w:szCs w:val="21"/>
        </w:rPr>
      </w:pPr>
      <w:r>
        <w:rPr>
          <w:rFonts w:ascii="黑体" w:eastAsia="黑体" w:hAnsi="黑体" w:hint="eastAsia"/>
          <w:b/>
          <w:szCs w:val="21"/>
        </w:rPr>
        <w:t>第二部分共</w:t>
      </w:r>
      <w:r>
        <w:rPr>
          <w:rFonts w:eastAsia="黑体" w:hint="eastAsia"/>
          <w:kern w:val="0"/>
          <w:szCs w:val="21"/>
        </w:rPr>
        <w:t>5</w:t>
      </w:r>
      <w:r>
        <w:rPr>
          <w:rFonts w:ascii="黑体" w:eastAsia="黑体" w:hAnsi="黑体" w:hint="eastAsia"/>
          <w:b/>
          <w:szCs w:val="21"/>
        </w:rPr>
        <w:t>题，共</w:t>
      </w:r>
      <w:r>
        <w:rPr>
          <w:rFonts w:eastAsia="黑体" w:hint="eastAsia"/>
          <w:kern w:val="0"/>
          <w:szCs w:val="21"/>
        </w:rPr>
        <w:t>55</w:t>
      </w:r>
      <w:r>
        <w:rPr>
          <w:rFonts w:ascii="黑体" w:eastAsia="黑体" w:hAnsi="黑体" w:hint="eastAsia"/>
          <w:b/>
          <w:szCs w:val="21"/>
        </w:rPr>
        <w:t>分。</w:t>
      </w:r>
      <w:r>
        <w:rPr>
          <w:rFonts w:ascii="黑体" w:eastAsia="黑体" w:hAnsi="黑体" w:hint="eastAsia"/>
          <w:szCs w:val="21"/>
        </w:rPr>
        <w:t xml:space="preserve">  </w:t>
      </w:r>
    </w:p>
    <w:p w14:paraId="1C92C458" w14:textId="77777777" w:rsidR="00B06B76" w:rsidRDefault="00B06B76">
      <w:pPr>
        <w:spacing w:line="312" w:lineRule="auto"/>
        <w:rPr>
          <w:rFonts w:ascii="宋体" w:hAnsi="宋体"/>
          <w:szCs w:val="21"/>
        </w:rPr>
      </w:pPr>
      <w:r>
        <w:rPr>
          <w:rFonts w:hint="eastAsia"/>
          <w:kern w:val="0"/>
          <w:szCs w:val="21"/>
        </w:rPr>
        <w:t>16</w:t>
      </w:r>
      <w:r>
        <w:rPr>
          <w:rFonts w:ascii="宋体" w:hAnsi="宋体" w:hint="eastAsia"/>
          <w:szCs w:val="21"/>
        </w:rPr>
        <w:t>．（</w:t>
      </w:r>
      <w:r>
        <w:rPr>
          <w:rFonts w:hint="eastAsia"/>
          <w:kern w:val="0"/>
          <w:szCs w:val="21"/>
        </w:rPr>
        <w:t>8</w:t>
      </w:r>
      <w:r>
        <w:rPr>
          <w:rFonts w:ascii="宋体" w:hAnsi="宋体" w:hint="eastAsia"/>
          <w:szCs w:val="21"/>
        </w:rPr>
        <w:t>分）</w:t>
      </w:r>
    </w:p>
    <w:p w14:paraId="45831BCA" w14:textId="77777777" w:rsidR="00B06B76" w:rsidRDefault="00B06B76">
      <w:pPr>
        <w:spacing w:line="312" w:lineRule="auto"/>
        <w:ind w:leftChars="202" w:left="424" w:firstLine="2"/>
        <w:rPr>
          <w:rFonts w:ascii="宋体" w:hAnsi="宋体" w:hint="eastAsia"/>
        </w:rPr>
      </w:pPr>
      <w:r>
        <w:rPr>
          <w:rFonts w:ascii="宋体" w:hAnsi="宋体" w:hint="eastAsia"/>
          <w:u w:val="single"/>
        </w:rPr>
        <w:t>我国农业生产政策从全力“保供给”的底线思维，逐步转向“系统提升质量效益”。</w:t>
      </w:r>
      <w:r>
        <w:rPr>
          <w:rFonts w:ascii="宋体" w:hAnsi="宋体" w:hint="eastAsia"/>
          <w:b/>
          <w:bCs/>
        </w:rPr>
        <w:t>（</w:t>
      </w:r>
      <w:r>
        <w:rPr>
          <w:rFonts w:ascii="宋体" w:hAnsi="宋体" w:hint="eastAsia"/>
          <w:b/>
          <w:bCs/>
        </w:rPr>
        <w:t>2</w:t>
      </w:r>
      <w:r>
        <w:rPr>
          <w:rFonts w:ascii="宋体" w:hAnsi="宋体" w:hint="eastAsia"/>
          <w:b/>
          <w:bCs/>
        </w:rPr>
        <w:t>分）</w:t>
      </w:r>
      <w:r>
        <w:rPr>
          <w:rFonts w:ascii="宋体" w:hAnsi="宋体" w:hint="eastAsia"/>
          <w:color w:val="FF0000"/>
        </w:rPr>
        <w:t>（如何“稳中求进”）</w:t>
      </w:r>
      <w:r>
        <w:rPr>
          <w:rFonts w:ascii="宋体" w:hAnsi="宋体" w:hint="eastAsia"/>
        </w:rPr>
        <w:t>始终强调“保供给”，是因为粮食自给自足，关乎着</w:t>
      </w:r>
      <w:r>
        <w:rPr>
          <w:rFonts w:ascii="宋体" w:hAnsi="宋体" w:hint="eastAsia"/>
          <w:b/>
          <w:bCs/>
          <w:u w:val="single"/>
        </w:rPr>
        <w:t>人民</w:t>
      </w:r>
      <w:r>
        <w:rPr>
          <w:rFonts w:ascii="宋体" w:hAnsi="宋体" w:hint="eastAsia"/>
          <w:u w:val="single"/>
        </w:rPr>
        <w:t>需求和</w:t>
      </w:r>
      <w:r>
        <w:rPr>
          <w:rFonts w:ascii="宋体" w:hAnsi="宋体" w:hint="eastAsia"/>
          <w:b/>
          <w:bCs/>
          <w:u w:val="single"/>
        </w:rPr>
        <w:t>国家</w:t>
      </w:r>
      <w:r>
        <w:rPr>
          <w:rFonts w:ascii="宋体" w:hAnsi="宋体" w:hint="eastAsia"/>
          <w:u w:val="single"/>
        </w:rPr>
        <w:t>安全</w:t>
      </w:r>
      <w:r>
        <w:rPr>
          <w:rFonts w:ascii="宋体" w:hAnsi="宋体" w:hint="eastAsia"/>
        </w:rPr>
        <w:t>，</w:t>
      </w:r>
      <w:r>
        <w:rPr>
          <w:rFonts w:ascii="宋体" w:hAnsi="宋体" w:hint="eastAsia"/>
        </w:rPr>
        <w:t>/</w:t>
      </w:r>
      <w:r>
        <w:rPr>
          <w:rFonts w:ascii="宋体" w:hAnsi="宋体"/>
        </w:rPr>
        <w:t>让我们在复杂国际形势下</w:t>
      </w:r>
      <w:r>
        <w:rPr>
          <w:rFonts w:ascii="宋体" w:hAnsi="宋体"/>
          <w:u w:val="single"/>
        </w:rPr>
        <w:t>拥有应对风险的底气</w:t>
      </w:r>
      <w:r>
        <w:rPr>
          <w:rFonts w:ascii="宋体" w:hAnsi="宋体"/>
        </w:rPr>
        <w:t>。</w:t>
      </w:r>
      <w:r>
        <w:rPr>
          <w:rFonts w:ascii="宋体" w:hAnsi="宋体" w:hint="eastAsia"/>
          <w:b/>
          <w:bCs/>
        </w:rPr>
        <w:t>（</w:t>
      </w:r>
      <w:r>
        <w:rPr>
          <w:rFonts w:ascii="宋体" w:hAnsi="宋体" w:hint="eastAsia"/>
          <w:b/>
          <w:bCs/>
        </w:rPr>
        <w:t>2</w:t>
      </w:r>
      <w:r>
        <w:rPr>
          <w:rFonts w:ascii="宋体" w:hAnsi="宋体" w:hint="eastAsia"/>
          <w:b/>
          <w:bCs/>
        </w:rPr>
        <w:t>分）</w:t>
      </w:r>
      <w:r>
        <w:rPr>
          <w:rFonts w:ascii="宋体" w:hAnsi="宋体" w:hint="eastAsia"/>
        </w:rPr>
        <w:t>逐步转向“系统提升质量效益”，是</w:t>
      </w:r>
      <w:r>
        <w:rPr>
          <w:rFonts w:ascii="宋体" w:hAnsi="宋体" w:hint="eastAsia"/>
          <w:u w:val="single"/>
        </w:rPr>
        <w:t>贯彻新发展理念</w:t>
      </w:r>
      <w:r>
        <w:rPr>
          <w:rFonts w:ascii="宋体" w:hAnsi="宋体" w:hint="eastAsia"/>
        </w:rPr>
        <w:t>、</w:t>
      </w:r>
      <w:r>
        <w:rPr>
          <w:rFonts w:ascii="宋体" w:hAnsi="宋体" w:hint="eastAsia"/>
        </w:rPr>
        <w:t>/</w:t>
      </w:r>
      <w:r>
        <w:rPr>
          <w:rFonts w:ascii="宋体" w:hAnsi="宋体" w:hint="eastAsia"/>
        </w:rPr>
        <w:t>利用</w:t>
      </w:r>
      <w:r>
        <w:rPr>
          <w:rFonts w:ascii="宋体" w:hAnsi="宋体" w:hint="eastAsia"/>
          <w:u w:val="single"/>
        </w:rPr>
        <w:t>技术</w:t>
      </w:r>
      <w:r>
        <w:rPr>
          <w:rFonts w:ascii="宋体" w:hAnsi="宋体" w:hint="eastAsia"/>
          <w:b/>
          <w:bCs/>
          <w:u w:val="single"/>
        </w:rPr>
        <w:t>创新</w:t>
      </w:r>
      <w:r>
        <w:rPr>
          <w:rFonts w:ascii="宋体" w:hAnsi="宋体" w:hint="eastAsia"/>
          <w:u w:val="single"/>
        </w:rPr>
        <w:t>/</w:t>
      </w:r>
      <w:r>
        <w:rPr>
          <w:rFonts w:ascii="宋体" w:hAnsi="宋体" w:hint="eastAsia"/>
          <w:u w:val="single"/>
        </w:rPr>
        <w:t>推动农业供给侧结构性改革</w:t>
      </w:r>
      <w:r>
        <w:rPr>
          <w:rFonts w:ascii="宋体" w:hAnsi="宋体" w:hint="eastAsia"/>
        </w:rPr>
        <w:t>、</w:t>
      </w:r>
      <w:bookmarkStart w:id="0" w:name="_Hlk229086663"/>
      <w:r>
        <w:rPr>
          <w:rFonts w:ascii="宋体" w:hAnsi="宋体" w:hint="eastAsia"/>
        </w:rPr>
        <w:t>/</w:t>
      </w:r>
      <w:bookmarkEnd w:id="0"/>
      <w:r>
        <w:rPr>
          <w:rFonts w:ascii="宋体" w:hAnsi="宋体" w:hint="eastAsia"/>
        </w:rPr>
        <w:t>更好</w:t>
      </w:r>
      <w:r>
        <w:rPr>
          <w:rFonts w:ascii="宋体" w:hAnsi="宋体" w:hint="eastAsia"/>
          <w:u w:val="single"/>
        </w:rPr>
        <w:t>满足</w:t>
      </w:r>
      <w:r>
        <w:rPr>
          <w:rFonts w:ascii="宋体" w:hAnsi="宋体" w:hint="eastAsia"/>
          <w:b/>
          <w:bCs/>
          <w:u w:val="single"/>
        </w:rPr>
        <w:t>市场</w:t>
      </w:r>
      <w:r>
        <w:rPr>
          <w:rFonts w:ascii="宋体" w:hAnsi="宋体" w:hint="eastAsia"/>
          <w:u w:val="single"/>
        </w:rPr>
        <w:t>需求升级</w:t>
      </w:r>
      <w:r>
        <w:rPr>
          <w:rFonts w:ascii="宋体" w:hAnsi="宋体" w:hint="eastAsia"/>
        </w:rPr>
        <w:t>、</w:t>
      </w:r>
      <w:r>
        <w:rPr>
          <w:rFonts w:ascii="宋体" w:hAnsi="宋体" w:hint="eastAsia"/>
        </w:rPr>
        <w:t>/</w:t>
      </w:r>
      <w:r>
        <w:rPr>
          <w:rFonts w:ascii="宋体" w:hAnsi="宋体" w:hint="eastAsia"/>
        </w:rPr>
        <w:t>持续</w:t>
      </w:r>
      <w:r>
        <w:rPr>
          <w:rFonts w:ascii="宋体" w:hAnsi="宋体" w:hint="eastAsia"/>
          <w:u w:val="single"/>
        </w:rPr>
        <w:t>推动农业</w:t>
      </w:r>
      <w:r>
        <w:rPr>
          <w:rFonts w:ascii="宋体" w:hAnsi="宋体" w:hint="eastAsia"/>
          <w:b/>
          <w:bCs/>
          <w:u w:val="single"/>
        </w:rPr>
        <w:t>高质量</w:t>
      </w:r>
      <w:r>
        <w:rPr>
          <w:rFonts w:ascii="宋体" w:hAnsi="宋体" w:hint="eastAsia"/>
          <w:u w:val="single"/>
        </w:rPr>
        <w:t>发展</w:t>
      </w:r>
      <w:r>
        <w:rPr>
          <w:rFonts w:ascii="宋体" w:hAnsi="宋体"/>
        </w:rPr>
        <w:t>的</w:t>
      </w:r>
      <w:r>
        <w:rPr>
          <w:rFonts w:ascii="宋体" w:hAnsi="宋体" w:hint="eastAsia"/>
        </w:rPr>
        <w:t>必然要求。</w:t>
      </w:r>
      <w:r>
        <w:rPr>
          <w:rFonts w:ascii="宋体" w:hAnsi="宋体" w:hint="eastAsia"/>
          <w:b/>
          <w:bCs/>
        </w:rPr>
        <w:t>（</w:t>
      </w:r>
      <w:r>
        <w:rPr>
          <w:rFonts w:ascii="宋体" w:hAnsi="宋体" w:hint="eastAsia"/>
          <w:b/>
          <w:bCs/>
        </w:rPr>
        <w:t>4</w:t>
      </w:r>
      <w:r>
        <w:rPr>
          <w:rFonts w:ascii="宋体" w:hAnsi="宋体" w:hint="eastAsia"/>
          <w:b/>
          <w:bCs/>
        </w:rPr>
        <w:t>分）</w:t>
      </w:r>
      <w:r>
        <w:rPr>
          <w:rFonts w:ascii="宋体" w:hAnsi="宋体" w:hint="eastAsia"/>
          <w:color w:val="FF0000"/>
        </w:rPr>
        <w:t>（为何“稳中求进”）</w:t>
      </w:r>
    </w:p>
    <w:p w14:paraId="51CDFA96" w14:textId="77777777" w:rsidR="00B06B76" w:rsidRDefault="00B06B76">
      <w:pPr>
        <w:adjustRightInd w:val="0"/>
        <w:snapToGrid w:val="0"/>
        <w:spacing w:line="312" w:lineRule="auto"/>
        <w:ind w:leftChars="1" w:left="424" w:hangingChars="201" w:hanging="422"/>
        <w:jc w:val="left"/>
        <w:rPr>
          <w:rFonts w:ascii="宋体" w:hAnsi="宋体"/>
        </w:rPr>
      </w:pPr>
      <w:r>
        <w:rPr>
          <w:rFonts w:hint="eastAsia"/>
        </w:rPr>
        <w:t>17</w: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</w:rPr>
        <w:t>（</w:t>
      </w:r>
      <w:r>
        <w:rPr>
          <w:rFonts w:hint="eastAsia"/>
          <w:kern w:val="0"/>
          <w:szCs w:val="21"/>
        </w:rPr>
        <w:t>21</w:t>
      </w:r>
      <w:r>
        <w:rPr>
          <w:rFonts w:hint="eastAsia"/>
          <w:kern w:val="0"/>
          <w:szCs w:val="21"/>
        </w:rPr>
        <w:t>分</w:t>
      </w:r>
      <w:r>
        <w:rPr>
          <w:rFonts w:ascii="宋体" w:hAnsi="宋体" w:hint="eastAsia"/>
        </w:rPr>
        <w:t>）</w:t>
      </w:r>
    </w:p>
    <w:p w14:paraId="66131D0A" w14:textId="77777777" w:rsidR="00B06B76" w:rsidRDefault="00B06B76">
      <w:pPr>
        <w:spacing w:line="312" w:lineRule="auto"/>
        <w:ind w:leftChars="202" w:left="424" w:firstLine="2"/>
      </w:pPr>
      <w:r>
        <w:rPr>
          <w:rFonts w:ascii="宋体" w:hAnsi="宋体" w:hint="eastAsia"/>
          <w:szCs w:val="21"/>
        </w:rPr>
        <w:t>（</w:t>
      </w:r>
      <w:r>
        <w:rPr>
          <w:rFonts w:hint="eastAsia"/>
          <w:kern w:val="0"/>
          <w:szCs w:val="21"/>
        </w:rPr>
        <w:t>1</w:t>
      </w:r>
      <w:r>
        <w:rPr>
          <w:rFonts w:ascii="宋体" w:hAnsi="宋体" w:hint="eastAsia"/>
          <w:szCs w:val="21"/>
        </w:rPr>
        <w:t>）北京市</w:t>
      </w:r>
      <w:r>
        <w:rPr>
          <w:rFonts w:ascii="宋体" w:hAnsi="宋体" w:hint="eastAsia"/>
          <w:szCs w:val="21"/>
          <w:u w:val="single"/>
        </w:rPr>
        <w:t>坚持</w:t>
      </w:r>
      <w:r>
        <w:rPr>
          <w:rFonts w:ascii="宋体" w:hAnsi="宋体" w:hint="eastAsia"/>
          <w:b/>
          <w:bCs/>
          <w:szCs w:val="21"/>
          <w:u w:val="single"/>
        </w:rPr>
        <w:t>党</w:t>
      </w:r>
      <w:r>
        <w:rPr>
          <w:rFonts w:ascii="宋体" w:hAnsi="宋体" w:hint="eastAsia"/>
          <w:szCs w:val="21"/>
          <w:u w:val="single"/>
        </w:rPr>
        <w:t>的领导</w:t>
      </w:r>
      <w:r>
        <w:rPr>
          <w:rFonts w:ascii="宋体" w:hAnsi="宋体" w:hint="eastAsia"/>
          <w:b/>
          <w:bCs/>
          <w:szCs w:val="21"/>
        </w:rPr>
        <w:t>（</w:t>
      </w:r>
      <w:r>
        <w:rPr>
          <w:rFonts w:ascii="宋体" w:hAnsi="宋体" w:hint="eastAsia"/>
          <w:b/>
          <w:bCs/>
          <w:szCs w:val="21"/>
        </w:rPr>
        <w:t>1</w:t>
      </w:r>
      <w:r>
        <w:rPr>
          <w:rFonts w:ascii="宋体" w:hAnsi="宋体" w:hint="eastAsia"/>
          <w:b/>
          <w:bCs/>
          <w:szCs w:val="21"/>
        </w:rPr>
        <w:t>分）</w:t>
      </w:r>
      <w:r>
        <w:rPr>
          <w:rFonts w:ascii="宋体" w:hAnsi="宋体" w:hint="eastAsia"/>
          <w:szCs w:val="21"/>
        </w:rPr>
        <w:t>，积极落实国家养老服务改革要求，</w:t>
      </w:r>
      <w:r>
        <w:rPr>
          <w:rFonts w:ascii="宋体" w:hAnsi="宋体" w:hint="eastAsia"/>
          <w:szCs w:val="21"/>
          <w:u w:val="single"/>
        </w:rPr>
        <w:t>把实践经验用地方性法规的形式固化下来</w:t>
      </w:r>
      <w:r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</w:rPr>
        <w:t>/</w:t>
      </w:r>
      <w:r>
        <w:rPr>
          <w:rFonts w:ascii="宋体" w:hAnsi="宋体" w:hint="eastAsia"/>
          <w:szCs w:val="21"/>
          <w:u w:val="single"/>
        </w:rPr>
        <w:t>推动地方</w:t>
      </w:r>
      <w:r>
        <w:rPr>
          <w:rFonts w:ascii="宋体" w:hAnsi="宋体" w:hint="eastAsia"/>
          <w:b/>
          <w:bCs/>
          <w:szCs w:val="21"/>
          <w:u w:val="single"/>
        </w:rPr>
        <w:t>立法</w:t>
      </w:r>
      <w:r>
        <w:rPr>
          <w:rFonts w:ascii="宋体" w:hAnsi="宋体" w:hint="eastAsia"/>
          <w:szCs w:val="21"/>
          <w:u w:val="single"/>
        </w:rPr>
        <w:t>与时俱进</w:t>
      </w:r>
      <w:r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</w:rPr>
        <w:t>/</w:t>
      </w:r>
      <w:r>
        <w:rPr>
          <w:rFonts w:ascii="宋体" w:hAnsi="宋体" w:hint="eastAsia"/>
          <w:szCs w:val="21"/>
        </w:rPr>
        <w:t>坚持</w:t>
      </w:r>
      <w:r>
        <w:rPr>
          <w:rFonts w:ascii="宋体" w:hAnsi="宋体" w:hint="eastAsia"/>
          <w:szCs w:val="21"/>
          <w:u w:val="single"/>
        </w:rPr>
        <w:t>立法</w:t>
      </w:r>
      <w:r>
        <w:rPr>
          <w:rFonts w:ascii="宋体" w:hAnsi="宋体" w:hint="eastAsia"/>
          <w:b/>
          <w:bCs/>
          <w:szCs w:val="21"/>
          <w:u w:val="single"/>
        </w:rPr>
        <w:t>为民</w:t>
      </w:r>
      <w:r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</w:rPr>
        <w:t>/</w:t>
      </w:r>
      <w:r>
        <w:rPr>
          <w:rFonts w:ascii="宋体" w:hAnsi="宋体" w:hint="eastAsia"/>
          <w:szCs w:val="21"/>
          <w:u w:val="single"/>
        </w:rPr>
        <w:t>满足养老服务需求</w:t>
      </w:r>
      <w:r>
        <w:rPr>
          <w:rFonts w:ascii="宋体" w:hAnsi="宋体" w:hint="eastAsia"/>
          <w:szCs w:val="21"/>
        </w:rPr>
        <w:t>。</w:t>
      </w:r>
      <w:r>
        <w:rPr>
          <w:rFonts w:ascii="宋体" w:hAnsi="宋体" w:hint="eastAsia"/>
          <w:b/>
          <w:bCs/>
          <w:szCs w:val="21"/>
        </w:rPr>
        <w:t>（</w:t>
      </w:r>
      <w:r>
        <w:rPr>
          <w:rFonts w:ascii="宋体" w:hAnsi="宋体" w:hint="eastAsia"/>
          <w:b/>
          <w:bCs/>
          <w:szCs w:val="21"/>
        </w:rPr>
        <w:t>2</w:t>
      </w:r>
      <w:r>
        <w:rPr>
          <w:rFonts w:ascii="宋体" w:hAnsi="宋体" w:hint="eastAsia"/>
          <w:b/>
          <w:bCs/>
          <w:szCs w:val="21"/>
        </w:rPr>
        <w:t>分）</w:t>
      </w:r>
      <w:r>
        <w:rPr>
          <w:rFonts w:ascii="宋体" w:hAnsi="宋体" w:hint="eastAsia"/>
          <w:szCs w:val="21"/>
        </w:rPr>
        <w:t>立法过程</w:t>
      </w:r>
      <w:r>
        <w:rPr>
          <w:rFonts w:ascii="宋体" w:hAnsi="宋体" w:hint="eastAsia"/>
          <w:szCs w:val="21"/>
          <w:u w:val="single"/>
        </w:rPr>
        <w:t>发挥人民代表大会制度的优越性</w:t>
      </w:r>
      <w:r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</w:rPr>
        <w:t>/</w:t>
      </w:r>
      <w:r>
        <w:rPr>
          <w:rFonts w:ascii="宋体" w:hAnsi="宋体" w:hint="eastAsia"/>
          <w:b/>
          <w:bCs/>
          <w:szCs w:val="21"/>
          <w:u w:val="single"/>
        </w:rPr>
        <w:t>人大</w:t>
      </w:r>
      <w:r>
        <w:rPr>
          <w:rFonts w:ascii="宋体" w:hAnsi="宋体" w:hint="eastAsia"/>
          <w:szCs w:val="21"/>
          <w:u w:val="single"/>
        </w:rPr>
        <w:t>代表履行职责</w:t>
      </w:r>
      <w:r>
        <w:rPr>
          <w:rFonts w:ascii="宋体" w:hAnsi="宋体" w:hint="eastAsia"/>
          <w:b/>
          <w:bCs/>
          <w:szCs w:val="21"/>
        </w:rPr>
        <w:t>（</w:t>
      </w:r>
      <w:r>
        <w:rPr>
          <w:rFonts w:ascii="宋体" w:hAnsi="宋体" w:hint="eastAsia"/>
          <w:b/>
          <w:bCs/>
          <w:szCs w:val="21"/>
        </w:rPr>
        <w:t>1</w:t>
      </w:r>
      <w:r>
        <w:rPr>
          <w:rFonts w:ascii="宋体" w:hAnsi="宋体" w:hint="eastAsia"/>
          <w:b/>
          <w:bCs/>
          <w:szCs w:val="21"/>
        </w:rPr>
        <w:t>分）</w:t>
      </w:r>
      <w:r>
        <w:rPr>
          <w:rFonts w:ascii="宋体" w:hAnsi="宋体" w:hint="eastAsia"/>
          <w:szCs w:val="21"/>
        </w:rPr>
        <w:t>，坚持</w:t>
      </w:r>
      <w:r>
        <w:rPr>
          <w:rFonts w:ascii="宋体" w:hAnsi="宋体" w:hint="eastAsia"/>
          <w:szCs w:val="21"/>
          <w:u w:val="single"/>
        </w:rPr>
        <w:t>全过程人民</w:t>
      </w:r>
      <w:r>
        <w:rPr>
          <w:rFonts w:ascii="宋体" w:hAnsi="宋体" w:hint="eastAsia"/>
          <w:b/>
          <w:bCs/>
          <w:szCs w:val="21"/>
          <w:u w:val="single"/>
        </w:rPr>
        <w:t>民主</w:t>
      </w:r>
      <w:r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</w:rPr>
        <w:t>/</w:t>
      </w:r>
      <w:r>
        <w:rPr>
          <w:rFonts w:ascii="宋体" w:hAnsi="宋体" w:hint="eastAsia"/>
          <w:szCs w:val="21"/>
          <w:u w:val="single"/>
        </w:rPr>
        <w:t>汇民意集民智</w:t>
      </w:r>
      <w:r>
        <w:rPr>
          <w:rFonts w:ascii="宋体" w:hAnsi="宋体" w:hint="eastAsia"/>
          <w:b/>
          <w:bCs/>
          <w:szCs w:val="21"/>
        </w:rPr>
        <w:t>（</w:t>
      </w:r>
      <w:r>
        <w:rPr>
          <w:rFonts w:ascii="宋体" w:hAnsi="宋体" w:hint="eastAsia"/>
          <w:b/>
          <w:bCs/>
          <w:szCs w:val="21"/>
        </w:rPr>
        <w:t>2</w:t>
      </w:r>
      <w:r>
        <w:rPr>
          <w:rFonts w:ascii="宋体" w:hAnsi="宋体" w:hint="eastAsia"/>
          <w:b/>
          <w:bCs/>
          <w:szCs w:val="21"/>
        </w:rPr>
        <w:t>分）</w:t>
      </w:r>
      <w:r>
        <w:rPr>
          <w:rFonts w:ascii="宋体" w:hAnsi="宋体" w:hint="eastAsia"/>
          <w:szCs w:val="21"/>
        </w:rPr>
        <w:t>。养老条例为</w:t>
      </w:r>
      <w:r>
        <w:rPr>
          <w:rFonts w:ascii="宋体" w:hAnsi="宋体" w:hint="eastAsia"/>
          <w:szCs w:val="21"/>
          <w:u w:val="single"/>
        </w:rPr>
        <w:t>优化养老服务供给格局、明确政府职责、调动社会</w:t>
      </w:r>
      <w:r>
        <w:rPr>
          <w:rFonts w:ascii="宋体" w:hAnsi="宋体" w:hint="eastAsia"/>
          <w:b/>
          <w:bCs/>
          <w:szCs w:val="21"/>
          <w:u w:val="single"/>
        </w:rPr>
        <w:t>多元</w:t>
      </w:r>
      <w:r>
        <w:rPr>
          <w:rFonts w:ascii="宋体" w:hAnsi="宋体" w:hint="eastAsia"/>
          <w:szCs w:val="21"/>
          <w:u w:val="single"/>
        </w:rPr>
        <w:t>主体协同</w:t>
      </w:r>
      <w:r>
        <w:rPr>
          <w:rFonts w:ascii="宋体" w:hAnsi="宋体" w:hint="eastAsia"/>
          <w:b/>
          <w:bCs/>
          <w:szCs w:val="21"/>
          <w:u w:val="single"/>
        </w:rPr>
        <w:t>共治</w:t>
      </w:r>
      <w:r>
        <w:rPr>
          <w:rFonts w:ascii="宋体" w:hAnsi="宋体" w:hint="eastAsia"/>
          <w:szCs w:val="21"/>
        </w:rPr>
        <w:t>提供法律支撑，</w:t>
      </w:r>
      <w:r>
        <w:rPr>
          <w:rFonts w:ascii="宋体" w:hAnsi="宋体" w:hint="eastAsia"/>
        </w:rPr>
        <w:t>/</w:t>
      </w:r>
      <w:r>
        <w:rPr>
          <w:rFonts w:ascii="宋体" w:hAnsi="宋体" w:hint="eastAsia"/>
          <w:szCs w:val="21"/>
        </w:rPr>
        <w:t>促使北京养老服务从“居家支撑”走向全方位、多层次、立体化的</w:t>
      </w:r>
      <w:r>
        <w:rPr>
          <w:rFonts w:ascii="宋体" w:hAnsi="宋体" w:hint="eastAsia"/>
          <w:b/>
          <w:bCs/>
          <w:szCs w:val="21"/>
          <w:u w:val="single"/>
        </w:rPr>
        <w:t>共建共享</w:t>
      </w:r>
      <w:r>
        <w:rPr>
          <w:rFonts w:ascii="宋体" w:hAnsi="宋体" w:hint="eastAsia"/>
          <w:szCs w:val="21"/>
        </w:rPr>
        <w:t>，以良法善治提高城市治理效能。</w:t>
      </w:r>
      <w:r>
        <w:rPr>
          <w:rFonts w:ascii="宋体" w:hAnsi="宋体" w:hint="eastAsia"/>
          <w:b/>
          <w:bCs/>
          <w:szCs w:val="21"/>
        </w:rPr>
        <w:t>（</w:t>
      </w:r>
      <w:r>
        <w:rPr>
          <w:rFonts w:ascii="宋体" w:hAnsi="宋体" w:hint="eastAsia"/>
          <w:b/>
          <w:bCs/>
          <w:szCs w:val="21"/>
        </w:rPr>
        <w:t>2</w:t>
      </w:r>
      <w:r>
        <w:rPr>
          <w:rFonts w:ascii="宋体" w:hAnsi="宋体" w:hint="eastAsia"/>
          <w:b/>
          <w:bCs/>
          <w:szCs w:val="21"/>
        </w:rPr>
        <w:t>分）</w:t>
      </w:r>
      <w:r>
        <w:rPr>
          <w:rFonts w:ascii="宋体" w:hAnsi="宋体" w:hint="eastAsia"/>
          <w:b/>
          <w:bCs/>
          <w:szCs w:val="21"/>
        </w:rPr>
        <w:t xml:space="preserve"> </w:t>
      </w:r>
    </w:p>
    <w:p w14:paraId="064DEC97" w14:textId="77777777" w:rsidR="00B06B76" w:rsidRDefault="00B06B76">
      <w:pPr>
        <w:spacing w:line="312" w:lineRule="auto"/>
        <w:ind w:leftChars="202" w:left="424" w:firstLine="2"/>
        <w:rPr>
          <w:rFonts w:ascii="楷体" w:eastAsia="楷体" w:hAnsi="楷体"/>
          <w:b/>
          <w:bCs/>
          <w:u w:val="single"/>
        </w:rPr>
      </w:pPr>
      <w:r>
        <w:rPr>
          <w:rFonts w:ascii="宋体" w:hAnsi="宋体" w:cs="宋体" w:hint="eastAsia"/>
          <w:kern w:val="0"/>
          <w:szCs w:val="21"/>
        </w:rPr>
        <w:t>（</w:t>
      </w:r>
      <w:r>
        <w:rPr>
          <w:kern w:val="0"/>
          <w:szCs w:val="21"/>
        </w:rPr>
        <w:t>2</w:t>
      </w:r>
      <w:r>
        <w:rPr>
          <w:rFonts w:ascii="宋体" w:hAnsi="宋体" w:cs="宋体" w:hint="eastAsia"/>
          <w:kern w:val="0"/>
          <w:szCs w:val="21"/>
        </w:rPr>
        <w:t>）</w:t>
      </w:r>
      <w:bookmarkStart w:id="1" w:name="_Hlk228893698"/>
      <w:r>
        <w:rPr>
          <w:rFonts w:ascii="楷体" w:eastAsia="楷体" w:hAnsi="楷体" w:hint="eastAsia"/>
          <w:b/>
          <w:bCs/>
          <w:u w:val="single"/>
        </w:rPr>
        <w:t>正确使用</w:t>
      </w:r>
      <w:r>
        <w:rPr>
          <w:rFonts w:ascii="楷体" w:eastAsia="楷体" w:hAnsi="楷体" w:hint="eastAsia"/>
          <w:b/>
          <w:bCs/>
          <w:u w:val="single"/>
        </w:rPr>
        <w:t>1</w:t>
      </w:r>
      <w:r>
        <w:rPr>
          <w:rFonts w:ascii="楷体" w:eastAsia="楷体" w:hAnsi="楷体" w:hint="eastAsia"/>
          <w:b/>
          <w:bCs/>
          <w:u w:val="single"/>
        </w:rPr>
        <w:t>种辩证思维方法，可得</w:t>
      </w:r>
      <w:r>
        <w:rPr>
          <w:rFonts w:ascii="楷体" w:eastAsia="楷体" w:hAnsi="楷体" w:hint="eastAsia"/>
          <w:b/>
          <w:bCs/>
          <w:u w:val="single"/>
        </w:rPr>
        <w:t>1-4</w:t>
      </w:r>
      <w:r>
        <w:rPr>
          <w:rFonts w:ascii="楷体" w:eastAsia="楷体" w:hAnsi="楷体" w:hint="eastAsia"/>
          <w:b/>
          <w:bCs/>
          <w:u w:val="single"/>
        </w:rPr>
        <w:t>分；运用</w:t>
      </w:r>
      <w:r>
        <w:rPr>
          <w:rFonts w:ascii="楷体" w:eastAsia="楷体" w:hAnsi="楷体" w:hint="eastAsia"/>
          <w:b/>
          <w:bCs/>
          <w:u w:val="single"/>
        </w:rPr>
        <w:t>1</w:t>
      </w:r>
      <w:r>
        <w:rPr>
          <w:rFonts w:ascii="楷体" w:eastAsia="楷体" w:hAnsi="楷体" w:hint="eastAsia"/>
          <w:b/>
          <w:bCs/>
          <w:u w:val="single"/>
        </w:rPr>
        <w:t>种辩证思维方法进行准确分析，可得</w:t>
      </w:r>
      <w:r>
        <w:rPr>
          <w:rFonts w:ascii="楷体" w:eastAsia="楷体" w:hAnsi="楷体" w:hint="eastAsia"/>
          <w:b/>
          <w:bCs/>
          <w:u w:val="single"/>
        </w:rPr>
        <w:t>5-6</w:t>
      </w:r>
      <w:r>
        <w:rPr>
          <w:rFonts w:ascii="楷体" w:eastAsia="楷体" w:hAnsi="楷体" w:hint="eastAsia"/>
          <w:b/>
          <w:bCs/>
          <w:u w:val="single"/>
        </w:rPr>
        <w:t>分。</w:t>
      </w:r>
      <w:bookmarkEnd w:id="1"/>
    </w:p>
    <w:p w14:paraId="767A1C2B" w14:textId="77777777" w:rsidR="00B06B76" w:rsidRDefault="00B06B76">
      <w:pPr>
        <w:spacing w:line="312" w:lineRule="auto"/>
        <w:ind w:leftChars="202" w:left="424" w:firstLineChars="200" w:firstLine="420"/>
        <w:rPr>
          <w:rFonts w:ascii="宋体" w:hAnsi="宋体" w:hint="eastAsia"/>
        </w:rPr>
      </w:pPr>
      <w:r>
        <w:rPr>
          <w:rFonts w:ascii="宋体" w:hAnsi="宋体" w:hint="eastAsia"/>
          <w:kern w:val="21"/>
          <w:szCs w:val="22"/>
        </w:rPr>
        <w:t>可从辩证分合、质量互变、辩证否定观等角度回答。</w:t>
      </w:r>
      <w:r>
        <w:rPr>
          <w:rFonts w:ascii="宋体" w:hAnsi="宋体" w:hint="eastAsia"/>
          <w:szCs w:val="21"/>
        </w:rPr>
        <w:t>（</w:t>
      </w:r>
      <w:r>
        <w:rPr>
          <w:rFonts w:hint="eastAsia"/>
          <w:kern w:val="0"/>
          <w:szCs w:val="21"/>
        </w:rPr>
        <w:t>6</w:t>
      </w:r>
      <w:r>
        <w:rPr>
          <w:rFonts w:ascii="宋体" w:hAnsi="宋体" w:hint="eastAsia"/>
          <w:szCs w:val="21"/>
        </w:rPr>
        <w:t>分）</w:t>
      </w:r>
    </w:p>
    <w:tbl>
      <w:tblPr>
        <w:tblW w:w="7720" w:type="dxa"/>
        <w:jc w:val="righ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07"/>
        <w:gridCol w:w="5309"/>
        <w:gridCol w:w="1204"/>
      </w:tblGrid>
      <w:tr w:rsidR="00000000" w14:paraId="3AF2C365" w14:textId="77777777">
        <w:trPr>
          <w:trHeight w:val="279"/>
          <w:jc w:val="right"/>
        </w:trPr>
        <w:tc>
          <w:tcPr>
            <w:tcW w:w="1207" w:type="dxa"/>
            <w:vAlign w:val="center"/>
          </w:tcPr>
          <w:p w14:paraId="45978A1E" w14:textId="77777777" w:rsidR="00B06B76" w:rsidRDefault="00B06B76">
            <w:pPr>
              <w:tabs>
                <w:tab w:val="left" w:pos="1890"/>
                <w:tab w:val="left" w:pos="3360"/>
                <w:tab w:val="left" w:pos="4830"/>
                <w:tab w:val="left" w:pos="6300"/>
              </w:tabs>
              <w:spacing w:line="252" w:lineRule="auto"/>
              <w:ind w:firstLine="105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等级水平</w:t>
            </w:r>
          </w:p>
        </w:tc>
        <w:tc>
          <w:tcPr>
            <w:tcW w:w="5309" w:type="dxa"/>
            <w:vAlign w:val="center"/>
          </w:tcPr>
          <w:p w14:paraId="619A7B56" w14:textId="77777777" w:rsidR="00B06B76" w:rsidRDefault="00B06B76">
            <w:pPr>
              <w:tabs>
                <w:tab w:val="left" w:pos="1890"/>
                <w:tab w:val="left" w:pos="3360"/>
                <w:tab w:val="left" w:pos="4830"/>
                <w:tab w:val="left" w:pos="6300"/>
              </w:tabs>
              <w:spacing w:line="252" w:lineRule="auto"/>
              <w:ind w:firstLine="108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等</w:t>
            </w:r>
            <w:r>
              <w:rPr>
                <w:rFonts w:ascii="宋体" w:hAnsi="宋体" w:cs="宋体" w:hint="eastAsia"/>
                <w:szCs w:val="21"/>
              </w:rPr>
              <w:t xml:space="preserve">  </w:t>
            </w:r>
            <w:r>
              <w:rPr>
                <w:rFonts w:ascii="宋体" w:hAnsi="宋体" w:cs="宋体" w:hint="eastAsia"/>
                <w:szCs w:val="21"/>
              </w:rPr>
              <w:t>级</w:t>
            </w:r>
            <w:r>
              <w:rPr>
                <w:rFonts w:ascii="宋体" w:hAnsi="宋体" w:cs="宋体" w:hint="eastAsia"/>
                <w:szCs w:val="21"/>
              </w:rPr>
              <w:t xml:space="preserve">  </w:t>
            </w:r>
            <w:r>
              <w:rPr>
                <w:rFonts w:ascii="宋体" w:hAnsi="宋体" w:cs="宋体" w:hint="eastAsia"/>
                <w:szCs w:val="21"/>
              </w:rPr>
              <w:t>描</w:t>
            </w:r>
            <w:r>
              <w:rPr>
                <w:rFonts w:ascii="宋体" w:hAnsi="宋体" w:cs="宋体" w:hint="eastAsia"/>
                <w:szCs w:val="21"/>
              </w:rPr>
              <w:t xml:space="preserve">  </w:t>
            </w:r>
            <w:r>
              <w:rPr>
                <w:rFonts w:ascii="宋体" w:hAnsi="宋体" w:cs="宋体" w:hint="eastAsia"/>
                <w:szCs w:val="21"/>
              </w:rPr>
              <w:t>述</w:t>
            </w:r>
          </w:p>
        </w:tc>
        <w:tc>
          <w:tcPr>
            <w:tcW w:w="1204" w:type="dxa"/>
            <w:vAlign w:val="center"/>
          </w:tcPr>
          <w:p w14:paraId="7E7A754B" w14:textId="77777777" w:rsidR="00B06B76" w:rsidRDefault="00B06B76">
            <w:pPr>
              <w:tabs>
                <w:tab w:val="left" w:pos="1890"/>
                <w:tab w:val="left" w:pos="3360"/>
                <w:tab w:val="left" w:pos="4830"/>
                <w:tab w:val="left" w:pos="6300"/>
              </w:tabs>
              <w:spacing w:line="252" w:lineRule="auto"/>
              <w:ind w:firstLine="105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等级赋分</w:t>
            </w:r>
          </w:p>
        </w:tc>
      </w:tr>
      <w:tr w:rsidR="00000000" w14:paraId="73C5E623" w14:textId="77777777">
        <w:trPr>
          <w:trHeight w:val="569"/>
          <w:jc w:val="right"/>
        </w:trPr>
        <w:tc>
          <w:tcPr>
            <w:tcW w:w="1207" w:type="dxa"/>
            <w:vAlign w:val="center"/>
          </w:tcPr>
          <w:p w14:paraId="0E3ECAFE" w14:textId="77777777" w:rsidR="00B06B76" w:rsidRDefault="00B06B76">
            <w:pPr>
              <w:tabs>
                <w:tab w:val="left" w:pos="1890"/>
                <w:tab w:val="left" w:pos="3360"/>
                <w:tab w:val="left" w:pos="4830"/>
                <w:tab w:val="left" w:pos="6300"/>
              </w:tabs>
              <w:spacing w:line="252" w:lineRule="auto"/>
              <w:ind w:firstLine="105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水平</w:t>
            </w:r>
            <w:r>
              <w:rPr>
                <w:rFonts w:hint="eastAsia"/>
                <w:kern w:val="0"/>
                <w:szCs w:val="21"/>
              </w:rPr>
              <w:t>4</w:t>
            </w:r>
          </w:p>
        </w:tc>
        <w:tc>
          <w:tcPr>
            <w:tcW w:w="5309" w:type="dxa"/>
            <w:vAlign w:val="center"/>
          </w:tcPr>
          <w:p w14:paraId="19FE28D3" w14:textId="77777777" w:rsidR="00B06B76" w:rsidRDefault="00B06B76">
            <w:pPr>
              <w:tabs>
                <w:tab w:val="left" w:pos="1890"/>
                <w:tab w:val="left" w:pos="3360"/>
                <w:tab w:val="left" w:pos="4830"/>
                <w:tab w:val="left" w:pos="6300"/>
              </w:tabs>
              <w:spacing w:line="252" w:lineRule="auto"/>
              <w:ind w:firstLine="108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观点鲜明，能明确表达自己的见解；紧扣问题，综合运用所学知识展开论述；逻辑严密，条理清晰</w:t>
            </w:r>
          </w:p>
        </w:tc>
        <w:tc>
          <w:tcPr>
            <w:tcW w:w="1204" w:type="dxa"/>
            <w:vAlign w:val="center"/>
          </w:tcPr>
          <w:p w14:paraId="4670E31F" w14:textId="77777777" w:rsidR="00B06B76" w:rsidRDefault="00B06B76">
            <w:pPr>
              <w:tabs>
                <w:tab w:val="left" w:pos="1890"/>
                <w:tab w:val="left" w:pos="3360"/>
                <w:tab w:val="left" w:pos="4830"/>
                <w:tab w:val="left" w:pos="6300"/>
              </w:tabs>
              <w:spacing w:line="252" w:lineRule="auto"/>
              <w:ind w:firstLine="105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5</w:t>
            </w:r>
            <w:r>
              <w:rPr>
                <w:kern w:val="0"/>
                <w:szCs w:val="21"/>
              </w:rPr>
              <w:t>~</w:t>
            </w:r>
            <w:r>
              <w:rPr>
                <w:rFonts w:hint="eastAsia"/>
                <w:kern w:val="0"/>
                <w:szCs w:val="21"/>
              </w:rPr>
              <w:t>6</w:t>
            </w:r>
            <w:r>
              <w:rPr>
                <w:rFonts w:ascii="宋体" w:hAnsi="宋体" w:cs="宋体" w:hint="eastAsia"/>
                <w:szCs w:val="21"/>
              </w:rPr>
              <w:t>分</w:t>
            </w:r>
          </w:p>
        </w:tc>
      </w:tr>
      <w:tr w:rsidR="00000000" w14:paraId="75A9E837" w14:textId="77777777">
        <w:trPr>
          <w:trHeight w:val="485"/>
          <w:jc w:val="right"/>
        </w:trPr>
        <w:tc>
          <w:tcPr>
            <w:tcW w:w="1207" w:type="dxa"/>
            <w:vAlign w:val="center"/>
          </w:tcPr>
          <w:p w14:paraId="0A1AD0AB" w14:textId="77777777" w:rsidR="00B06B76" w:rsidRDefault="00B06B76">
            <w:pPr>
              <w:tabs>
                <w:tab w:val="left" w:pos="1890"/>
                <w:tab w:val="left" w:pos="3360"/>
                <w:tab w:val="left" w:pos="4830"/>
                <w:tab w:val="left" w:pos="6300"/>
              </w:tabs>
              <w:spacing w:line="252" w:lineRule="auto"/>
              <w:ind w:firstLine="105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水平</w:t>
            </w:r>
            <w:r>
              <w:rPr>
                <w:rFonts w:hint="eastAsia"/>
                <w:kern w:val="0"/>
                <w:szCs w:val="21"/>
              </w:rPr>
              <w:t>3</w:t>
            </w:r>
          </w:p>
        </w:tc>
        <w:tc>
          <w:tcPr>
            <w:tcW w:w="5309" w:type="dxa"/>
            <w:vAlign w:val="center"/>
          </w:tcPr>
          <w:p w14:paraId="41C3DEA7" w14:textId="77777777" w:rsidR="00B06B76" w:rsidRDefault="00B06B76">
            <w:pPr>
              <w:tabs>
                <w:tab w:val="left" w:pos="1890"/>
                <w:tab w:val="left" w:pos="3360"/>
                <w:tab w:val="left" w:pos="4830"/>
                <w:tab w:val="left" w:pos="6300"/>
              </w:tabs>
              <w:spacing w:line="252" w:lineRule="auto"/>
              <w:ind w:firstLine="108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观点比较明确，能表达自己的见解；能扣住问题展开论述，知识运用比较准确；逻辑性较强，有条理</w:t>
            </w:r>
          </w:p>
        </w:tc>
        <w:tc>
          <w:tcPr>
            <w:tcW w:w="1204" w:type="dxa"/>
            <w:vAlign w:val="center"/>
          </w:tcPr>
          <w:p w14:paraId="12417ECB" w14:textId="77777777" w:rsidR="00B06B76" w:rsidRDefault="00B06B76">
            <w:pPr>
              <w:tabs>
                <w:tab w:val="left" w:pos="1890"/>
                <w:tab w:val="left" w:pos="3360"/>
                <w:tab w:val="left" w:pos="4830"/>
                <w:tab w:val="left" w:pos="6300"/>
              </w:tabs>
              <w:spacing w:line="252" w:lineRule="auto"/>
              <w:ind w:firstLine="105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3</w:t>
            </w:r>
            <w:r>
              <w:rPr>
                <w:kern w:val="0"/>
                <w:szCs w:val="21"/>
              </w:rPr>
              <w:t>~</w:t>
            </w:r>
            <w:r>
              <w:rPr>
                <w:rFonts w:hint="eastAsia"/>
                <w:kern w:val="0"/>
                <w:szCs w:val="21"/>
              </w:rPr>
              <w:t>4</w:t>
            </w:r>
            <w:r>
              <w:rPr>
                <w:rFonts w:ascii="宋体" w:hAnsi="宋体" w:cs="宋体" w:hint="eastAsia"/>
                <w:szCs w:val="21"/>
              </w:rPr>
              <w:t>分</w:t>
            </w:r>
          </w:p>
        </w:tc>
      </w:tr>
      <w:tr w:rsidR="00000000" w14:paraId="0C90DBC7" w14:textId="77777777">
        <w:trPr>
          <w:trHeight w:val="485"/>
          <w:jc w:val="right"/>
        </w:trPr>
        <w:tc>
          <w:tcPr>
            <w:tcW w:w="1207" w:type="dxa"/>
            <w:vAlign w:val="center"/>
          </w:tcPr>
          <w:p w14:paraId="123E8835" w14:textId="77777777" w:rsidR="00B06B76" w:rsidRDefault="00B06B76">
            <w:pPr>
              <w:tabs>
                <w:tab w:val="left" w:pos="1890"/>
                <w:tab w:val="left" w:pos="3360"/>
                <w:tab w:val="left" w:pos="4830"/>
                <w:tab w:val="left" w:pos="6300"/>
              </w:tabs>
              <w:spacing w:line="252" w:lineRule="auto"/>
              <w:ind w:firstLine="105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lastRenderedPageBreak/>
              <w:t>水平</w:t>
            </w:r>
            <w:r>
              <w:rPr>
                <w:rFonts w:hint="eastAsia"/>
                <w:kern w:val="0"/>
                <w:szCs w:val="21"/>
              </w:rPr>
              <w:t>2</w:t>
            </w:r>
          </w:p>
        </w:tc>
        <w:tc>
          <w:tcPr>
            <w:tcW w:w="5309" w:type="dxa"/>
            <w:vAlign w:val="center"/>
          </w:tcPr>
          <w:p w14:paraId="03FC2768" w14:textId="77777777" w:rsidR="00B06B76" w:rsidRDefault="00B06B76">
            <w:pPr>
              <w:tabs>
                <w:tab w:val="left" w:pos="1890"/>
                <w:tab w:val="left" w:pos="3360"/>
                <w:tab w:val="left" w:pos="4830"/>
                <w:tab w:val="left" w:pos="6300"/>
              </w:tabs>
              <w:spacing w:line="252" w:lineRule="auto"/>
              <w:ind w:firstLine="108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观点不明确；论述不能集中指向问题，罗列知识；知识运用不正确；论述缺乏逻辑，条理性差</w:t>
            </w:r>
          </w:p>
        </w:tc>
        <w:tc>
          <w:tcPr>
            <w:tcW w:w="1204" w:type="dxa"/>
            <w:vAlign w:val="center"/>
          </w:tcPr>
          <w:p w14:paraId="7B808590" w14:textId="77777777" w:rsidR="00B06B76" w:rsidRDefault="00B06B76">
            <w:pPr>
              <w:tabs>
                <w:tab w:val="left" w:pos="1890"/>
                <w:tab w:val="left" w:pos="3360"/>
                <w:tab w:val="left" w:pos="4830"/>
                <w:tab w:val="left" w:pos="6300"/>
              </w:tabs>
              <w:spacing w:line="252" w:lineRule="auto"/>
              <w:ind w:firstLine="105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</w:t>
            </w:r>
            <w:r>
              <w:rPr>
                <w:kern w:val="0"/>
                <w:szCs w:val="21"/>
              </w:rPr>
              <w:t>~</w:t>
            </w:r>
            <w:r>
              <w:rPr>
                <w:rFonts w:hint="eastAsia"/>
                <w:kern w:val="0"/>
                <w:szCs w:val="21"/>
              </w:rPr>
              <w:t>2</w:t>
            </w:r>
            <w:r>
              <w:rPr>
                <w:rFonts w:ascii="宋体" w:hAnsi="宋体" w:cs="宋体" w:hint="eastAsia"/>
                <w:szCs w:val="21"/>
              </w:rPr>
              <w:t>分</w:t>
            </w:r>
          </w:p>
        </w:tc>
      </w:tr>
      <w:tr w:rsidR="00000000" w14:paraId="2716BDC6" w14:textId="77777777">
        <w:trPr>
          <w:trHeight w:val="485"/>
          <w:jc w:val="right"/>
        </w:trPr>
        <w:tc>
          <w:tcPr>
            <w:tcW w:w="1207" w:type="dxa"/>
            <w:vAlign w:val="center"/>
          </w:tcPr>
          <w:p w14:paraId="2C4C1B84" w14:textId="77777777" w:rsidR="00B06B76" w:rsidRDefault="00B06B76">
            <w:pPr>
              <w:tabs>
                <w:tab w:val="left" w:pos="1890"/>
                <w:tab w:val="left" w:pos="3360"/>
                <w:tab w:val="left" w:pos="4830"/>
                <w:tab w:val="left" w:pos="6300"/>
              </w:tabs>
              <w:spacing w:line="252" w:lineRule="auto"/>
              <w:ind w:firstLine="108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水平</w:t>
            </w:r>
            <w:r>
              <w:rPr>
                <w:rFonts w:hint="eastAsia"/>
                <w:kern w:val="0"/>
                <w:szCs w:val="21"/>
              </w:rPr>
              <w:t>1</w:t>
            </w:r>
          </w:p>
        </w:tc>
        <w:tc>
          <w:tcPr>
            <w:tcW w:w="5309" w:type="dxa"/>
            <w:vAlign w:val="center"/>
          </w:tcPr>
          <w:p w14:paraId="7EC84F98" w14:textId="77777777" w:rsidR="00B06B76" w:rsidRDefault="00B06B76">
            <w:pPr>
              <w:tabs>
                <w:tab w:val="left" w:pos="1890"/>
                <w:tab w:val="left" w:pos="3360"/>
                <w:tab w:val="left" w:pos="4830"/>
                <w:tab w:val="left" w:pos="6300"/>
              </w:tabs>
              <w:spacing w:line="252" w:lineRule="auto"/>
              <w:ind w:firstLine="108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应答与试题无关；或重复试题内容；或没有应答</w:t>
            </w:r>
          </w:p>
        </w:tc>
        <w:tc>
          <w:tcPr>
            <w:tcW w:w="1204" w:type="dxa"/>
            <w:vAlign w:val="center"/>
          </w:tcPr>
          <w:p w14:paraId="65A286B5" w14:textId="77777777" w:rsidR="00B06B76" w:rsidRDefault="00B06B76">
            <w:pPr>
              <w:tabs>
                <w:tab w:val="left" w:pos="1890"/>
                <w:tab w:val="left" w:pos="3360"/>
                <w:tab w:val="left" w:pos="4830"/>
                <w:tab w:val="left" w:pos="6300"/>
              </w:tabs>
              <w:spacing w:line="252" w:lineRule="auto"/>
              <w:ind w:firstLine="108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0</w:t>
            </w:r>
            <w:r>
              <w:rPr>
                <w:rFonts w:ascii="宋体" w:hAnsi="宋体" w:cs="宋体" w:hint="eastAsia"/>
                <w:szCs w:val="21"/>
              </w:rPr>
              <w:t>分</w:t>
            </w:r>
          </w:p>
        </w:tc>
      </w:tr>
    </w:tbl>
    <w:p w14:paraId="2E7B1D9D" w14:textId="77777777" w:rsidR="00B06B76" w:rsidRDefault="00B06B76">
      <w:pPr>
        <w:widowControl/>
        <w:adjustRightInd w:val="0"/>
        <w:snapToGrid w:val="0"/>
        <w:spacing w:line="302" w:lineRule="auto"/>
        <w:ind w:leftChars="136" w:left="853" w:hangingChars="269" w:hanging="567"/>
        <w:jc w:val="left"/>
      </w:pPr>
      <w:r>
        <w:rPr>
          <w:rFonts w:ascii="宋体" w:hAnsi="宋体" w:cs="宋体" w:hint="eastAsia"/>
          <w:b/>
          <w:bCs/>
          <w:color w:val="000000"/>
          <w:szCs w:val="21"/>
        </w:rPr>
        <w:t>示例：</w:t>
      </w:r>
      <w:r>
        <w:rPr>
          <w:rFonts w:hint="eastAsia"/>
        </w:rPr>
        <w:t>本次立法实践看，最大的难点在于如何将长期以来“多元参与”的原则性表述，转化为主体明确、划分清晰的责任体系。这就要求运用辨证分合方法，</w:t>
      </w:r>
      <w:r>
        <w:rPr>
          <w:rFonts w:ascii="宋体" w:hAnsi="宋体" w:hint="eastAsia"/>
        </w:rPr>
        <w:t>针对不同主体的不同功能</w:t>
      </w:r>
      <w:r>
        <w:rPr>
          <w:rFonts w:ascii="宋体" w:hAnsi="宋体" w:hint="eastAsia"/>
          <w:u w:val="single"/>
        </w:rPr>
        <w:t>进行分析</w:t>
      </w:r>
      <w:r>
        <w:rPr>
          <w:rFonts w:hint="eastAsia"/>
          <w:kern w:val="0"/>
          <w:szCs w:val="21"/>
        </w:rPr>
        <w:t>（</w:t>
      </w:r>
      <w:r>
        <w:rPr>
          <w:rFonts w:hint="eastAsia"/>
          <w:kern w:val="0"/>
          <w:szCs w:val="21"/>
        </w:rPr>
        <w:t>2</w:t>
      </w:r>
      <w:r>
        <w:rPr>
          <w:rFonts w:hint="eastAsia"/>
          <w:kern w:val="0"/>
          <w:szCs w:val="21"/>
        </w:rPr>
        <w:t>分）</w:t>
      </w:r>
      <w:r>
        <w:rPr>
          <w:rFonts w:ascii="宋体" w:hAnsi="宋体" w:hint="eastAsia"/>
        </w:rPr>
        <w:t>；再把不同主体责任</w:t>
      </w:r>
      <w:r>
        <w:rPr>
          <w:rFonts w:ascii="宋体" w:hAnsi="宋体" w:hint="eastAsia"/>
          <w:u w:val="single"/>
        </w:rPr>
        <w:t>统一成</w:t>
      </w:r>
      <w:r>
        <w:rPr>
          <w:rFonts w:hint="eastAsia"/>
        </w:rPr>
        <w:t>“权责清晰、衔接有序的保障网络”</w:t>
      </w:r>
      <w:r>
        <w:rPr>
          <w:rFonts w:hint="eastAsia"/>
          <w:kern w:val="0"/>
          <w:szCs w:val="21"/>
        </w:rPr>
        <w:t>（</w:t>
      </w:r>
      <w:r>
        <w:rPr>
          <w:rFonts w:hint="eastAsia"/>
          <w:kern w:val="0"/>
          <w:szCs w:val="21"/>
        </w:rPr>
        <w:t>2</w:t>
      </w:r>
      <w:r>
        <w:rPr>
          <w:rFonts w:hint="eastAsia"/>
          <w:kern w:val="0"/>
          <w:szCs w:val="21"/>
        </w:rPr>
        <w:t>分）</w:t>
      </w:r>
      <w:r>
        <w:rPr>
          <w:rFonts w:hint="eastAsia"/>
        </w:rPr>
        <w:t>；</w:t>
      </w:r>
      <w:r>
        <w:rPr>
          <w:rFonts w:hint="eastAsia"/>
          <w:u w:val="single"/>
        </w:rPr>
        <w:t>分析是综合的基础，综合是分析的先导</w:t>
      </w:r>
      <w:r>
        <w:rPr>
          <w:rFonts w:hint="eastAsia"/>
        </w:rPr>
        <w:t>，应对养老立法最大难点的关键，就在于对分析与综合思维方法的</w:t>
      </w:r>
      <w:r>
        <w:rPr>
          <w:rFonts w:hint="eastAsia"/>
          <w:u w:val="single"/>
        </w:rPr>
        <w:t>辩证运用</w:t>
      </w:r>
      <w:r>
        <w:rPr>
          <w:rFonts w:hint="eastAsia"/>
          <w:kern w:val="0"/>
          <w:szCs w:val="21"/>
        </w:rPr>
        <w:t>（</w:t>
      </w:r>
      <w:r>
        <w:rPr>
          <w:rFonts w:hint="eastAsia"/>
          <w:kern w:val="0"/>
          <w:szCs w:val="21"/>
        </w:rPr>
        <w:t>2</w:t>
      </w:r>
      <w:r>
        <w:rPr>
          <w:rFonts w:hint="eastAsia"/>
          <w:kern w:val="0"/>
          <w:szCs w:val="21"/>
        </w:rPr>
        <w:t>分）</w:t>
      </w:r>
      <w:r>
        <w:rPr>
          <w:rFonts w:hint="eastAsia"/>
        </w:rPr>
        <w:t>。</w:t>
      </w:r>
    </w:p>
    <w:p w14:paraId="442BCADB" w14:textId="77777777" w:rsidR="00B06B76" w:rsidRDefault="00B06B76">
      <w:pPr>
        <w:widowControl/>
        <w:adjustRightInd w:val="0"/>
        <w:snapToGrid w:val="0"/>
        <w:spacing w:line="302" w:lineRule="auto"/>
        <w:ind w:leftChars="136" w:left="851" w:hangingChars="269" w:hanging="565"/>
        <w:jc w:val="left"/>
        <w:rPr>
          <w:rFonts w:ascii="宋体" w:hAnsi="宋体" w:hint="eastAsia"/>
          <w:szCs w:val="21"/>
        </w:rPr>
      </w:pPr>
    </w:p>
    <w:p w14:paraId="5F11FD96" w14:textId="77777777" w:rsidR="00B06B76" w:rsidRDefault="00B06B76">
      <w:pPr>
        <w:spacing w:afterLines="30" w:after="93" w:line="302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</w:t>
      </w:r>
      <w:r>
        <w:rPr>
          <w:rFonts w:hint="eastAsia"/>
          <w:kern w:val="0"/>
          <w:szCs w:val="21"/>
        </w:rPr>
        <w:t>3</w:t>
      </w:r>
      <w:r>
        <w:rPr>
          <w:rFonts w:ascii="宋体" w:hAnsi="宋体" w:hint="eastAsia"/>
          <w:szCs w:val="21"/>
        </w:rPr>
        <w:t>）</w:t>
      </w:r>
      <w:r>
        <w:rPr>
          <w:rFonts w:ascii="楷体" w:eastAsia="楷体" w:hAnsi="楷体" w:hint="eastAsia"/>
          <w:b/>
          <w:bCs/>
          <w:u w:val="single"/>
        </w:rPr>
        <w:t>正确使用</w:t>
      </w:r>
      <w:r>
        <w:rPr>
          <w:rFonts w:ascii="楷体" w:eastAsia="楷体" w:hAnsi="楷体" w:hint="eastAsia"/>
          <w:b/>
          <w:bCs/>
          <w:u w:val="single"/>
        </w:rPr>
        <w:t>1</w:t>
      </w:r>
      <w:r>
        <w:rPr>
          <w:rFonts w:ascii="楷体" w:eastAsia="楷体" w:hAnsi="楷体" w:hint="eastAsia"/>
          <w:b/>
          <w:bCs/>
          <w:u w:val="single"/>
        </w:rPr>
        <w:t>个哲学观点概括二者关系，可得</w:t>
      </w:r>
      <w:r>
        <w:rPr>
          <w:rFonts w:ascii="楷体" w:eastAsia="楷体" w:hAnsi="楷体" w:hint="eastAsia"/>
          <w:b/>
          <w:bCs/>
          <w:u w:val="single"/>
        </w:rPr>
        <w:t>1</w:t>
      </w:r>
      <w:r>
        <w:rPr>
          <w:rFonts w:ascii="楷体" w:eastAsia="楷体" w:hAnsi="楷体" w:hint="eastAsia"/>
          <w:b/>
          <w:bCs/>
          <w:u w:val="single"/>
        </w:rPr>
        <w:t>分；运用</w:t>
      </w:r>
      <w:r>
        <w:rPr>
          <w:rFonts w:ascii="楷体" w:eastAsia="楷体" w:hAnsi="楷体" w:hint="eastAsia"/>
          <w:b/>
          <w:bCs/>
          <w:u w:val="single"/>
        </w:rPr>
        <w:t>1</w:t>
      </w:r>
      <w:r>
        <w:rPr>
          <w:rFonts w:ascii="楷体" w:eastAsia="楷体" w:hAnsi="楷体" w:hint="eastAsia"/>
          <w:b/>
          <w:bCs/>
          <w:u w:val="single"/>
        </w:rPr>
        <w:t>个哲学观点进行正确分析，可得</w:t>
      </w:r>
      <w:r>
        <w:rPr>
          <w:rFonts w:ascii="楷体" w:eastAsia="楷体" w:hAnsi="楷体" w:hint="eastAsia"/>
          <w:b/>
          <w:bCs/>
          <w:u w:val="single"/>
        </w:rPr>
        <w:t>2-4</w:t>
      </w:r>
      <w:r>
        <w:rPr>
          <w:rFonts w:ascii="楷体" w:eastAsia="楷体" w:hAnsi="楷体" w:hint="eastAsia"/>
          <w:b/>
          <w:bCs/>
          <w:u w:val="single"/>
        </w:rPr>
        <w:t>分；能够在分析中，结合必修</w:t>
      </w:r>
      <w:r>
        <w:rPr>
          <w:rFonts w:ascii="楷体" w:eastAsia="楷体" w:hAnsi="楷体" w:hint="eastAsia"/>
          <w:b/>
          <w:bCs/>
          <w:u w:val="single"/>
        </w:rPr>
        <w:t>3</w:t>
      </w:r>
      <w:r>
        <w:rPr>
          <w:rFonts w:ascii="楷体" w:eastAsia="楷体" w:hAnsi="楷体" w:hint="eastAsia"/>
          <w:b/>
          <w:bCs/>
          <w:u w:val="single"/>
        </w:rPr>
        <w:t>相关内容做综合表达，可得</w:t>
      </w:r>
      <w:r>
        <w:rPr>
          <w:rFonts w:ascii="楷体" w:eastAsia="楷体" w:hAnsi="楷体" w:hint="eastAsia"/>
          <w:b/>
          <w:bCs/>
          <w:u w:val="single"/>
        </w:rPr>
        <w:t>5-6</w:t>
      </w:r>
      <w:r>
        <w:rPr>
          <w:rFonts w:ascii="楷体" w:eastAsia="楷体" w:hAnsi="楷体" w:hint="eastAsia"/>
          <w:b/>
          <w:bCs/>
          <w:u w:val="single"/>
        </w:rPr>
        <w:t>分。</w:t>
      </w:r>
    </w:p>
    <w:p w14:paraId="503A4F03" w14:textId="77777777" w:rsidR="00B06B76" w:rsidRDefault="00B06B76">
      <w:pPr>
        <w:spacing w:afterLines="30" w:after="93" w:line="302" w:lineRule="auto"/>
        <w:ind w:firstLineChars="400" w:firstLine="840"/>
        <w:rPr>
          <w:rFonts w:ascii="宋体" w:hAnsi="宋体" w:hint="eastAsia"/>
          <w:kern w:val="21"/>
          <w:szCs w:val="22"/>
        </w:rPr>
      </w:pPr>
      <w:r>
        <w:rPr>
          <w:rFonts w:ascii="宋体" w:hAnsi="宋体" w:hint="eastAsia"/>
          <w:kern w:val="21"/>
          <w:szCs w:val="22"/>
        </w:rPr>
        <w:t>可从</w:t>
      </w:r>
      <w:r>
        <w:rPr>
          <w:rFonts w:ascii="宋体" w:hAnsi="宋体" w:hint="eastAsia"/>
          <w:color w:val="000000"/>
          <w:kern w:val="21"/>
          <w:szCs w:val="22"/>
        </w:rPr>
        <w:t>联系、矛盾、实践与认识关系</w:t>
      </w:r>
      <w:r>
        <w:rPr>
          <w:rFonts w:ascii="宋体" w:hAnsi="宋体" w:hint="eastAsia"/>
          <w:kern w:val="21"/>
          <w:szCs w:val="22"/>
        </w:rPr>
        <w:t>等角度回答。</w:t>
      </w:r>
      <w:r>
        <w:rPr>
          <w:rFonts w:hint="eastAsia"/>
          <w:kern w:val="0"/>
          <w:szCs w:val="21"/>
        </w:rPr>
        <w:t>（</w:t>
      </w:r>
      <w:r>
        <w:rPr>
          <w:rFonts w:hint="eastAsia"/>
          <w:kern w:val="0"/>
          <w:szCs w:val="21"/>
        </w:rPr>
        <w:t>7</w:t>
      </w:r>
      <w:r>
        <w:rPr>
          <w:rFonts w:hint="eastAsia"/>
          <w:kern w:val="0"/>
          <w:szCs w:val="21"/>
        </w:rPr>
        <w:t>分）</w:t>
      </w:r>
    </w:p>
    <w:tbl>
      <w:tblPr>
        <w:tblW w:w="7657" w:type="dxa"/>
        <w:jc w:val="righ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07"/>
        <w:gridCol w:w="5167"/>
        <w:gridCol w:w="1283"/>
      </w:tblGrid>
      <w:tr w:rsidR="00000000" w14:paraId="77F41F2C" w14:textId="77777777">
        <w:trPr>
          <w:trHeight w:val="286"/>
          <w:jc w:val="right"/>
        </w:trPr>
        <w:tc>
          <w:tcPr>
            <w:tcW w:w="1207" w:type="dxa"/>
            <w:vAlign w:val="center"/>
          </w:tcPr>
          <w:p w14:paraId="67F61907" w14:textId="77777777" w:rsidR="00B06B76" w:rsidRDefault="00B06B76">
            <w:pPr>
              <w:tabs>
                <w:tab w:val="left" w:pos="1890"/>
                <w:tab w:val="left" w:pos="3360"/>
                <w:tab w:val="left" w:pos="4830"/>
                <w:tab w:val="left" w:pos="6300"/>
              </w:tabs>
              <w:spacing w:line="252" w:lineRule="auto"/>
              <w:ind w:firstLine="108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等级水平</w:t>
            </w:r>
          </w:p>
        </w:tc>
        <w:tc>
          <w:tcPr>
            <w:tcW w:w="5167" w:type="dxa"/>
            <w:vAlign w:val="center"/>
          </w:tcPr>
          <w:p w14:paraId="672B13CE" w14:textId="77777777" w:rsidR="00B06B76" w:rsidRDefault="00B06B76">
            <w:pPr>
              <w:tabs>
                <w:tab w:val="left" w:pos="1890"/>
                <w:tab w:val="left" w:pos="3360"/>
                <w:tab w:val="left" w:pos="4830"/>
                <w:tab w:val="left" w:pos="6300"/>
              </w:tabs>
              <w:spacing w:line="252" w:lineRule="auto"/>
              <w:ind w:firstLine="108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等</w:t>
            </w:r>
            <w:r>
              <w:rPr>
                <w:rFonts w:ascii="宋体" w:hAnsi="宋体" w:cs="宋体" w:hint="eastAsia"/>
                <w:szCs w:val="21"/>
              </w:rPr>
              <w:t xml:space="preserve">  </w:t>
            </w:r>
            <w:r>
              <w:rPr>
                <w:rFonts w:ascii="宋体" w:hAnsi="宋体" w:cs="宋体" w:hint="eastAsia"/>
                <w:szCs w:val="21"/>
              </w:rPr>
              <w:t>级</w:t>
            </w:r>
            <w:r>
              <w:rPr>
                <w:rFonts w:ascii="宋体" w:hAnsi="宋体" w:cs="宋体" w:hint="eastAsia"/>
                <w:szCs w:val="21"/>
              </w:rPr>
              <w:t xml:space="preserve">  </w:t>
            </w:r>
            <w:r>
              <w:rPr>
                <w:rFonts w:ascii="宋体" w:hAnsi="宋体" w:cs="宋体" w:hint="eastAsia"/>
                <w:szCs w:val="21"/>
              </w:rPr>
              <w:t>描</w:t>
            </w:r>
            <w:r>
              <w:rPr>
                <w:rFonts w:ascii="宋体" w:hAnsi="宋体" w:cs="宋体" w:hint="eastAsia"/>
                <w:szCs w:val="21"/>
              </w:rPr>
              <w:t xml:space="preserve">  </w:t>
            </w:r>
            <w:r>
              <w:rPr>
                <w:rFonts w:ascii="宋体" w:hAnsi="宋体" w:cs="宋体" w:hint="eastAsia"/>
                <w:szCs w:val="21"/>
              </w:rPr>
              <w:t>述</w:t>
            </w:r>
          </w:p>
        </w:tc>
        <w:tc>
          <w:tcPr>
            <w:tcW w:w="1283" w:type="dxa"/>
            <w:vAlign w:val="center"/>
          </w:tcPr>
          <w:p w14:paraId="7AA3C61C" w14:textId="77777777" w:rsidR="00B06B76" w:rsidRDefault="00B06B76">
            <w:pPr>
              <w:tabs>
                <w:tab w:val="left" w:pos="1890"/>
                <w:tab w:val="left" w:pos="3360"/>
                <w:tab w:val="left" w:pos="4830"/>
                <w:tab w:val="left" w:pos="6300"/>
              </w:tabs>
              <w:spacing w:line="252" w:lineRule="auto"/>
              <w:ind w:firstLine="108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等级赋分</w:t>
            </w:r>
          </w:p>
        </w:tc>
      </w:tr>
      <w:tr w:rsidR="00000000" w14:paraId="0B318123" w14:textId="77777777">
        <w:trPr>
          <w:trHeight w:val="635"/>
          <w:jc w:val="right"/>
        </w:trPr>
        <w:tc>
          <w:tcPr>
            <w:tcW w:w="1207" w:type="dxa"/>
            <w:vAlign w:val="center"/>
          </w:tcPr>
          <w:p w14:paraId="6B5CD6B0" w14:textId="77777777" w:rsidR="00B06B76" w:rsidRDefault="00B06B76">
            <w:pPr>
              <w:tabs>
                <w:tab w:val="left" w:pos="1890"/>
                <w:tab w:val="left" w:pos="3360"/>
                <w:tab w:val="left" w:pos="4830"/>
                <w:tab w:val="left" w:pos="6300"/>
              </w:tabs>
              <w:spacing w:line="252" w:lineRule="auto"/>
              <w:ind w:firstLine="108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水平</w:t>
            </w:r>
            <w:r>
              <w:rPr>
                <w:rFonts w:hint="eastAsia"/>
                <w:kern w:val="0"/>
                <w:szCs w:val="21"/>
              </w:rPr>
              <w:t>4</w:t>
            </w:r>
          </w:p>
        </w:tc>
        <w:tc>
          <w:tcPr>
            <w:tcW w:w="5167" w:type="dxa"/>
            <w:vAlign w:val="center"/>
          </w:tcPr>
          <w:p w14:paraId="63A519F1" w14:textId="77777777" w:rsidR="00B06B76" w:rsidRDefault="00B06B76">
            <w:pPr>
              <w:tabs>
                <w:tab w:val="left" w:pos="1890"/>
                <w:tab w:val="left" w:pos="3360"/>
                <w:tab w:val="left" w:pos="4830"/>
                <w:tab w:val="left" w:pos="6300"/>
              </w:tabs>
              <w:spacing w:line="252" w:lineRule="auto"/>
              <w:ind w:firstLine="108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观点鲜明，能明确表达自己的见解；紧扣问题，综合运用所学知识展开论述；逻辑严密，条理清晰</w:t>
            </w:r>
          </w:p>
        </w:tc>
        <w:tc>
          <w:tcPr>
            <w:tcW w:w="1283" w:type="dxa"/>
            <w:vAlign w:val="center"/>
          </w:tcPr>
          <w:p w14:paraId="4FE12411" w14:textId="77777777" w:rsidR="00B06B76" w:rsidRDefault="00B06B76">
            <w:pPr>
              <w:tabs>
                <w:tab w:val="left" w:pos="1890"/>
                <w:tab w:val="left" w:pos="3360"/>
                <w:tab w:val="left" w:pos="4830"/>
                <w:tab w:val="left" w:pos="6300"/>
              </w:tabs>
              <w:spacing w:line="252" w:lineRule="auto"/>
              <w:ind w:firstLine="108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6</w:t>
            </w:r>
            <w:r>
              <w:rPr>
                <w:kern w:val="0"/>
                <w:szCs w:val="21"/>
              </w:rPr>
              <w:t>~</w:t>
            </w:r>
            <w:r>
              <w:rPr>
                <w:rFonts w:hint="eastAsia"/>
                <w:kern w:val="0"/>
                <w:szCs w:val="21"/>
              </w:rPr>
              <w:t>7</w:t>
            </w:r>
            <w:r>
              <w:rPr>
                <w:rFonts w:ascii="宋体" w:hAnsi="宋体" w:cs="宋体" w:hint="eastAsia"/>
                <w:szCs w:val="21"/>
              </w:rPr>
              <w:t>分</w:t>
            </w:r>
          </w:p>
        </w:tc>
      </w:tr>
      <w:tr w:rsidR="00000000" w14:paraId="44007405" w14:textId="77777777">
        <w:trPr>
          <w:trHeight w:val="542"/>
          <w:jc w:val="right"/>
        </w:trPr>
        <w:tc>
          <w:tcPr>
            <w:tcW w:w="1207" w:type="dxa"/>
            <w:vAlign w:val="center"/>
          </w:tcPr>
          <w:p w14:paraId="0533D0D8" w14:textId="77777777" w:rsidR="00B06B76" w:rsidRDefault="00B06B76">
            <w:pPr>
              <w:tabs>
                <w:tab w:val="left" w:pos="1890"/>
                <w:tab w:val="left" w:pos="3360"/>
                <w:tab w:val="left" w:pos="4830"/>
                <w:tab w:val="left" w:pos="6300"/>
              </w:tabs>
              <w:spacing w:line="252" w:lineRule="auto"/>
              <w:ind w:firstLine="108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水平</w:t>
            </w:r>
            <w:r>
              <w:rPr>
                <w:rFonts w:hint="eastAsia"/>
                <w:kern w:val="0"/>
                <w:szCs w:val="21"/>
              </w:rPr>
              <w:t>3</w:t>
            </w:r>
          </w:p>
        </w:tc>
        <w:tc>
          <w:tcPr>
            <w:tcW w:w="5167" w:type="dxa"/>
            <w:vAlign w:val="center"/>
          </w:tcPr>
          <w:p w14:paraId="2FDF99A1" w14:textId="77777777" w:rsidR="00B06B76" w:rsidRDefault="00B06B76">
            <w:pPr>
              <w:tabs>
                <w:tab w:val="left" w:pos="1890"/>
                <w:tab w:val="left" w:pos="3360"/>
                <w:tab w:val="left" w:pos="4830"/>
                <w:tab w:val="left" w:pos="6300"/>
              </w:tabs>
              <w:spacing w:line="252" w:lineRule="auto"/>
              <w:ind w:firstLine="108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观点比较明确，能表达自己的见解；能扣住问题展开论述，知识运用比较准确；逻辑性较强，有条理</w:t>
            </w:r>
          </w:p>
        </w:tc>
        <w:tc>
          <w:tcPr>
            <w:tcW w:w="1283" w:type="dxa"/>
            <w:vAlign w:val="center"/>
          </w:tcPr>
          <w:p w14:paraId="301580F1" w14:textId="77777777" w:rsidR="00B06B76" w:rsidRDefault="00B06B76">
            <w:pPr>
              <w:tabs>
                <w:tab w:val="left" w:pos="1890"/>
                <w:tab w:val="left" w:pos="3360"/>
                <w:tab w:val="left" w:pos="4830"/>
                <w:tab w:val="left" w:pos="6300"/>
              </w:tabs>
              <w:spacing w:line="252" w:lineRule="auto"/>
              <w:ind w:firstLine="108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3</w:t>
            </w:r>
            <w:r>
              <w:rPr>
                <w:kern w:val="0"/>
                <w:szCs w:val="21"/>
              </w:rPr>
              <w:t>~</w:t>
            </w:r>
            <w:r>
              <w:rPr>
                <w:rFonts w:hint="eastAsia"/>
                <w:kern w:val="0"/>
                <w:szCs w:val="21"/>
              </w:rPr>
              <w:t>5</w:t>
            </w:r>
            <w:r>
              <w:rPr>
                <w:rFonts w:ascii="宋体" w:hAnsi="宋体" w:cs="宋体" w:hint="eastAsia"/>
                <w:szCs w:val="21"/>
              </w:rPr>
              <w:t>分</w:t>
            </w:r>
          </w:p>
        </w:tc>
      </w:tr>
      <w:tr w:rsidR="00000000" w14:paraId="28F927BC" w14:textId="77777777">
        <w:trPr>
          <w:trHeight w:val="551"/>
          <w:jc w:val="right"/>
        </w:trPr>
        <w:tc>
          <w:tcPr>
            <w:tcW w:w="1207" w:type="dxa"/>
            <w:vAlign w:val="center"/>
          </w:tcPr>
          <w:p w14:paraId="606FAED1" w14:textId="77777777" w:rsidR="00B06B76" w:rsidRDefault="00B06B76">
            <w:pPr>
              <w:tabs>
                <w:tab w:val="left" w:pos="1890"/>
                <w:tab w:val="left" w:pos="3360"/>
                <w:tab w:val="left" w:pos="4830"/>
                <w:tab w:val="left" w:pos="6300"/>
              </w:tabs>
              <w:spacing w:line="252" w:lineRule="auto"/>
              <w:ind w:firstLine="108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水平</w:t>
            </w:r>
            <w:r>
              <w:rPr>
                <w:rFonts w:hint="eastAsia"/>
                <w:kern w:val="0"/>
                <w:szCs w:val="21"/>
              </w:rPr>
              <w:t>2</w:t>
            </w:r>
          </w:p>
        </w:tc>
        <w:tc>
          <w:tcPr>
            <w:tcW w:w="5167" w:type="dxa"/>
            <w:vAlign w:val="center"/>
          </w:tcPr>
          <w:p w14:paraId="3792814F" w14:textId="77777777" w:rsidR="00B06B76" w:rsidRDefault="00B06B76">
            <w:pPr>
              <w:tabs>
                <w:tab w:val="left" w:pos="1890"/>
                <w:tab w:val="left" w:pos="3360"/>
                <w:tab w:val="left" w:pos="4830"/>
                <w:tab w:val="left" w:pos="6300"/>
              </w:tabs>
              <w:spacing w:line="252" w:lineRule="auto"/>
              <w:ind w:firstLine="108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观点不明确；论述不能集中指向问题，罗列知识；知识运用不正确；论述缺乏逻辑，条理性差</w:t>
            </w:r>
          </w:p>
        </w:tc>
        <w:tc>
          <w:tcPr>
            <w:tcW w:w="1283" w:type="dxa"/>
            <w:vAlign w:val="center"/>
          </w:tcPr>
          <w:p w14:paraId="0A77976F" w14:textId="77777777" w:rsidR="00B06B76" w:rsidRDefault="00B06B76">
            <w:pPr>
              <w:tabs>
                <w:tab w:val="left" w:pos="1890"/>
                <w:tab w:val="left" w:pos="3360"/>
                <w:tab w:val="left" w:pos="4830"/>
                <w:tab w:val="left" w:pos="6300"/>
              </w:tabs>
              <w:spacing w:line="252" w:lineRule="auto"/>
              <w:ind w:firstLine="108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</w:t>
            </w:r>
            <w:r>
              <w:rPr>
                <w:kern w:val="0"/>
                <w:szCs w:val="21"/>
              </w:rPr>
              <w:t>~</w:t>
            </w:r>
            <w:r>
              <w:rPr>
                <w:rFonts w:hint="eastAsia"/>
                <w:kern w:val="0"/>
                <w:szCs w:val="21"/>
              </w:rPr>
              <w:t>2</w:t>
            </w:r>
            <w:r>
              <w:rPr>
                <w:rFonts w:ascii="宋体" w:hAnsi="宋体" w:cs="宋体" w:hint="eastAsia"/>
                <w:szCs w:val="21"/>
              </w:rPr>
              <w:t>分</w:t>
            </w:r>
          </w:p>
        </w:tc>
      </w:tr>
      <w:tr w:rsidR="00000000" w14:paraId="6C81D569" w14:textId="77777777">
        <w:trPr>
          <w:trHeight w:val="320"/>
          <w:jc w:val="right"/>
        </w:trPr>
        <w:tc>
          <w:tcPr>
            <w:tcW w:w="1207" w:type="dxa"/>
            <w:vAlign w:val="center"/>
          </w:tcPr>
          <w:p w14:paraId="797629CA" w14:textId="77777777" w:rsidR="00B06B76" w:rsidRDefault="00B06B76">
            <w:pPr>
              <w:tabs>
                <w:tab w:val="left" w:pos="1890"/>
                <w:tab w:val="left" w:pos="3360"/>
                <w:tab w:val="left" w:pos="4830"/>
                <w:tab w:val="left" w:pos="6300"/>
              </w:tabs>
              <w:spacing w:line="252" w:lineRule="auto"/>
              <w:ind w:firstLine="108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水平</w:t>
            </w:r>
            <w:r>
              <w:rPr>
                <w:rFonts w:hint="eastAsia"/>
                <w:kern w:val="0"/>
                <w:szCs w:val="21"/>
              </w:rPr>
              <w:t>1</w:t>
            </w:r>
          </w:p>
        </w:tc>
        <w:tc>
          <w:tcPr>
            <w:tcW w:w="5167" w:type="dxa"/>
            <w:vAlign w:val="center"/>
          </w:tcPr>
          <w:p w14:paraId="452E2A10" w14:textId="77777777" w:rsidR="00B06B76" w:rsidRDefault="00B06B76">
            <w:pPr>
              <w:tabs>
                <w:tab w:val="left" w:pos="1890"/>
                <w:tab w:val="left" w:pos="3360"/>
                <w:tab w:val="left" w:pos="4830"/>
                <w:tab w:val="left" w:pos="6300"/>
              </w:tabs>
              <w:spacing w:line="252" w:lineRule="auto"/>
              <w:ind w:firstLine="108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应答与试题无关；或重复试题内容；或没有应答</w:t>
            </w:r>
          </w:p>
        </w:tc>
        <w:tc>
          <w:tcPr>
            <w:tcW w:w="1283" w:type="dxa"/>
            <w:vAlign w:val="center"/>
          </w:tcPr>
          <w:p w14:paraId="17106F12" w14:textId="77777777" w:rsidR="00B06B76" w:rsidRDefault="00B06B76">
            <w:pPr>
              <w:tabs>
                <w:tab w:val="left" w:pos="1890"/>
                <w:tab w:val="left" w:pos="3360"/>
                <w:tab w:val="left" w:pos="4830"/>
                <w:tab w:val="left" w:pos="6300"/>
              </w:tabs>
              <w:spacing w:line="252" w:lineRule="auto"/>
              <w:ind w:firstLine="108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0</w:t>
            </w:r>
            <w:r>
              <w:rPr>
                <w:rFonts w:ascii="宋体" w:hAnsi="宋体" w:cs="宋体" w:hint="eastAsia"/>
                <w:szCs w:val="21"/>
              </w:rPr>
              <w:t>分</w:t>
            </w:r>
          </w:p>
        </w:tc>
      </w:tr>
    </w:tbl>
    <w:p w14:paraId="4BE50F1C" w14:textId="77777777" w:rsidR="00B06B76" w:rsidRDefault="00B06B76">
      <w:pPr>
        <w:spacing w:line="302" w:lineRule="auto"/>
        <w:ind w:leftChars="202" w:left="424" w:firstLine="2"/>
        <w:rPr>
          <w:kern w:val="0"/>
          <w:szCs w:val="21"/>
        </w:rPr>
      </w:pPr>
      <w:r>
        <w:rPr>
          <w:rFonts w:ascii="宋体" w:hAnsi="宋体" w:cs="宋体" w:hint="eastAsia"/>
          <w:b/>
          <w:bCs/>
          <w:color w:val="000000"/>
          <w:szCs w:val="21"/>
        </w:rPr>
        <w:t>示例：</w:t>
      </w:r>
      <w:r>
        <w:rPr>
          <w:rFonts w:ascii="宋体" w:hAnsi="宋体" w:cs="宋体"/>
          <w:szCs w:val="21"/>
        </w:rPr>
        <w:t>“</w:t>
      </w:r>
      <w:r>
        <w:rPr>
          <w:rFonts w:ascii="宋体" w:hAnsi="宋体" w:cs="宋体" w:hint="eastAsia"/>
          <w:szCs w:val="21"/>
        </w:rPr>
        <w:t>良法”和</w:t>
      </w:r>
      <w:r>
        <w:rPr>
          <w:rFonts w:ascii="宋体" w:hAnsi="宋体" w:cs="宋体"/>
          <w:szCs w:val="21"/>
        </w:rPr>
        <w:t>“</w:t>
      </w:r>
      <w:r>
        <w:rPr>
          <w:rFonts w:ascii="宋体" w:hAnsi="宋体" w:cs="宋体" w:hint="eastAsia"/>
          <w:szCs w:val="21"/>
        </w:rPr>
        <w:t>善治</w:t>
      </w:r>
      <w:r>
        <w:rPr>
          <w:rFonts w:ascii="宋体" w:hAnsi="宋体" w:cs="宋体"/>
          <w:szCs w:val="21"/>
        </w:rPr>
        <w:t>”</w:t>
      </w:r>
      <w:r>
        <w:rPr>
          <w:rFonts w:ascii="宋体" w:hAnsi="宋体" w:cs="宋体" w:hint="eastAsia"/>
          <w:szCs w:val="21"/>
        </w:rPr>
        <w:t>是</w:t>
      </w:r>
      <w:r>
        <w:rPr>
          <w:rFonts w:ascii="宋体" w:hAnsi="宋体" w:cs="宋体" w:hint="eastAsia"/>
          <w:szCs w:val="21"/>
          <w:u w:val="single"/>
        </w:rPr>
        <w:t>紧密联系</w:t>
      </w:r>
      <w:r>
        <w:rPr>
          <w:rFonts w:ascii="宋体" w:hAnsi="宋体" w:cs="宋体" w:hint="eastAsia"/>
          <w:szCs w:val="21"/>
        </w:rPr>
        <w:t>的（</w:t>
      </w:r>
      <w:r>
        <w:rPr>
          <w:rFonts w:ascii="宋体" w:hAnsi="宋体" w:cs="宋体" w:hint="eastAsia"/>
          <w:szCs w:val="21"/>
        </w:rPr>
        <w:t>1</w:t>
      </w:r>
      <w:r>
        <w:rPr>
          <w:rFonts w:ascii="宋体" w:hAnsi="宋体" w:cs="宋体" w:hint="eastAsia"/>
          <w:szCs w:val="21"/>
        </w:rPr>
        <w:t>分）。法治国家强调</w:t>
      </w:r>
      <w:r>
        <w:rPr>
          <w:rFonts w:ascii="宋体" w:hAnsi="宋体" w:cs="宋体" w:hint="eastAsia"/>
          <w:szCs w:val="21"/>
          <w:u w:val="single"/>
        </w:rPr>
        <w:t>依法治理</w:t>
      </w:r>
      <w:r>
        <w:rPr>
          <w:rFonts w:ascii="宋体" w:hAnsi="宋体" w:cs="宋体" w:hint="eastAsia"/>
          <w:szCs w:val="21"/>
        </w:rPr>
        <w:t>，只有良法才能最大限度</w:t>
      </w:r>
      <w:r>
        <w:rPr>
          <w:rFonts w:ascii="宋体" w:hAnsi="宋体" w:cs="宋体" w:hint="eastAsia"/>
          <w:szCs w:val="21"/>
          <w:u w:val="single"/>
        </w:rPr>
        <w:t>得到民众的认同</w:t>
      </w:r>
      <w:r>
        <w:rPr>
          <w:rFonts w:ascii="宋体" w:hAnsi="宋体" w:cs="宋体" w:hint="eastAsia"/>
          <w:szCs w:val="21"/>
        </w:rPr>
        <w:t>，才能最多程度地</w:t>
      </w:r>
      <w:r>
        <w:rPr>
          <w:rFonts w:ascii="宋体" w:hAnsi="宋体" w:cs="宋体" w:hint="eastAsia"/>
          <w:szCs w:val="21"/>
          <w:u w:val="single"/>
        </w:rPr>
        <w:t>发挥法律的效力</w:t>
      </w:r>
      <w:r>
        <w:rPr>
          <w:rFonts w:ascii="宋体" w:hAnsi="宋体" w:cs="宋体" w:hint="eastAsia"/>
          <w:szCs w:val="21"/>
        </w:rPr>
        <w:t>。（</w:t>
      </w:r>
      <w:r>
        <w:rPr>
          <w:rFonts w:ascii="宋体" w:hAnsi="宋体" w:cs="宋体" w:hint="eastAsia"/>
          <w:szCs w:val="21"/>
        </w:rPr>
        <w:t>3</w:t>
      </w:r>
      <w:r>
        <w:rPr>
          <w:rFonts w:ascii="宋体" w:hAnsi="宋体" w:cs="宋体" w:hint="eastAsia"/>
          <w:szCs w:val="21"/>
        </w:rPr>
        <w:t>分）但“良法”只是起点，“善治”才是目标。只有</w:t>
      </w:r>
      <w:r>
        <w:rPr>
          <w:rFonts w:ascii="宋体" w:hAnsi="宋体" w:cs="宋体" w:hint="eastAsia"/>
          <w:szCs w:val="21"/>
          <w:u w:val="single"/>
        </w:rPr>
        <w:t>以法治作为治国理政的基本方式</w:t>
      </w:r>
      <w:r>
        <w:rPr>
          <w:rFonts w:ascii="宋体" w:hAnsi="宋体" w:cs="宋体" w:hint="eastAsia"/>
          <w:szCs w:val="21"/>
        </w:rPr>
        <w:t>，才能</w:t>
      </w:r>
      <w:r>
        <w:rPr>
          <w:rFonts w:ascii="宋体" w:hAnsi="宋体" w:cs="宋体" w:hint="eastAsia"/>
          <w:szCs w:val="21"/>
          <w:u w:val="single"/>
        </w:rPr>
        <w:t>有效规范权力运行，保障公民合法权益，推动实现国家治理现代化</w:t>
      </w:r>
      <w:r>
        <w:rPr>
          <w:rFonts w:ascii="宋体" w:hAnsi="宋体" w:cs="宋体" w:hint="eastAsia"/>
          <w:szCs w:val="21"/>
        </w:rPr>
        <w:t>，实现长治久安。（</w:t>
      </w:r>
      <w:r>
        <w:rPr>
          <w:rFonts w:ascii="宋体" w:hAnsi="宋体" w:cs="宋体" w:hint="eastAsia"/>
          <w:szCs w:val="21"/>
        </w:rPr>
        <w:t>3</w:t>
      </w:r>
      <w:r>
        <w:rPr>
          <w:rFonts w:ascii="宋体" w:hAnsi="宋体" w:cs="宋体" w:hint="eastAsia"/>
          <w:szCs w:val="21"/>
        </w:rPr>
        <w:t>分）</w:t>
      </w:r>
    </w:p>
    <w:p w14:paraId="2D8189A7" w14:textId="77777777" w:rsidR="00B06B76" w:rsidRDefault="00B06B76">
      <w:pPr>
        <w:widowControl/>
        <w:adjustRightInd w:val="0"/>
        <w:snapToGrid w:val="0"/>
        <w:spacing w:line="278" w:lineRule="auto"/>
        <w:rPr>
          <w:rFonts w:ascii="宋体" w:hAnsi="宋体" w:hint="eastAsia"/>
        </w:rPr>
      </w:pPr>
      <w:r>
        <w:rPr>
          <w:rFonts w:hint="eastAsia"/>
          <w:kern w:val="0"/>
          <w:szCs w:val="21"/>
        </w:rPr>
        <w:t>18</w: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</w:rPr>
        <w:t>（</w:t>
      </w:r>
      <w:r>
        <w:rPr>
          <w:rFonts w:hint="eastAsia"/>
          <w:kern w:val="0"/>
          <w:szCs w:val="21"/>
        </w:rPr>
        <w:t>8</w:t>
      </w:r>
      <w:r>
        <w:rPr>
          <w:rFonts w:hint="eastAsia"/>
          <w:kern w:val="0"/>
          <w:szCs w:val="21"/>
        </w:rPr>
        <w:t>分</w:t>
      </w:r>
      <w:r>
        <w:rPr>
          <w:rFonts w:ascii="宋体" w:hAnsi="宋体" w:hint="eastAsia"/>
        </w:rPr>
        <w:t>）</w:t>
      </w:r>
    </w:p>
    <w:p w14:paraId="5D8A9565" w14:textId="77777777" w:rsidR="00B06B76" w:rsidRDefault="00B06B76">
      <w:pPr>
        <w:spacing w:line="278" w:lineRule="auto"/>
        <w:ind w:leftChars="202" w:left="424"/>
        <w:rPr>
          <w:rFonts w:ascii="宋体" w:hAnsi="宋体" w:hint="eastAsia"/>
          <w:color w:val="7030A0"/>
        </w:rPr>
      </w:pPr>
      <w:r>
        <w:rPr>
          <w:rFonts w:ascii="宋体" w:hAnsi="宋体" w:hint="eastAsia"/>
          <w:u w:val="single"/>
        </w:rPr>
        <w:t>国家利益和国家实力是影响国际关系的决定性因素</w:t>
      </w:r>
      <w:r>
        <w:rPr>
          <w:rFonts w:ascii="宋体" w:hAnsi="宋体" w:hint="eastAsia"/>
        </w:rPr>
        <w:t>，</w:t>
      </w:r>
      <w:r>
        <w:rPr>
          <w:rFonts w:ascii="宋体" w:hAnsi="宋体" w:hint="eastAsia"/>
          <w:szCs w:val="21"/>
          <w:shd w:val="clear" w:color="auto" w:fill="FFFFFF"/>
        </w:rPr>
        <w:t>中国</w:t>
      </w:r>
      <w:r>
        <w:rPr>
          <w:rFonts w:ascii="宋体" w:hAnsi="宋体" w:hint="eastAsia"/>
          <w:color w:val="000000"/>
          <w:szCs w:val="21"/>
          <w:shd w:val="clear" w:color="auto" w:fill="FFFFFF"/>
        </w:rPr>
        <w:t>与东盟经贸合作提质升级，</w:t>
      </w:r>
      <w:r>
        <w:rPr>
          <w:rFonts w:ascii="宋体" w:hAnsi="宋体" w:hint="eastAsia"/>
          <w:color w:val="000000"/>
          <w:szCs w:val="21"/>
          <w:u w:val="single"/>
          <w:shd w:val="clear" w:color="auto" w:fill="FFFFFF"/>
        </w:rPr>
        <w:t>顺应</w:t>
      </w:r>
      <w:r>
        <w:rPr>
          <w:rFonts w:ascii="宋体" w:hAnsi="宋体" w:hint="eastAsia"/>
          <w:u w:val="single"/>
        </w:rPr>
        <w:t>经济全球化趋势</w:t>
      </w:r>
      <w:r>
        <w:rPr>
          <w:rFonts w:ascii="宋体" w:hAnsi="宋体" w:hint="eastAsia"/>
        </w:rPr>
        <w:t>，基于双方共同利益，</w:t>
      </w:r>
      <w:r>
        <w:rPr>
          <w:rFonts w:ascii="宋体" w:hAnsi="宋体" w:hint="eastAsia"/>
          <w:u w:val="single"/>
        </w:rPr>
        <w:t>符合时代发展主题</w:t>
      </w:r>
      <w:r>
        <w:rPr>
          <w:rFonts w:ascii="宋体" w:hAnsi="宋体" w:hint="eastAsia"/>
        </w:rPr>
        <w:t>。</w:t>
      </w:r>
      <w:r>
        <w:rPr>
          <w:rFonts w:ascii="宋体" w:hAnsi="宋体" w:hint="eastAsia"/>
          <w:b/>
          <w:bCs/>
        </w:rPr>
        <w:t>（从“政治”“经济”各答出</w:t>
      </w:r>
      <w:r>
        <w:rPr>
          <w:rFonts w:ascii="宋体" w:hAnsi="宋体" w:hint="eastAsia"/>
          <w:b/>
          <w:bCs/>
        </w:rPr>
        <w:t>1</w:t>
      </w:r>
      <w:r>
        <w:rPr>
          <w:rFonts w:ascii="宋体" w:hAnsi="宋体" w:hint="eastAsia"/>
          <w:b/>
          <w:bCs/>
        </w:rPr>
        <w:t>个观点，得</w:t>
      </w:r>
      <w:r>
        <w:rPr>
          <w:rFonts w:hint="eastAsia"/>
          <w:b/>
          <w:bCs/>
          <w:kern w:val="0"/>
          <w:szCs w:val="21"/>
        </w:rPr>
        <w:t>4</w:t>
      </w:r>
      <w:r>
        <w:rPr>
          <w:rFonts w:hint="eastAsia"/>
          <w:b/>
          <w:bCs/>
          <w:kern w:val="0"/>
          <w:szCs w:val="21"/>
        </w:rPr>
        <w:t>分</w:t>
      </w:r>
      <w:r>
        <w:rPr>
          <w:rFonts w:ascii="宋体" w:hAnsi="宋体" w:hint="eastAsia"/>
          <w:b/>
          <w:bCs/>
        </w:rPr>
        <w:t>）</w:t>
      </w:r>
      <w:r>
        <w:rPr>
          <w:rFonts w:ascii="宋体" w:hAnsi="宋体" w:hint="eastAsia"/>
          <w:color w:val="EE0000"/>
        </w:rPr>
        <w:t>（依据）</w:t>
      </w:r>
      <w:r>
        <w:rPr>
          <w:rFonts w:ascii="宋体" w:hAnsi="宋体" w:hint="eastAsia"/>
          <w:szCs w:val="21"/>
          <w:shd w:val="clear" w:color="auto" w:fill="FFFFFF"/>
        </w:rPr>
        <w:t>双方合作</w:t>
      </w:r>
      <w:r>
        <w:rPr>
          <w:rFonts w:ascii="宋体" w:hAnsi="宋体" w:hint="eastAsia"/>
          <w:color w:val="000000"/>
          <w:szCs w:val="21"/>
          <w:shd w:val="clear" w:color="auto" w:fill="FFFFFF"/>
        </w:rPr>
        <w:t>，</w:t>
      </w:r>
      <w:r>
        <w:rPr>
          <w:rFonts w:ascii="宋体" w:hAnsi="宋体" w:hint="eastAsia"/>
          <w:color w:val="000000"/>
          <w:szCs w:val="21"/>
          <w:u w:val="single"/>
          <w:shd w:val="clear" w:color="auto" w:fill="FFFFFF"/>
        </w:rPr>
        <w:t>有利于</w:t>
      </w:r>
      <w:r>
        <w:rPr>
          <w:rFonts w:ascii="宋体" w:hAnsi="宋体" w:hint="eastAsia"/>
        </w:rPr>
        <w:t>充分利用两个市场、两种资源，</w:t>
      </w:r>
      <w:r>
        <w:rPr>
          <w:rFonts w:ascii="宋体" w:hAnsi="宋体" w:hint="eastAsia"/>
          <w:u w:val="single"/>
        </w:rPr>
        <w:t>促进经济转型升级</w:t>
      </w:r>
      <w:r>
        <w:rPr>
          <w:rFonts w:ascii="宋体" w:hAnsi="宋体" w:hint="eastAsia"/>
        </w:rPr>
        <w:t>，</w:t>
      </w:r>
      <w:r>
        <w:rPr>
          <w:rFonts w:ascii="宋体" w:hAnsi="宋体" w:hint="eastAsia"/>
        </w:rPr>
        <w:t>/</w:t>
      </w:r>
      <w:r>
        <w:rPr>
          <w:rFonts w:ascii="宋体" w:hAnsi="宋体" w:hint="eastAsia"/>
        </w:rPr>
        <w:t>使</w:t>
      </w:r>
      <w:r>
        <w:rPr>
          <w:rFonts w:ascii="宋体" w:hAnsi="宋体" w:hint="eastAsia"/>
          <w:u w:val="single"/>
        </w:rPr>
        <w:t>发展成果</w:t>
      </w:r>
      <w:r>
        <w:rPr>
          <w:rFonts w:ascii="宋体" w:hAnsi="宋体"/>
          <w:u w:val="single"/>
        </w:rPr>
        <w:t>惠及人民</w:t>
      </w:r>
      <w:r>
        <w:rPr>
          <w:rFonts w:ascii="宋体" w:hAnsi="宋体" w:hint="eastAsia"/>
          <w:b/>
          <w:bCs/>
        </w:rPr>
        <w:t>（对本国）</w:t>
      </w:r>
      <w:r>
        <w:rPr>
          <w:rFonts w:ascii="宋体" w:hAnsi="宋体" w:hint="eastAsia"/>
        </w:rPr>
        <w:t>；</w:t>
      </w:r>
      <w:r>
        <w:rPr>
          <w:rFonts w:ascii="宋体" w:hAnsi="宋体"/>
        </w:rPr>
        <w:t>为区域</w:t>
      </w:r>
      <w:r>
        <w:rPr>
          <w:rFonts w:ascii="宋体" w:hAnsi="宋体"/>
          <w:u w:val="single"/>
        </w:rPr>
        <w:t>经济合作</w:t>
      </w:r>
      <w:r>
        <w:rPr>
          <w:rFonts w:ascii="宋体" w:hAnsi="宋体"/>
        </w:rPr>
        <w:t>注入动能</w:t>
      </w:r>
      <w:r>
        <w:rPr>
          <w:rFonts w:ascii="宋体" w:hAnsi="宋体" w:hint="eastAsia"/>
        </w:rPr>
        <w:t>，</w:t>
      </w:r>
      <w:r>
        <w:rPr>
          <w:rFonts w:ascii="宋体" w:hAnsi="宋体"/>
        </w:rPr>
        <w:t>为</w:t>
      </w:r>
      <w:r>
        <w:rPr>
          <w:rFonts w:ascii="宋体" w:hAnsi="宋体"/>
          <w:u w:val="single"/>
        </w:rPr>
        <w:t>地区发展</w:t>
      </w:r>
      <w:r>
        <w:rPr>
          <w:rFonts w:ascii="宋体" w:hAnsi="宋体" w:hint="eastAsia"/>
        </w:rPr>
        <w:t>创造</w:t>
      </w:r>
      <w:r>
        <w:rPr>
          <w:rFonts w:ascii="宋体" w:hAnsi="宋体"/>
        </w:rPr>
        <w:t>机遇</w:t>
      </w:r>
      <w:r>
        <w:rPr>
          <w:rFonts w:ascii="宋体" w:hAnsi="宋体" w:hint="eastAsia"/>
          <w:b/>
          <w:bCs/>
        </w:rPr>
        <w:t>（对区域）</w:t>
      </w:r>
      <w:r>
        <w:rPr>
          <w:rFonts w:ascii="宋体" w:hAnsi="宋体" w:hint="eastAsia"/>
        </w:rPr>
        <w:t>；推动经济全球化朝着更加</w:t>
      </w:r>
      <w:r>
        <w:rPr>
          <w:rFonts w:ascii="宋体" w:hAnsi="宋体" w:hint="eastAsia"/>
          <w:u w:val="single"/>
        </w:rPr>
        <w:t>开放、包容、普惠、平衡、共赢</w:t>
      </w:r>
      <w:r>
        <w:rPr>
          <w:rFonts w:ascii="宋体" w:hAnsi="宋体" w:hint="eastAsia"/>
        </w:rPr>
        <w:t>的方向发展，</w:t>
      </w:r>
      <w:r>
        <w:rPr>
          <w:rFonts w:ascii="宋体" w:hAnsi="宋体" w:hint="eastAsia"/>
        </w:rPr>
        <w:t>/</w:t>
      </w:r>
      <w:r>
        <w:rPr>
          <w:rFonts w:ascii="宋体" w:hAnsi="宋体" w:hint="eastAsia"/>
        </w:rPr>
        <w:t>有利于</w:t>
      </w:r>
      <w:r>
        <w:rPr>
          <w:rFonts w:ascii="宋体" w:hAnsi="宋体" w:hint="eastAsia"/>
          <w:u w:val="single"/>
        </w:rPr>
        <w:t>构建人类命运共同体</w:t>
      </w:r>
      <w:r>
        <w:rPr>
          <w:rFonts w:ascii="宋体" w:hAnsi="宋体" w:hint="eastAsia"/>
          <w:b/>
          <w:bCs/>
        </w:rPr>
        <w:t>（对世界）</w:t>
      </w:r>
      <w:r>
        <w:rPr>
          <w:rFonts w:ascii="宋体" w:hAnsi="宋体" w:hint="eastAsia"/>
        </w:rPr>
        <w:t>。</w:t>
      </w:r>
      <w:r>
        <w:rPr>
          <w:rFonts w:ascii="宋体" w:hAnsi="宋体" w:hint="eastAsia"/>
          <w:b/>
          <w:bCs/>
        </w:rPr>
        <w:t>（从任意</w:t>
      </w:r>
      <w:r>
        <w:rPr>
          <w:rFonts w:ascii="宋体" w:hAnsi="宋体" w:hint="eastAsia"/>
          <w:b/>
          <w:bCs/>
        </w:rPr>
        <w:t>2</w:t>
      </w:r>
      <w:r>
        <w:rPr>
          <w:rFonts w:ascii="宋体" w:hAnsi="宋体" w:hint="eastAsia"/>
          <w:b/>
          <w:bCs/>
        </w:rPr>
        <w:t>个维度答，得</w:t>
      </w:r>
      <w:r>
        <w:rPr>
          <w:rFonts w:hint="eastAsia"/>
          <w:b/>
          <w:bCs/>
          <w:kern w:val="0"/>
          <w:szCs w:val="21"/>
        </w:rPr>
        <w:t>4</w:t>
      </w:r>
      <w:r>
        <w:rPr>
          <w:rFonts w:hint="eastAsia"/>
          <w:b/>
          <w:bCs/>
          <w:kern w:val="0"/>
          <w:szCs w:val="21"/>
        </w:rPr>
        <w:t>分</w:t>
      </w:r>
      <w:r>
        <w:rPr>
          <w:rFonts w:ascii="宋体" w:hAnsi="宋体" w:hint="eastAsia"/>
          <w:b/>
          <w:bCs/>
        </w:rPr>
        <w:t>）</w:t>
      </w:r>
      <w:r>
        <w:rPr>
          <w:rFonts w:ascii="宋体" w:hAnsi="宋体" w:hint="eastAsia"/>
          <w:color w:val="EE0000"/>
        </w:rPr>
        <w:t>（意义）</w:t>
      </w:r>
      <w:r>
        <w:rPr>
          <w:rFonts w:ascii="宋体" w:hAnsi="宋体" w:hint="eastAsia"/>
        </w:rPr>
        <w:t xml:space="preserve"> </w:t>
      </w:r>
    </w:p>
    <w:p w14:paraId="289239B5" w14:textId="77777777" w:rsidR="00B06B76" w:rsidRDefault="00B06B76">
      <w:pPr>
        <w:widowControl/>
        <w:adjustRightInd w:val="0"/>
        <w:snapToGrid w:val="0"/>
        <w:spacing w:line="278" w:lineRule="auto"/>
        <w:jc w:val="left"/>
        <w:rPr>
          <w:rFonts w:ascii="楷体" w:eastAsia="楷体" w:hAnsi="楷体" w:hint="eastAsia"/>
          <w:b/>
          <w:bCs/>
          <w:u w:val="single"/>
        </w:rPr>
      </w:pPr>
      <w:r>
        <w:rPr>
          <w:rFonts w:hint="eastAsia"/>
          <w:kern w:val="0"/>
          <w:szCs w:val="21"/>
        </w:rPr>
        <w:lastRenderedPageBreak/>
        <w:t>19</w: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</w:rPr>
        <w:t>（</w:t>
      </w:r>
      <w:r>
        <w:rPr>
          <w:rFonts w:hint="eastAsia"/>
          <w:kern w:val="0"/>
          <w:szCs w:val="21"/>
        </w:rPr>
        <w:t>8</w:t>
      </w:r>
      <w:r>
        <w:rPr>
          <w:rFonts w:hint="eastAsia"/>
          <w:kern w:val="0"/>
          <w:szCs w:val="21"/>
        </w:rPr>
        <w:t>分</w:t>
      </w:r>
      <w:r>
        <w:rPr>
          <w:rFonts w:ascii="宋体" w:hAnsi="宋体" w:hint="eastAsia"/>
        </w:rPr>
        <w:t>）</w:t>
      </w:r>
      <w:r>
        <w:rPr>
          <w:rFonts w:ascii="楷体" w:eastAsia="楷体" w:hAnsi="楷体" w:hint="eastAsia"/>
          <w:b/>
          <w:bCs/>
          <w:u w:val="single"/>
        </w:rPr>
        <w:t>从“惩”“教”两个维度出发，正确表述</w:t>
      </w:r>
      <w:r>
        <w:rPr>
          <w:rFonts w:ascii="楷体" w:eastAsia="楷体" w:hAnsi="楷体" w:hint="eastAsia"/>
          <w:b/>
          <w:bCs/>
          <w:u w:val="single"/>
        </w:rPr>
        <w:t>1</w:t>
      </w:r>
      <w:r>
        <w:rPr>
          <w:rFonts w:ascii="楷体" w:eastAsia="楷体" w:hAnsi="楷体" w:hint="eastAsia"/>
          <w:b/>
          <w:bCs/>
          <w:u w:val="single"/>
        </w:rPr>
        <w:t>条法律依据</w:t>
      </w:r>
      <w:r>
        <w:rPr>
          <w:rFonts w:ascii="楷体" w:eastAsia="楷体" w:hAnsi="楷体" w:hint="eastAsia"/>
          <w:b/>
          <w:bCs/>
          <w:u w:val="single"/>
        </w:rPr>
        <w:t>+1</w:t>
      </w:r>
      <w:r>
        <w:rPr>
          <w:rFonts w:ascii="楷体" w:eastAsia="楷体" w:hAnsi="楷体" w:hint="eastAsia"/>
          <w:b/>
          <w:bCs/>
          <w:u w:val="single"/>
        </w:rPr>
        <w:t>点实践意义，得</w:t>
      </w:r>
      <w:r>
        <w:rPr>
          <w:rFonts w:ascii="楷体" w:eastAsia="楷体" w:hAnsi="楷体" w:hint="eastAsia"/>
          <w:b/>
          <w:bCs/>
          <w:u w:val="single"/>
        </w:rPr>
        <w:t>4</w:t>
      </w:r>
      <w:r>
        <w:rPr>
          <w:rFonts w:ascii="楷体" w:eastAsia="楷体" w:hAnsi="楷体" w:hint="eastAsia"/>
          <w:b/>
          <w:bCs/>
          <w:u w:val="single"/>
        </w:rPr>
        <w:t>分；</w:t>
      </w:r>
      <w:r>
        <w:rPr>
          <w:rFonts w:ascii="楷体" w:eastAsia="楷体" w:hAnsi="楷体" w:hint="eastAsia"/>
          <w:b/>
          <w:bCs/>
          <w:u w:val="single"/>
        </w:rPr>
        <w:t>2</w:t>
      </w:r>
      <w:r>
        <w:rPr>
          <w:rFonts w:ascii="楷体" w:eastAsia="楷体" w:hAnsi="楷体" w:hint="eastAsia"/>
          <w:b/>
          <w:bCs/>
          <w:u w:val="single"/>
        </w:rPr>
        <w:t>点得</w:t>
      </w:r>
      <w:r>
        <w:rPr>
          <w:rFonts w:ascii="楷体" w:eastAsia="楷体" w:hAnsi="楷体" w:hint="eastAsia"/>
          <w:b/>
          <w:bCs/>
          <w:u w:val="single"/>
        </w:rPr>
        <w:t>8</w:t>
      </w:r>
      <w:r>
        <w:rPr>
          <w:rFonts w:ascii="楷体" w:eastAsia="楷体" w:hAnsi="楷体" w:hint="eastAsia"/>
          <w:b/>
          <w:bCs/>
          <w:u w:val="single"/>
        </w:rPr>
        <w:t>分。</w:t>
      </w:r>
    </w:p>
    <w:p w14:paraId="0CBC8B74" w14:textId="77777777" w:rsidR="00B06B76" w:rsidRDefault="00B06B76">
      <w:pPr>
        <w:spacing w:line="278" w:lineRule="auto"/>
        <w:ind w:leftChars="202" w:left="424"/>
        <w:rPr>
          <w:rFonts w:ascii="宋体" w:hAnsi="宋体" w:hint="eastAsia"/>
          <w:u w:val="single"/>
        </w:rPr>
      </w:pPr>
      <w:r>
        <w:rPr>
          <w:rFonts w:ascii="宋体" w:hAnsi="宋体" w:hint="eastAsia"/>
        </w:rPr>
        <w:t>依据民法典，</w:t>
      </w:r>
      <w:r>
        <w:rPr>
          <w:rFonts w:ascii="宋体" w:hAnsi="宋体" w:hint="eastAsia"/>
          <w:u w:val="single"/>
        </w:rPr>
        <w:t>自然人享有生命权、身体权、健康权等人格权</w:t>
      </w:r>
      <w:r>
        <w:rPr>
          <w:rFonts w:ascii="宋体" w:hAnsi="宋体" w:hint="eastAsia"/>
        </w:rPr>
        <w:t>以及财产权，本次修订</w:t>
      </w:r>
      <w:r>
        <w:rPr>
          <w:rFonts w:ascii="宋体" w:hAnsi="宋体"/>
        </w:rPr>
        <w:t>通过明确处罚标准，</w:t>
      </w:r>
      <w:r>
        <w:rPr>
          <w:rFonts w:ascii="宋体" w:hAnsi="宋体"/>
          <w:u w:val="single"/>
        </w:rPr>
        <w:t>强化了对</w:t>
      </w:r>
      <w:r>
        <w:rPr>
          <w:rFonts w:ascii="宋体" w:hAnsi="宋体" w:hint="eastAsia"/>
          <w:u w:val="single"/>
        </w:rPr>
        <w:t>未成年人</w:t>
      </w:r>
      <w:r>
        <w:rPr>
          <w:rFonts w:ascii="宋体" w:hAnsi="宋体"/>
          <w:u w:val="single"/>
        </w:rPr>
        <w:t>校园欺凌</w:t>
      </w:r>
      <w:r>
        <w:rPr>
          <w:rFonts w:ascii="宋体" w:hAnsi="宋体" w:hint="eastAsia"/>
          <w:u w:val="single"/>
        </w:rPr>
        <w:t>违法行为</w:t>
      </w:r>
      <w:r>
        <w:rPr>
          <w:rFonts w:ascii="宋体" w:hAnsi="宋体"/>
          <w:u w:val="single"/>
        </w:rPr>
        <w:t>的</w:t>
      </w:r>
      <w:r>
        <w:rPr>
          <w:rFonts w:ascii="宋体" w:hAnsi="宋体" w:hint="eastAsia"/>
          <w:u w:val="single"/>
        </w:rPr>
        <w:t>惩罚</w:t>
      </w:r>
      <w:r>
        <w:rPr>
          <w:rFonts w:ascii="宋体" w:hAnsi="宋体"/>
        </w:rPr>
        <w:t>，</w:t>
      </w:r>
      <w:r>
        <w:rPr>
          <w:rFonts w:ascii="宋体" w:hAnsi="宋体" w:hint="eastAsia"/>
        </w:rPr>
        <w:t>/</w:t>
      </w:r>
      <w:r>
        <w:rPr>
          <w:rFonts w:ascii="宋体" w:hAnsi="宋体"/>
        </w:rPr>
        <w:t>为</w:t>
      </w:r>
      <w:r>
        <w:rPr>
          <w:rFonts w:ascii="宋体" w:hAnsi="宋体"/>
          <w:u w:val="single"/>
        </w:rPr>
        <w:t>保护学生</w:t>
      </w:r>
      <w:r>
        <w:rPr>
          <w:rFonts w:ascii="宋体" w:hAnsi="宋体" w:hint="eastAsia"/>
          <w:u w:val="single"/>
        </w:rPr>
        <w:t>合</w:t>
      </w:r>
      <w:r>
        <w:rPr>
          <w:rFonts w:ascii="宋体" w:hAnsi="宋体"/>
          <w:u w:val="single"/>
        </w:rPr>
        <w:t>法权益</w:t>
      </w:r>
      <w:r>
        <w:rPr>
          <w:rFonts w:ascii="宋体" w:hAnsi="宋体"/>
        </w:rPr>
        <w:t>提供了更有力的法律支持</w:t>
      </w:r>
      <w:r>
        <w:rPr>
          <w:rFonts w:ascii="宋体" w:hAnsi="宋体" w:hint="eastAsia"/>
        </w:rPr>
        <w:t>，</w:t>
      </w:r>
      <w:r>
        <w:rPr>
          <w:rFonts w:ascii="宋体" w:hAnsi="宋体" w:hint="eastAsia"/>
        </w:rPr>
        <w:t>/</w:t>
      </w:r>
      <w:r>
        <w:rPr>
          <w:rFonts w:ascii="宋体" w:hAnsi="宋体" w:hint="eastAsia"/>
        </w:rPr>
        <w:t>有利于</w:t>
      </w:r>
      <w:r>
        <w:rPr>
          <w:rFonts w:ascii="宋体" w:hAnsi="宋体"/>
          <w:u w:val="single"/>
        </w:rPr>
        <w:t>营造尊法学法守法用法的良好氛围</w:t>
      </w:r>
      <w:r>
        <w:rPr>
          <w:rFonts w:ascii="宋体" w:hAnsi="宋体" w:hint="eastAsia"/>
        </w:rPr>
        <w:t>、</w:t>
      </w:r>
      <w:r>
        <w:rPr>
          <w:rFonts w:ascii="宋体" w:hAnsi="宋体"/>
        </w:rPr>
        <w:t>切实维护校园和谐稳定。</w:t>
      </w:r>
      <w:r>
        <w:rPr>
          <w:rFonts w:ascii="宋体" w:hAnsi="宋体" w:hint="eastAsia"/>
        </w:rPr>
        <w:t>（</w:t>
      </w:r>
      <w:r>
        <w:rPr>
          <w:rFonts w:hint="eastAsia"/>
          <w:kern w:val="0"/>
          <w:szCs w:val="21"/>
        </w:rPr>
        <w:t>4</w:t>
      </w:r>
      <w:r>
        <w:rPr>
          <w:rFonts w:hint="eastAsia"/>
          <w:kern w:val="0"/>
          <w:szCs w:val="21"/>
        </w:rPr>
        <w:t>分</w:t>
      </w:r>
      <w:r>
        <w:rPr>
          <w:rFonts w:ascii="宋体" w:hAnsi="宋体" w:hint="eastAsia"/>
        </w:rPr>
        <w:t>）民法典规定</w:t>
      </w:r>
      <w:r>
        <w:rPr>
          <w:rFonts w:ascii="宋体" w:hAnsi="宋体" w:hint="eastAsia"/>
          <w:u w:val="single"/>
        </w:rPr>
        <w:t>父母有对未成年子女的行为进行必要的约束和引导以及批评教育、合理惩戒的义务</w:t>
      </w:r>
      <w:r>
        <w:rPr>
          <w:rFonts w:ascii="宋体" w:hAnsi="宋体" w:hint="eastAsia"/>
        </w:rPr>
        <w:t>。本次修订倡导“惩教闭环”，</w:t>
      </w:r>
      <w:r>
        <w:rPr>
          <w:rFonts w:ascii="宋体" w:hAnsi="宋体" w:hint="eastAsia"/>
          <w:u w:val="single"/>
        </w:rPr>
        <w:t>强化执</w:t>
      </w:r>
      <w:r>
        <w:rPr>
          <w:rFonts w:ascii="宋体" w:hAnsi="宋体"/>
          <w:u w:val="single"/>
        </w:rPr>
        <w:t>法机关、家庭、学校等机构</w:t>
      </w:r>
      <w:r>
        <w:rPr>
          <w:rFonts w:ascii="宋体" w:hAnsi="宋体" w:hint="eastAsia"/>
          <w:u w:val="single"/>
        </w:rPr>
        <w:t>形成</w:t>
      </w:r>
      <w:r>
        <w:rPr>
          <w:rFonts w:ascii="宋体" w:hAnsi="宋体"/>
          <w:u w:val="single"/>
        </w:rPr>
        <w:t>协同</w:t>
      </w:r>
      <w:r>
        <w:rPr>
          <w:rFonts w:ascii="宋体" w:hAnsi="宋体" w:hint="eastAsia"/>
          <w:u w:val="single"/>
        </w:rPr>
        <w:t>治理合力</w:t>
      </w:r>
      <w:r>
        <w:rPr>
          <w:rFonts w:ascii="宋体" w:hAnsi="宋体" w:hint="eastAsia"/>
        </w:rPr>
        <w:t>，</w:t>
      </w:r>
      <w:r>
        <w:rPr>
          <w:rFonts w:ascii="宋体" w:hAnsi="宋体" w:hint="eastAsia"/>
        </w:rPr>
        <w:t>/</w:t>
      </w:r>
      <w:r>
        <w:rPr>
          <w:rFonts w:ascii="宋体" w:hAnsi="宋体"/>
        </w:rPr>
        <w:t>既让未成年人认识到法律威严，又通过系统化矫治教育</w:t>
      </w:r>
      <w:r>
        <w:rPr>
          <w:rFonts w:ascii="宋体" w:hAnsi="宋体"/>
          <w:u w:val="single"/>
        </w:rPr>
        <w:t>帮助未成年人树立法治观念</w:t>
      </w:r>
      <w:r>
        <w:rPr>
          <w:rFonts w:ascii="宋体" w:hAnsi="宋体" w:hint="eastAsia"/>
        </w:rPr>
        <w:t>，</w:t>
      </w:r>
      <w:r>
        <w:rPr>
          <w:rFonts w:ascii="宋体" w:hAnsi="宋体" w:hint="eastAsia"/>
        </w:rPr>
        <w:t>/</w:t>
      </w:r>
      <w:r>
        <w:rPr>
          <w:rFonts w:ascii="宋体" w:hAnsi="宋体"/>
        </w:rPr>
        <w:t>真正</w:t>
      </w:r>
      <w:r>
        <w:rPr>
          <w:rFonts w:ascii="宋体" w:hAnsi="宋体"/>
          <w:u w:val="single"/>
        </w:rPr>
        <w:t>帮助涉事未成年人回归正途</w:t>
      </w:r>
      <w:r>
        <w:rPr>
          <w:rFonts w:ascii="宋体" w:hAnsi="宋体"/>
        </w:rPr>
        <w:t>。</w:t>
      </w:r>
      <w:r>
        <w:rPr>
          <w:rFonts w:ascii="宋体" w:hAnsi="宋体" w:hint="eastAsia"/>
        </w:rPr>
        <w:t>（</w:t>
      </w:r>
      <w:r>
        <w:rPr>
          <w:rFonts w:hint="eastAsia"/>
          <w:kern w:val="0"/>
          <w:szCs w:val="21"/>
        </w:rPr>
        <w:t>4</w:t>
      </w:r>
      <w:r>
        <w:rPr>
          <w:rFonts w:hint="eastAsia"/>
          <w:kern w:val="0"/>
          <w:szCs w:val="21"/>
        </w:rPr>
        <w:t>分</w:t>
      </w:r>
      <w:r>
        <w:rPr>
          <w:rFonts w:ascii="宋体" w:hAnsi="宋体" w:hint="eastAsia"/>
        </w:rPr>
        <w:t>）</w:t>
      </w:r>
    </w:p>
    <w:p w14:paraId="383EAB8C" w14:textId="77777777" w:rsidR="00B06B76" w:rsidRDefault="00B06B76">
      <w:pPr>
        <w:adjustRightInd w:val="0"/>
        <w:snapToGrid w:val="0"/>
        <w:spacing w:line="278" w:lineRule="auto"/>
        <w:ind w:left="840" w:hangingChars="400" w:hanging="840"/>
      </w:pPr>
    </w:p>
    <w:p w14:paraId="5747DB7F" w14:textId="77777777" w:rsidR="00B06B76" w:rsidRDefault="00B06B76">
      <w:pPr>
        <w:adjustRightInd w:val="0"/>
        <w:snapToGrid w:val="0"/>
        <w:spacing w:line="278" w:lineRule="auto"/>
        <w:ind w:left="840" w:hangingChars="400" w:hanging="840"/>
        <w:rPr>
          <w:rFonts w:ascii="宋体" w:hAnsi="宋体" w:hint="eastAsia"/>
          <w:szCs w:val="21"/>
        </w:rPr>
      </w:pPr>
      <w:r>
        <w:t>2</w:t>
      </w:r>
      <w:r>
        <w:rPr>
          <w:rFonts w:hint="eastAsia"/>
        </w:rPr>
        <w:t>0</w:t>
      </w:r>
      <w:r>
        <w:rPr>
          <w:rFonts w:ascii="宋体" w:hAnsi="宋体" w:hint="eastAsia"/>
          <w:szCs w:val="21"/>
        </w:rPr>
        <w:t>．（</w:t>
      </w:r>
      <w:r>
        <w:rPr>
          <w:rFonts w:hint="eastAsia"/>
          <w:kern w:val="0"/>
          <w:szCs w:val="21"/>
        </w:rPr>
        <w:t>10</w:t>
      </w:r>
      <w:r>
        <w:rPr>
          <w:rFonts w:hint="eastAsia"/>
          <w:kern w:val="0"/>
          <w:szCs w:val="21"/>
        </w:rPr>
        <w:t>分</w:t>
      </w:r>
      <w:r>
        <w:rPr>
          <w:rFonts w:ascii="宋体" w:hAnsi="宋体" w:hint="eastAsia"/>
          <w:szCs w:val="21"/>
        </w:rPr>
        <w:t>）</w:t>
      </w:r>
      <w:r>
        <w:rPr>
          <w:rFonts w:ascii="楷体" w:eastAsia="楷体" w:hAnsi="楷体" w:hint="eastAsia"/>
          <w:b/>
          <w:bCs/>
          <w:u w:val="single"/>
        </w:rPr>
        <w:t>能结合“中国式现代化特征”、使用</w:t>
      </w:r>
      <w:r>
        <w:rPr>
          <w:rFonts w:ascii="楷体" w:eastAsia="楷体" w:hAnsi="楷体" w:hint="eastAsia"/>
          <w:b/>
          <w:bCs/>
          <w:u w:val="single"/>
        </w:rPr>
        <w:t>2</w:t>
      </w:r>
      <w:r>
        <w:rPr>
          <w:rFonts w:ascii="楷体" w:eastAsia="楷体" w:hAnsi="楷体" w:hint="eastAsia"/>
          <w:b/>
          <w:bCs/>
          <w:u w:val="single"/>
        </w:rPr>
        <w:t>个以上模块知识作出正确回答，可得</w:t>
      </w:r>
      <w:r>
        <w:rPr>
          <w:rFonts w:ascii="楷体" w:eastAsia="楷体" w:hAnsi="楷体" w:hint="eastAsia"/>
          <w:b/>
          <w:bCs/>
          <w:u w:val="single"/>
        </w:rPr>
        <w:t>8-10</w:t>
      </w:r>
      <w:r>
        <w:rPr>
          <w:rFonts w:ascii="楷体" w:eastAsia="楷体" w:hAnsi="楷体" w:hint="eastAsia"/>
          <w:b/>
          <w:bCs/>
          <w:u w:val="single"/>
        </w:rPr>
        <w:t>分；不结合“中国式现代化特征”或仅使用</w:t>
      </w:r>
      <w:r>
        <w:rPr>
          <w:rFonts w:ascii="楷体" w:eastAsia="楷体" w:hAnsi="楷体" w:hint="eastAsia"/>
          <w:b/>
          <w:bCs/>
          <w:u w:val="single"/>
        </w:rPr>
        <w:t>1</w:t>
      </w:r>
      <w:r>
        <w:rPr>
          <w:rFonts w:ascii="楷体" w:eastAsia="楷体" w:hAnsi="楷体" w:hint="eastAsia"/>
          <w:b/>
          <w:bCs/>
          <w:u w:val="single"/>
        </w:rPr>
        <w:t>个模块知识作出正确回答，可得</w:t>
      </w:r>
      <w:r>
        <w:rPr>
          <w:rFonts w:ascii="楷体" w:eastAsia="楷体" w:hAnsi="楷体" w:hint="eastAsia"/>
          <w:b/>
          <w:bCs/>
          <w:u w:val="single"/>
        </w:rPr>
        <w:t>4-7</w:t>
      </w:r>
      <w:r>
        <w:rPr>
          <w:rFonts w:ascii="楷体" w:eastAsia="楷体" w:hAnsi="楷体" w:hint="eastAsia"/>
          <w:b/>
          <w:bCs/>
          <w:u w:val="single"/>
        </w:rPr>
        <w:t>分；非空白卷，酌情给</w:t>
      </w:r>
      <w:r>
        <w:rPr>
          <w:rFonts w:ascii="楷体" w:eastAsia="楷体" w:hAnsi="楷体" w:hint="eastAsia"/>
          <w:b/>
          <w:bCs/>
          <w:u w:val="single"/>
        </w:rPr>
        <w:t>1-3</w:t>
      </w:r>
      <w:r>
        <w:rPr>
          <w:rFonts w:ascii="楷体" w:eastAsia="楷体" w:hAnsi="楷体" w:hint="eastAsia"/>
          <w:b/>
          <w:bCs/>
          <w:u w:val="single"/>
        </w:rPr>
        <w:t>分。</w:t>
      </w:r>
    </w:p>
    <w:p w14:paraId="7ABC7578" w14:textId="77777777" w:rsidR="00B06B76" w:rsidRDefault="00B06B76">
      <w:pPr>
        <w:spacing w:line="278" w:lineRule="auto"/>
        <w:rPr>
          <w:kern w:val="0"/>
          <w:szCs w:val="21"/>
        </w:rPr>
      </w:pPr>
      <w:r>
        <w:rPr>
          <w:rFonts w:ascii="宋体" w:hAnsi="宋体" w:hint="eastAsia"/>
          <w:szCs w:val="21"/>
        </w:rPr>
        <w:t xml:space="preserve">       </w:t>
      </w:r>
      <w:r>
        <w:rPr>
          <w:rFonts w:ascii="宋体" w:hAnsi="宋体" w:cs="宋体" w:hint="eastAsia"/>
          <w:color w:val="000000"/>
          <w:szCs w:val="21"/>
        </w:rPr>
        <w:t>可从制度优势、高质量发展、文化强国建设、系统观等角度回答。</w:t>
      </w:r>
      <w:r>
        <w:rPr>
          <w:rFonts w:ascii="宋体" w:hAnsi="宋体" w:cs="宋体" w:hint="eastAsia"/>
          <w:color w:val="000000"/>
          <w:szCs w:val="21"/>
        </w:rPr>
        <w:t xml:space="preserve"> </w:t>
      </w:r>
    </w:p>
    <w:tbl>
      <w:tblPr>
        <w:tblW w:w="7657" w:type="dxa"/>
        <w:jc w:val="righ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07"/>
        <w:gridCol w:w="5309"/>
        <w:gridCol w:w="1141"/>
      </w:tblGrid>
      <w:tr w:rsidR="00000000" w14:paraId="1C206EB9" w14:textId="77777777">
        <w:trPr>
          <w:trHeight w:val="343"/>
          <w:jc w:val="right"/>
        </w:trPr>
        <w:tc>
          <w:tcPr>
            <w:tcW w:w="1207" w:type="dxa"/>
            <w:vAlign w:val="center"/>
          </w:tcPr>
          <w:p w14:paraId="2AF370BC" w14:textId="77777777" w:rsidR="00B06B76" w:rsidRDefault="00B06B76">
            <w:pPr>
              <w:tabs>
                <w:tab w:val="left" w:pos="1890"/>
                <w:tab w:val="left" w:pos="3360"/>
                <w:tab w:val="left" w:pos="4830"/>
                <w:tab w:val="left" w:pos="6300"/>
              </w:tabs>
              <w:spacing w:line="252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等级水平</w:t>
            </w:r>
          </w:p>
        </w:tc>
        <w:tc>
          <w:tcPr>
            <w:tcW w:w="5309" w:type="dxa"/>
            <w:vAlign w:val="center"/>
          </w:tcPr>
          <w:p w14:paraId="5838A4C0" w14:textId="77777777" w:rsidR="00B06B76" w:rsidRDefault="00B06B76">
            <w:pPr>
              <w:tabs>
                <w:tab w:val="left" w:pos="1890"/>
                <w:tab w:val="left" w:pos="3360"/>
                <w:tab w:val="left" w:pos="4830"/>
                <w:tab w:val="left" w:pos="6300"/>
              </w:tabs>
              <w:spacing w:line="252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等</w:t>
            </w:r>
            <w:r>
              <w:rPr>
                <w:rFonts w:ascii="宋体" w:hAnsi="宋体" w:cs="宋体" w:hint="eastAsia"/>
                <w:szCs w:val="21"/>
              </w:rPr>
              <w:t xml:space="preserve">  </w:t>
            </w:r>
            <w:r>
              <w:rPr>
                <w:rFonts w:ascii="宋体" w:hAnsi="宋体" w:cs="宋体" w:hint="eastAsia"/>
                <w:szCs w:val="21"/>
              </w:rPr>
              <w:t>级</w:t>
            </w:r>
            <w:r>
              <w:rPr>
                <w:rFonts w:ascii="宋体" w:hAnsi="宋体" w:cs="宋体" w:hint="eastAsia"/>
                <w:szCs w:val="21"/>
              </w:rPr>
              <w:t xml:space="preserve">  </w:t>
            </w:r>
            <w:r>
              <w:rPr>
                <w:rFonts w:ascii="宋体" w:hAnsi="宋体" w:cs="宋体" w:hint="eastAsia"/>
                <w:szCs w:val="21"/>
              </w:rPr>
              <w:t>描</w:t>
            </w:r>
            <w:r>
              <w:rPr>
                <w:rFonts w:ascii="宋体" w:hAnsi="宋体" w:cs="宋体" w:hint="eastAsia"/>
                <w:szCs w:val="21"/>
              </w:rPr>
              <w:t xml:space="preserve">  </w:t>
            </w:r>
            <w:r>
              <w:rPr>
                <w:rFonts w:ascii="宋体" w:hAnsi="宋体" w:cs="宋体" w:hint="eastAsia"/>
                <w:szCs w:val="21"/>
              </w:rPr>
              <w:t>述</w:t>
            </w:r>
          </w:p>
        </w:tc>
        <w:tc>
          <w:tcPr>
            <w:tcW w:w="1141" w:type="dxa"/>
            <w:vAlign w:val="center"/>
          </w:tcPr>
          <w:p w14:paraId="10154C65" w14:textId="77777777" w:rsidR="00B06B76" w:rsidRDefault="00B06B76">
            <w:pPr>
              <w:tabs>
                <w:tab w:val="left" w:pos="1890"/>
                <w:tab w:val="left" w:pos="3360"/>
                <w:tab w:val="left" w:pos="4830"/>
                <w:tab w:val="left" w:pos="6300"/>
              </w:tabs>
              <w:spacing w:line="252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等级赋分</w:t>
            </w:r>
          </w:p>
        </w:tc>
      </w:tr>
      <w:tr w:rsidR="00000000" w14:paraId="56BA1DD4" w14:textId="77777777">
        <w:trPr>
          <w:trHeight w:val="561"/>
          <w:jc w:val="right"/>
        </w:trPr>
        <w:tc>
          <w:tcPr>
            <w:tcW w:w="1207" w:type="dxa"/>
            <w:vAlign w:val="center"/>
          </w:tcPr>
          <w:p w14:paraId="2344733E" w14:textId="77777777" w:rsidR="00B06B76" w:rsidRDefault="00B06B76">
            <w:pPr>
              <w:tabs>
                <w:tab w:val="left" w:pos="1890"/>
                <w:tab w:val="left" w:pos="3360"/>
                <w:tab w:val="left" w:pos="4830"/>
                <w:tab w:val="left" w:pos="6300"/>
              </w:tabs>
              <w:spacing w:line="252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水平</w:t>
            </w:r>
            <w:r>
              <w:rPr>
                <w:rFonts w:hint="eastAsia"/>
                <w:kern w:val="0"/>
                <w:szCs w:val="21"/>
              </w:rPr>
              <w:t>4</w:t>
            </w:r>
          </w:p>
        </w:tc>
        <w:tc>
          <w:tcPr>
            <w:tcW w:w="5309" w:type="dxa"/>
            <w:vAlign w:val="center"/>
          </w:tcPr>
          <w:p w14:paraId="1405E8AB" w14:textId="77777777" w:rsidR="00B06B76" w:rsidRDefault="00B06B76">
            <w:pPr>
              <w:tabs>
                <w:tab w:val="left" w:pos="1890"/>
                <w:tab w:val="left" w:pos="3360"/>
                <w:tab w:val="left" w:pos="4830"/>
                <w:tab w:val="left" w:pos="6300"/>
              </w:tabs>
              <w:spacing w:line="252" w:lineRule="auto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观点鲜明，能明确表达自己的见解；紧扣问题，综合运用所学知识展开论述；逻辑严密，条理清晰</w:t>
            </w:r>
          </w:p>
        </w:tc>
        <w:tc>
          <w:tcPr>
            <w:tcW w:w="1141" w:type="dxa"/>
            <w:vAlign w:val="center"/>
          </w:tcPr>
          <w:p w14:paraId="41BBA51D" w14:textId="77777777" w:rsidR="00B06B76" w:rsidRDefault="00B06B76">
            <w:pPr>
              <w:tabs>
                <w:tab w:val="left" w:pos="1890"/>
                <w:tab w:val="left" w:pos="3360"/>
                <w:tab w:val="left" w:pos="4830"/>
                <w:tab w:val="left" w:pos="6300"/>
              </w:tabs>
              <w:spacing w:line="252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8</w:t>
            </w:r>
            <w:r>
              <w:rPr>
                <w:kern w:val="0"/>
                <w:szCs w:val="21"/>
              </w:rPr>
              <w:t>~</w:t>
            </w:r>
            <w:r>
              <w:rPr>
                <w:rFonts w:hint="eastAsia"/>
                <w:kern w:val="0"/>
                <w:szCs w:val="21"/>
              </w:rPr>
              <w:t>10</w:t>
            </w:r>
            <w:r>
              <w:rPr>
                <w:rFonts w:ascii="宋体" w:hAnsi="宋体" w:cs="宋体" w:hint="eastAsia"/>
                <w:szCs w:val="21"/>
              </w:rPr>
              <w:t>分</w:t>
            </w:r>
          </w:p>
        </w:tc>
      </w:tr>
      <w:tr w:rsidR="00000000" w14:paraId="04088EC5" w14:textId="77777777">
        <w:trPr>
          <w:trHeight w:val="485"/>
          <w:jc w:val="right"/>
        </w:trPr>
        <w:tc>
          <w:tcPr>
            <w:tcW w:w="1207" w:type="dxa"/>
            <w:vAlign w:val="center"/>
          </w:tcPr>
          <w:p w14:paraId="3D17351E" w14:textId="77777777" w:rsidR="00B06B76" w:rsidRDefault="00B06B76">
            <w:pPr>
              <w:tabs>
                <w:tab w:val="left" w:pos="1890"/>
                <w:tab w:val="left" w:pos="3360"/>
                <w:tab w:val="left" w:pos="4830"/>
                <w:tab w:val="left" w:pos="6300"/>
              </w:tabs>
              <w:spacing w:line="252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水平</w:t>
            </w:r>
            <w:r>
              <w:rPr>
                <w:rFonts w:hint="eastAsia"/>
                <w:kern w:val="0"/>
                <w:szCs w:val="21"/>
              </w:rPr>
              <w:t>3</w:t>
            </w:r>
          </w:p>
        </w:tc>
        <w:tc>
          <w:tcPr>
            <w:tcW w:w="5309" w:type="dxa"/>
            <w:vAlign w:val="center"/>
          </w:tcPr>
          <w:p w14:paraId="3E5D9757" w14:textId="77777777" w:rsidR="00B06B76" w:rsidRDefault="00B06B76">
            <w:pPr>
              <w:tabs>
                <w:tab w:val="left" w:pos="1890"/>
                <w:tab w:val="left" w:pos="3360"/>
                <w:tab w:val="left" w:pos="4830"/>
                <w:tab w:val="left" w:pos="6300"/>
              </w:tabs>
              <w:spacing w:line="252" w:lineRule="auto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观点比较明确，能表达自己的见解；能扣住问题展开论述，知识运用比较准确；逻辑性较强，有条理</w:t>
            </w:r>
          </w:p>
        </w:tc>
        <w:tc>
          <w:tcPr>
            <w:tcW w:w="1141" w:type="dxa"/>
            <w:vAlign w:val="center"/>
          </w:tcPr>
          <w:p w14:paraId="2783BD79" w14:textId="77777777" w:rsidR="00B06B76" w:rsidRDefault="00B06B76">
            <w:pPr>
              <w:tabs>
                <w:tab w:val="left" w:pos="1890"/>
                <w:tab w:val="left" w:pos="3360"/>
                <w:tab w:val="left" w:pos="4830"/>
                <w:tab w:val="left" w:pos="6300"/>
              </w:tabs>
              <w:spacing w:line="252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4</w:t>
            </w:r>
            <w:r>
              <w:rPr>
                <w:kern w:val="0"/>
                <w:szCs w:val="21"/>
              </w:rPr>
              <w:t>~</w:t>
            </w:r>
            <w:r>
              <w:rPr>
                <w:rFonts w:hint="eastAsia"/>
                <w:kern w:val="0"/>
                <w:szCs w:val="21"/>
              </w:rPr>
              <w:t>7</w:t>
            </w:r>
            <w:r>
              <w:rPr>
                <w:rFonts w:ascii="宋体" w:hAnsi="宋体" w:cs="宋体" w:hint="eastAsia"/>
                <w:szCs w:val="21"/>
              </w:rPr>
              <w:t>分</w:t>
            </w:r>
          </w:p>
        </w:tc>
      </w:tr>
      <w:tr w:rsidR="00000000" w14:paraId="687996C2" w14:textId="77777777">
        <w:trPr>
          <w:trHeight w:val="286"/>
          <w:jc w:val="right"/>
        </w:trPr>
        <w:tc>
          <w:tcPr>
            <w:tcW w:w="1207" w:type="dxa"/>
            <w:vAlign w:val="center"/>
          </w:tcPr>
          <w:p w14:paraId="5759DDCD" w14:textId="77777777" w:rsidR="00B06B76" w:rsidRDefault="00B06B76">
            <w:pPr>
              <w:tabs>
                <w:tab w:val="left" w:pos="1890"/>
                <w:tab w:val="left" w:pos="3360"/>
                <w:tab w:val="left" w:pos="4830"/>
                <w:tab w:val="left" w:pos="6300"/>
              </w:tabs>
              <w:spacing w:line="252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水平</w:t>
            </w:r>
            <w:r>
              <w:rPr>
                <w:rFonts w:hint="eastAsia"/>
                <w:kern w:val="0"/>
                <w:szCs w:val="21"/>
              </w:rPr>
              <w:t>2</w:t>
            </w:r>
          </w:p>
        </w:tc>
        <w:tc>
          <w:tcPr>
            <w:tcW w:w="5309" w:type="dxa"/>
            <w:vAlign w:val="center"/>
          </w:tcPr>
          <w:p w14:paraId="2D9EF131" w14:textId="77777777" w:rsidR="00B06B76" w:rsidRDefault="00B06B76">
            <w:pPr>
              <w:tabs>
                <w:tab w:val="left" w:pos="1890"/>
                <w:tab w:val="left" w:pos="3360"/>
                <w:tab w:val="left" w:pos="4830"/>
                <w:tab w:val="left" w:pos="6300"/>
              </w:tabs>
              <w:spacing w:line="252" w:lineRule="auto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观点不明确；论述不能集中指向问题，罗列知识；知识运用不正确；论述缺乏逻辑，条理性差</w:t>
            </w:r>
          </w:p>
        </w:tc>
        <w:tc>
          <w:tcPr>
            <w:tcW w:w="1141" w:type="dxa"/>
            <w:vAlign w:val="center"/>
          </w:tcPr>
          <w:p w14:paraId="4597B7F9" w14:textId="77777777" w:rsidR="00B06B76" w:rsidRDefault="00B06B76">
            <w:pPr>
              <w:tabs>
                <w:tab w:val="left" w:pos="1890"/>
                <w:tab w:val="left" w:pos="3360"/>
                <w:tab w:val="left" w:pos="4830"/>
                <w:tab w:val="left" w:pos="6300"/>
              </w:tabs>
              <w:spacing w:line="252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</w:t>
            </w:r>
            <w:r>
              <w:rPr>
                <w:kern w:val="0"/>
                <w:szCs w:val="21"/>
              </w:rPr>
              <w:t>~</w:t>
            </w:r>
            <w:r>
              <w:rPr>
                <w:rFonts w:hint="eastAsia"/>
                <w:kern w:val="0"/>
                <w:szCs w:val="21"/>
              </w:rPr>
              <w:t>3</w:t>
            </w:r>
            <w:r>
              <w:rPr>
                <w:rFonts w:ascii="宋体" w:hAnsi="宋体" w:cs="宋体" w:hint="eastAsia"/>
                <w:szCs w:val="21"/>
              </w:rPr>
              <w:t>分</w:t>
            </w:r>
          </w:p>
        </w:tc>
      </w:tr>
      <w:tr w:rsidR="00000000" w14:paraId="46C2A029" w14:textId="77777777">
        <w:trPr>
          <w:trHeight w:val="234"/>
          <w:jc w:val="right"/>
        </w:trPr>
        <w:tc>
          <w:tcPr>
            <w:tcW w:w="1207" w:type="dxa"/>
            <w:vAlign w:val="center"/>
          </w:tcPr>
          <w:p w14:paraId="1B997F5F" w14:textId="77777777" w:rsidR="00B06B76" w:rsidRDefault="00B06B76">
            <w:pPr>
              <w:tabs>
                <w:tab w:val="left" w:pos="1890"/>
                <w:tab w:val="left" w:pos="3360"/>
                <w:tab w:val="left" w:pos="4830"/>
                <w:tab w:val="left" w:pos="6300"/>
              </w:tabs>
              <w:spacing w:line="252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水平</w:t>
            </w:r>
            <w:r>
              <w:rPr>
                <w:rFonts w:hint="eastAsia"/>
                <w:kern w:val="0"/>
                <w:szCs w:val="21"/>
              </w:rPr>
              <w:t>1</w:t>
            </w:r>
          </w:p>
        </w:tc>
        <w:tc>
          <w:tcPr>
            <w:tcW w:w="5309" w:type="dxa"/>
            <w:vAlign w:val="center"/>
          </w:tcPr>
          <w:p w14:paraId="6AB832C1" w14:textId="77777777" w:rsidR="00B06B76" w:rsidRDefault="00B06B76">
            <w:pPr>
              <w:tabs>
                <w:tab w:val="left" w:pos="1890"/>
                <w:tab w:val="left" w:pos="3360"/>
                <w:tab w:val="left" w:pos="4830"/>
                <w:tab w:val="left" w:pos="6300"/>
              </w:tabs>
              <w:spacing w:line="252" w:lineRule="auto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应答与试题无关；或重复试题内容；或没有应答</w:t>
            </w:r>
          </w:p>
        </w:tc>
        <w:tc>
          <w:tcPr>
            <w:tcW w:w="1141" w:type="dxa"/>
            <w:vAlign w:val="center"/>
          </w:tcPr>
          <w:p w14:paraId="37800EC0" w14:textId="77777777" w:rsidR="00B06B76" w:rsidRDefault="00B06B76">
            <w:pPr>
              <w:tabs>
                <w:tab w:val="left" w:pos="1890"/>
                <w:tab w:val="left" w:pos="3360"/>
                <w:tab w:val="left" w:pos="4830"/>
                <w:tab w:val="left" w:pos="6300"/>
              </w:tabs>
              <w:spacing w:line="252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0</w:t>
            </w:r>
            <w:r>
              <w:rPr>
                <w:rFonts w:ascii="宋体" w:hAnsi="宋体" w:cs="宋体" w:hint="eastAsia"/>
                <w:szCs w:val="21"/>
              </w:rPr>
              <w:t>分</w:t>
            </w:r>
          </w:p>
        </w:tc>
      </w:tr>
    </w:tbl>
    <w:p w14:paraId="33871884" w14:textId="77777777" w:rsidR="00B06B76" w:rsidRDefault="00B06B76">
      <w:pPr>
        <w:spacing w:line="302" w:lineRule="auto"/>
        <w:ind w:leftChars="202" w:left="424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b/>
          <w:bCs/>
          <w:color w:val="000000"/>
          <w:szCs w:val="21"/>
        </w:rPr>
        <w:t>示例：</w:t>
      </w:r>
      <w:r>
        <w:rPr>
          <w:rFonts w:ascii="宋体" w:hAnsi="宋体" w:cs="宋体" w:hint="eastAsia"/>
          <w:szCs w:val="21"/>
        </w:rPr>
        <w:t>北京在现代化建设各方面工作中具有代表性、指向性。①</w:t>
      </w:r>
      <w:bookmarkStart w:id="2" w:name="_Hlk221786856"/>
      <w:r>
        <w:rPr>
          <w:rFonts w:ascii="宋体" w:hAnsi="宋体" w:cs="宋体" w:hint="eastAsia"/>
          <w:szCs w:val="21"/>
        </w:rPr>
        <w:t>中国式现代化是</w:t>
      </w:r>
      <w:bookmarkEnd w:id="2"/>
      <w:r>
        <w:rPr>
          <w:rFonts w:ascii="宋体" w:hAnsi="宋体" w:cs="宋体"/>
          <w:szCs w:val="21"/>
        </w:rPr>
        <w:t>全体人民共同富裕的现代化</w:t>
      </w:r>
      <w:r>
        <w:rPr>
          <w:rFonts w:ascii="宋体" w:hAnsi="宋体" w:cs="宋体" w:hint="eastAsia"/>
          <w:szCs w:val="21"/>
        </w:rPr>
        <w:t>，为此“十五五”北京经济社会发展强调“坚持两个毫不动摇”，坚持以公有制为主体，是实现共同富裕的基本前提，也是促进生产力发展的根本要求；多种所有制经济共同发展，有利于发挥各种所有制的长处，取长补短，激发社会主义市场经济活力，推动经济高质量发展。②中国式现代化是</w:t>
      </w:r>
      <w:r>
        <w:rPr>
          <w:rFonts w:ascii="宋体" w:hAnsi="宋体" w:cs="宋体"/>
          <w:szCs w:val="21"/>
        </w:rPr>
        <w:t>物质文明和精神文明相协调的现代化</w:t>
      </w:r>
      <w:r>
        <w:rPr>
          <w:rFonts w:ascii="宋体" w:hAnsi="宋体" w:cs="宋体" w:hint="eastAsia"/>
          <w:szCs w:val="21"/>
        </w:rPr>
        <w:t>，为此“十五五”北京经济社会发展强调“增强全国文化中心影响力”，顺应文化强国建设的要求，保护传承历史文化，提高公共文化服务水平。总之，北京要在中国式现代化建设大局中发挥示范、引领作用。</w:t>
      </w:r>
    </w:p>
    <w:sectPr w:rsidR="00000000">
      <w:footerReference w:type="default" r:id="rId6"/>
      <w:pgSz w:w="10319" w:h="14572"/>
      <w:pgMar w:top="1134" w:right="1134" w:bottom="1134" w:left="1134" w:header="851" w:footer="73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EF7BC9" w14:textId="77777777" w:rsidR="00B06B76" w:rsidRDefault="00B06B76">
      <w:r>
        <w:separator/>
      </w:r>
    </w:p>
  </w:endnote>
  <w:endnote w:type="continuationSeparator" w:id="0">
    <w:p w14:paraId="6536F72E" w14:textId="77777777" w:rsidR="00B06B76" w:rsidRDefault="00B06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auto"/>
    <w:pitch w:val="default"/>
    <w:sig w:usb0="00000001" w:usb1="080E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CE1ED8" w14:textId="77777777" w:rsidR="00B06B76" w:rsidRDefault="00B06B76">
    <w:pPr>
      <w:pStyle w:val="a7"/>
      <w:jc w:val="center"/>
    </w:pPr>
    <w:r>
      <w:pict w14:anchorId="696D5410"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1025" type="#_x0000_t202" style="position:absolute;left:0;text-align:left;margin-left:0;margin-top:0;width:2in;height:2in;z-index:251657728;mso-wrap-style:none;mso-position-horizontal:center;mso-position-horizontal-relative:margin" filled="f" stroked="f" strokeweight="1.25pt">
          <v:fill o:detectmouseclick="t"/>
          <v:textbox style="mso-fit-shape-to-text:t" inset="0,0,0,0">
            <w:txbxContent>
              <w:p w14:paraId="223EE1B3" w14:textId="77777777" w:rsidR="00B06B76" w:rsidRDefault="00B06B76">
                <w:pPr>
                  <w:pStyle w:val="a7"/>
                  <w:jc w:val="center"/>
                </w:pPr>
                <w:r>
                  <w:rPr>
                    <w:rFonts w:hint="eastAsia"/>
                  </w:rPr>
                  <w:t>高三思想政治参考答案及评分参考</w:t>
                </w:r>
                <w:r>
                  <w:rPr>
                    <w:rFonts w:hint="eastAsia"/>
                  </w:rPr>
                  <w:t xml:space="preserve">  </w:t>
                </w:r>
                <w:r>
                  <w:rPr>
                    <w:rFonts w:hint="eastAsia"/>
                  </w:rPr>
                  <w:t>第</w:t>
                </w:r>
                <w:r>
                  <w:rPr>
                    <w:rFonts w:hint="eastAsia"/>
                  </w:rPr>
                  <w:t xml:space="preserve"> </w:t>
                </w:r>
                <w:r>
                  <w:fldChar w:fldCharType="begin"/>
                </w:r>
                <w:r>
                  <w:instrText xml:space="preserve"> PAGE   \* MERGEFORMAT </w:instrText>
                </w:r>
                <w:r>
                  <w:fldChar w:fldCharType="separate"/>
                </w:r>
                <w:r>
                  <w:rPr>
                    <w:lang w:val="zh-CN"/>
                  </w:rPr>
                  <w:t>1</w:t>
                </w:r>
                <w:r>
                  <w:fldChar w:fldCharType="end"/>
                </w:r>
                <w:r>
                  <w:rPr>
                    <w:rFonts w:hint="eastAsia"/>
                  </w:rPr>
                  <w:t xml:space="preserve"> </w:t>
                </w:r>
                <w:r>
                  <w:rPr>
                    <w:rFonts w:hint="eastAsia"/>
                  </w:rPr>
                  <w:t>页（共</w:t>
                </w:r>
                <w:r>
                  <w:t>2</w:t>
                </w:r>
                <w:r>
                  <w:rPr>
                    <w:rFonts w:hint="eastAsia"/>
                  </w:rPr>
                  <w:t>页）</w:t>
                </w:r>
              </w:p>
            </w:txbxContent>
          </v:textbox>
          <w10:wrap anchorx="margin"/>
        </v:shape>
      </w:pict>
    </w:r>
  </w:p>
  <w:p w14:paraId="3F8209ED" w14:textId="77777777" w:rsidR="00B06B76" w:rsidRDefault="00B06B7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0C258E" w14:textId="77777777" w:rsidR="00B06B76" w:rsidRDefault="00B06B76">
      <w:r>
        <w:separator/>
      </w:r>
    </w:p>
  </w:footnote>
  <w:footnote w:type="continuationSeparator" w:id="0">
    <w:p w14:paraId="3E5C368E" w14:textId="77777777" w:rsidR="00B06B76" w:rsidRDefault="00B06B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3074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ZDAzYzJlNDU5ZDQzNzY0ZWQwZjk1Y2U1MjAyNzRmZDUifQ=="/>
  </w:docVars>
  <w:rsids>
    <w:rsidRoot w:val="00172A27"/>
    <w:rsid w:val="00003DFF"/>
    <w:rsid w:val="000056D8"/>
    <w:rsid w:val="0001081C"/>
    <w:rsid w:val="00017933"/>
    <w:rsid w:val="00026CA3"/>
    <w:rsid w:val="000301ED"/>
    <w:rsid w:val="00030B15"/>
    <w:rsid w:val="0003509B"/>
    <w:rsid w:val="000358B8"/>
    <w:rsid w:val="00040768"/>
    <w:rsid w:val="00047994"/>
    <w:rsid w:val="000511C5"/>
    <w:rsid w:val="00067FB4"/>
    <w:rsid w:val="00074F7A"/>
    <w:rsid w:val="00081035"/>
    <w:rsid w:val="00084E37"/>
    <w:rsid w:val="0008722F"/>
    <w:rsid w:val="000907BB"/>
    <w:rsid w:val="00090BB8"/>
    <w:rsid w:val="000A27F3"/>
    <w:rsid w:val="000B5E36"/>
    <w:rsid w:val="000C2F9E"/>
    <w:rsid w:val="000C58ED"/>
    <w:rsid w:val="000C74A9"/>
    <w:rsid w:val="000D2A92"/>
    <w:rsid w:val="000D2AEC"/>
    <w:rsid w:val="000D7FFC"/>
    <w:rsid w:val="000E2467"/>
    <w:rsid w:val="000F3158"/>
    <w:rsid w:val="00101107"/>
    <w:rsid w:val="00101774"/>
    <w:rsid w:val="001017F7"/>
    <w:rsid w:val="00101CA5"/>
    <w:rsid w:val="001049DF"/>
    <w:rsid w:val="00110707"/>
    <w:rsid w:val="0012349E"/>
    <w:rsid w:val="00135690"/>
    <w:rsid w:val="0014147C"/>
    <w:rsid w:val="00145533"/>
    <w:rsid w:val="00147C00"/>
    <w:rsid w:val="001544C8"/>
    <w:rsid w:val="00154D0F"/>
    <w:rsid w:val="00156043"/>
    <w:rsid w:val="0015743D"/>
    <w:rsid w:val="0017315A"/>
    <w:rsid w:val="0017756D"/>
    <w:rsid w:val="00180FD0"/>
    <w:rsid w:val="001818A4"/>
    <w:rsid w:val="00183A02"/>
    <w:rsid w:val="00183C6A"/>
    <w:rsid w:val="0018799B"/>
    <w:rsid w:val="00190367"/>
    <w:rsid w:val="00194AD1"/>
    <w:rsid w:val="00195D1D"/>
    <w:rsid w:val="001A118E"/>
    <w:rsid w:val="001A4097"/>
    <w:rsid w:val="001A496F"/>
    <w:rsid w:val="001A4C4A"/>
    <w:rsid w:val="001D7754"/>
    <w:rsid w:val="001E185D"/>
    <w:rsid w:val="001E2B05"/>
    <w:rsid w:val="001E54EA"/>
    <w:rsid w:val="001E64BE"/>
    <w:rsid w:val="001E6FB9"/>
    <w:rsid w:val="001F1877"/>
    <w:rsid w:val="001F2617"/>
    <w:rsid w:val="00202F53"/>
    <w:rsid w:val="00203344"/>
    <w:rsid w:val="00204996"/>
    <w:rsid w:val="002050F6"/>
    <w:rsid w:val="0020565C"/>
    <w:rsid w:val="002070C9"/>
    <w:rsid w:val="00210466"/>
    <w:rsid w:val="0022062B"/>
    <w:rsid w:val="0022065C"/>
    <w:rsid w:val="002236C7"/>
    <w:rsid w:val="00224018"/>
    <w:rsid w:val="00237809"/>
    <w:rsid w:val="00243640"/>
    <w:rsid w:val="002455E5"/>
    <w:rsid w:val="00254A77"/>
    <w:rsid w:val="0025520E"/>
    <w:rsid w:val="00284B1E"/>
    <w:rsid w:val="00295603"/>
    <w:rsid w:val="002971E8"/>
    <w:rsid w:val="002A5007"/>
    <w:rsid w:val="002A7405"/>
    <w:rsid w:val="002B16C0"/>
    <w:rsid w:val="002B22B7"/>
    <w:rsid w:val="002B25C8"/>
    <w:rsid w:val="002B726A"/>
    <w:rsid w:val="002C3B56"/>
    <w:rsid w:val="002C3DC7"/>
    <w:rsid w:val="002E2C6A"/>
    <w:rsid w:val="002E508C"/>
    <w:rsid w:val="002E5F27"/>
    <w:rsid w:val="002E6A76"/>
    <w:rsid w:val="002F315E"/>
    <w:rsid w:val="002F3807"/>
    <w:rsid w:val="002F5925"/>
    <w:rsid w:val="003019A8"/>
    <w:rsid w:val="00303406"/>
    <w:rsid w:val="003073ED"/>
    <w:rsid w:val="00314566"/>
    <w:rsid w:val="00315A30"/>
    <w:rsid w:val="0032160E"/>
    <w:rsid w:val="003243ED"/>
    <w:rsid w:val="00330B5D"/>
    <w:rsid w:val="00333061"/>
    <w:rsid w:val="003502E8"/>
    <w:rsid w:val="0035465D"/>
    <w:rsid w:val="003610E3"/>
    <w:rsid w:val="003709D0"/>
    <w:rsid w:val="0037141E"/>
    <w:rsid w:val="00376577"/>
    <w:rsid w:val="003812B0"/>
    <w:rsid w:val="00383635"/>
    <w:rsid w:val="00383808"/>
    <w:rsid w:val="00394044"/>
    <w:rsid w:val="003A32D7"/>
    <w:rsid w:val="003B053A"/>
    <w:rsid w:val="003B06DA"/>
    <w:rsid w:val="003B3724"/>
    <w:rsid w:val="003C13F5"/>
    <w:rsid w:val="003C2598"/>
    <w:rsid w:val="003C34C7"/>
    <w:rsid w:val="003C35B6"/>
    <w:rsid w:val="003E7294"/>
    <w:rsid w:val="003F7279"/>
    <w:rsid w:val="00424E3C"/>
    <w:rsid w:val="00425F9F"/>
    <w:rsid w:val="00432487"/>
    <w:rsid w:val="00435416"/>
    <w:rsid w:val="004406F6"/>
    <w:rsid w:val="00440F0E"/>
    <w:rsid w:val="00444C3F"/>
    <w:rsid w:val="00446FDA"/>
    <w:rsid w:val="004475B7"/>
    <w:rsid w:val="0044780B"/>
    <w:rsid w:val="00447C2B"/>
    <w:rsid w:val="0045120D"/>
    <w:rsid w:val="004621EF"/>
    <w:rsid w:val="00462F29"/>
    <w:rsid w:val="00464260"/>
    <w:rsid w:val="004647A8"/>
    <w:rsid w:val="00464958"/>
    <w:rsid w:val="00465975"/>
    <w:rsid w:val="00471563"/>
    <w:rsid w:val="00472ED6"/>
    <w:rsid w:val="0048074B"/>
    <w:rsid w:val="004922DD"/>
    <w:rsid w:val="004A01D1"/>
    <w:rsid w:val="004A4213"/>
    <w:rsid w:val="004B77FD"/>
    <w:rsid w:val="004C15B8"/>
    <w:rsid w:val="004C6563"/>
    <w:rsid w:val="004D14D6"/>
    <w:rsid w:val="004D49AF"/>
    <w:rsid w:val="004E0FC7"/>
    <w:rsid w:val="004E78F1"/>
    <w:rsid w:val="004F15D8"/>
    <w:rsid w:val="00501D74"/>
    <w:rsid w:val="005057A5"/>
    <w:rsid w:val="00507E1A"/>
    <w:rsid w:val="00513A7E"/>
    <w:rsid w:val="00514719"/>
    <w:rsid w:val="00521366"/>
    <w:rsid w:val="00524118"/>
    <w:rsid w:val="00527F6E"/>
    <w:rsid w:val="0053089F"/>
    <w:rsid w:val="005340AD"/>
    <w:rsid w:val="00536BBC"/>
    <w:rsid w:val="00541E9B"/>
    <w:rsid w:val="0055186E"/>
    <w:rsid w:val="0055192F"/>
    <w:rsid w:val="005531EC"/>
    <w:rsid w:val="00556FE1"/>
    <w:rsid w:val="00560A73"/>
    <w:rsid w:val="00562AE2"/>
    <w:rsid w:val="00562C02"/>
    <w:rsid w:val="00565D72"/>
    <w:rsid w:val="0056615B"/>
    <w:rsid w:val="00566411"/>
    <w:rsid w:val="00567C81"/>
    <w:rsid w:val="00570000"/>
    <w:rsid w:val="00572359"/>
    <w:rsid w:val="005804D8"/>
    <w:rsid w:val="00582BB1"/>
    <w:rsid w:val="00587BC9"/>
    <w:rsid w:val="005A0948"/>
    <w:rsid w:val="005A14D9"/>
    <w:rsid w:val="005A2FF5"/>
    <w:rsid w:val="005A7D14"/>
    <w:rsid w:val="005B122B"/>
    <w:rsid w:val="005B4124"/>
    <w:rsid w:val="005B7E49"/>
    <w:rsid w:val="005C27EC"/>
    <w:rsid w:val="005C32FC"/>
    <w:rsid w:val="005C3CCC"/>
    <w:rsid w:val="005C69EC"/>
    <w:rsid w:val="005D29C4"/>
    <w:rsid w:val="005D3ACF"/>
    <w:rsid w:val="005D4B9B"/>
    <w:rsid w:val="005F09D2"/>
    <w:rsid w:val="005F6CFF"/>
    <w:rsid w:val="005F7C9D"/>
    <w:rsid w:val="006074F7"/>
    <w:rsid w:val="00622865"/>
    <w:rsid w:val="006246B1"/>
    <w:rsid w:val="00625F9D"/>
    <w:rsid w:val="00625FCD"/>
    <w:rsid w:val="006271EF"/>
    <w:rsid w:val="00627ADB"/>
    <w:rsid w:val="00630D12"/>
    <w:rsid w:val="006433DD"/>
    <w:rsid w:val="006436B5"/>
    <w:rsid w:val="00645372"/>
    <w:rsid w:val="00645FC8"/>
    <w:rsid w:val="00650429"/>
    <w:rsid w:val="00661F19"/>
    <w:rsid w:val="00665048"/>
    <w:rsid w:val="006658D8"/>
    <w:rsid w:val="00670A6A"/>
    <w:rsid w:val="00690027"/>
    <w:rsid w:val="006910F3"/>
    <w:rsid w:val="00692678"/>
    <w:rsid w:val="00695AE4"/>
    <w:rsid w:val="006961F4"/>
    <w:rsid w:val="0069696C"/>
    <w:rsid w:val="006A134C"/>
    <w:rsid w:val="006A3E84"/>
    <w:rsid w:val="006A6E9C"/>
    <w:rsid w:val="006B04AC"/>
    <w:rsid w:val="006B7B7B"/>
    <w:rsid w:val="006D48D8"/>
    <w:rsid w:val="006D59E2"/>
    <w:rsid w:val="006E42C2"/>
    <w:rsid w:val="006F2328"/>
    <w:rsid w:val="006F557B"/>
    <w:rsid w:val="006F6FA5"/>
    <w:rsid w:val="0070361D"/>
    <w:rsid w:val="0070636B"/>
    <w:rsid w:val="007221E0"/>
    <w:rsid w:val="00724954"/>
    <w:rsid w:val="00725B18"/>
    <w:rsid w:val="00727AF0"/>
    <w:rsid w:val="00731320"/>
    <w:rsid w:val="00736B1A"/>
    <w:rsid w:val="00737A2B"/>
    <w:rsid w:val="00744DF0"/>
    <w:rsid w:val="007458EB"/>
    <w:rsid w:val="007459A8"/>
    <w:rsid w:val="007511AC"/>
    <w:rsid w:val="00754F4F"/>
    <w:rsid w:val="007612A2"/>
    <w:rsid w:val="00765572"/>
    <w:rsid w:val="00782C99"/>
    <w:rsid w:val="0079034D"/>
    <w:rsid w:val="00792418"/>
    <w:rsid w:val="00792FD9"/>
    <w:rsid w:val="0079680A"/>
    <w:rsid w:val="00797D49"/>
    <w:rsid w:val="007A1906"/>
    <w:rsid w:val="007B6DA5"/>
    <w:rsid w:val="007B74BC"/>
    <w:rsid w:val="007C1AD3"/>
    <w:rsid w:val="007C5F6B"/>
    <w:rsid w:val="007D1E07"/>
    <w:rsid w:val="007D466B"/>
    <w:rsid w:val="007D7C40"/>
    <w:rsid w:val="007E0E0A"/>
    <w:rsid w:val="007E1BA6"/>
    <w:rsid w:val="007E2E7F"/>
    <w:rsid w:val="007E673D"/>
    <w:rsid w:val="007F3516"/>
    <w:rsid w:val="007F7E00"/>
    <w:rsid w:val="00803C16"/>
    <w:rsid w:val="008064BC"/>
    <w:rsid w:val="008074A9"/>
    <w:rsid w:val="00810759"/>
    <w:rsid w:val="008169DC"/>
    <w:rsid w:val="00816A4D"/>
    <w:rsid w:val="008207B9"/>
    <w:rsid w:val="0083721D"/>
    <w:rsid w:val="00841603"/>
    <w:rsid w:val="00841E73"/>
    <w:rsid w:val="00847434"/>
    <w:rsid w:val="00851AFE"/>
    <w:rsid w:val="008528FB"/>
    <w:rsid w:val="008612E0"/>
    <w:rsid w:val="00862088"/>
    <w:rsid w:val="00864D99"/>
    <w:rsid w:val="00867DAF"/>
    <w:rsid w:val="00872B0E"/>
    <w:rsid w:val="0087390B"/>
    <w:rsid w:val="008817A7"/>
    <w:rsid w:val="00884E58"/>
    <w:rsid w:val="00887022"/>
    <w:rsid w:val="008A1C42"/>
    <w:rsid w:val="008A2457"/>
    <w:rsid w:val="008A3A38"/>
    <w:rsid w:val="008B2E7B"/>
    <w:rsid w:val="008B621E"/>
    <w:rsid w:val="008C1289"/>
    <w:rsid w:val="008C6040"/>
    <w:rsid w:val="008C7AB2"/>
    <w:rsid w:val="008D11D8"/>
    <w:rsid w:val="008E316B"/>
    <w:rsid w:val="008E7F49"/>
    <w:rsid w:val="008F33FD"/>
    <w:rsid w:val="009024BD"/>
    <w:rsid w:val="00904EE1"/>
    <w:rsid w:val="00915FA9"/>
    <w:rsid w:val="00923701"/>
    <w:rsid w:val="00930A08"/>
    <w:rsid w:val="00932498"/>
    <w:rsid w:val="00937E2F"/>
    <w:rsid w:val="009401F4"/>
    <w:rsid w:val="00942CDD"/>
    <w:rsid w:val="00945514"/>
    <w:rsid w:val="0094552F"/>
    <w:rsid w:val="00945F33"/>
    <w:rsid w:val="00946896"/>
    <w:rsid w:val="00952FDB"/>
    <w:rsid w:val="00965ACC"/>
    <w:rsid w:val="00967674"/>
    <w:rsid w:val="009704C3"/>
    <w:rsid w:val="00970D15"/>
    <w:rsid w:val="0097375F"/>
    <w:rsid w:val="0097376B"/>
    <w:rsid w:val="009807C7"/>
    <w:rsid w:val="00980995"/>
    <w:rsid w:val="00981959"/>
    <w:rsid w:val="00981D2E"/>
    <w:rsid w:val="00986FEB"/>
    <w:rsid w:val="00991801"/>
    <w:rsid w:val="009A43B4"/>
    <w:rsid w:val="009A5ACC"/>
    <w:rsid w:val="009A6419"/>
    <w:rsid w:val="009B4C20"/>
    <w:rsid w:val="009B637E"/>
    <w:rsid w:val="009B7351"/>
    <w:rsid w:val="009C5CA0"/>
    <w:rsid w:val="009D51C9"/>
    <w:rsid w:val="009D649B"/>
    <w:rsid w:val="009D6E14"/>
    <w:rsid w:val="009E0516"/>
    <w:rsid w:val="009E7677"/>
    <w:rsid w:val="009F3A47"/>
    <w:rsid w:val="00A12E4C"/>
    <w:rsid w:val="00A16145"/>
    <w:rsid w:val="00A1622B"/>
    <w:rsid w:val="00A16C3D"/>
    <w:rsid w:val="00A23734"/>
    <w:rsid w:val="00A30916"/>
    <w:rsid w:val="00A33991"/>
    <w:rsid w:val="00A4448E"/>
    <w:rsid w:val="00A50097"/>
    <w:rsid w:val="00A53874"/>
    <w:rsid w:val="00A55DF2"/>
    <w:rsid w:val="00A62467"/>
    <w:rsid w:val="00A63F4D"/>
    <w:rsid w:val="00A651C0"/>
    <w:rsid w:val="00A6651F"/>
    <w:rsid w:val="00A7294B"/>
    <w:rsid w:val="00A76E8B"/>
    <w:rsid w:val="00A778A1"/>
    <w:rsid w:val="00A825E0"/>
    <w:rsid w:val="00A844BD"/>
    <w:rsid w:val="00A8743A"/>
    <w:rsid w:val="00A919D5"/>
    <w:rsid w:val="00A92F2F"/>
    <w:rsid w:val="00A96C5B"/>
    <w:rsid w:val="00AA2E00"/>
    <w:rsid w:val="00AA577F"/>
    <w:rsid w:val="00AA6348"/>
    <w:rsid w:val="00AB01D8"/>
    <w:rsid w:val="00AB0CD7"/>
    <w:rsid w:val="00AB45A1"/>
    <w:rsid w:val="00AB5241"/>
    <w:rsid w:val="00AB52DC"/>
    <w:rsid w:val="00AC027A"/>
    <w:rsid w:val="00AC092F"/>
    <w:rsid w:val="00AC4869"/>
    <w:rsid w:val="00AC4D05"/>
    <w:rsid w:val="00AC55BD"/>
    <w:rsid w:val="00AC6280"/>
    <w:rsid w:val="00AC66C0"/>
    <w:rsid w:val="00AD2C0A"/>
    <w:rsid w:val="00AD472B"/>
    <w:rsid w:val="00AD5506"/>
    <w:rsid w:val="00AD55DF"/>
    <w:rsid w:val="00AE6044"/>
    <w:rsid w:val="00AE7001"/>
    <w:rsid w:val="00B0591E"/>
    <w:rsid w:val="00B06B76"/>
    <w:rsid w:val="00B079D2"/>
    <w:rsid w:val="00B10666"/>
    <w:rsid w:val="00B157CC"/>
    <w:rsid w:val="00B15D4E"/>
    <w:rsid w:val="00B1625E"/>
    <w:rsid w:val="00B24109"/>
    <w:rsid w:val="00B31F13"/>
    <w:rsid w:val="00B326B5"/>
    <w:rsid w:val="00B4273C"/>
    <w:rsid w:val="00B47E5B"/>
    <w:rsid w:val="00B56946"/>
    <w:rsid w:val="00B6043E"/>
    <w:rsid w:val="00B61BFD"/>
    <w:rsid w:val="00B62B9E"/>
    <w:rsid w:val="00B64828"/>
    <w:rsid w:val="00B702B6"/>
    <w:rsid w:val="00B7286B"/>
    <w:rsid w:val="00B75DAD"/>
    <w:rsid w:val="00B87DC9"/>
    <w:rsid w:val="00BB29F1"/>
    <w:rsid w:val="00BB2CA7"/>
    <w:rsid w:val="00BC2A33"/>
    <w:rsid w:val="00BC69C4"/>
    <w:rsid w:val="00BD10F8"/>
    <w:rsid w:val="00BD1AD2"/>
    <w:rsid w:val="00BD517D"/>
    <w:rsid w:val="00BD53B9"/>
    <w:rsid w:val="00BE295B"/>
    <w:rsid w:val="00BE457A"/>
    <w:rsid w:val="00C16A71"/>
    <w:rsid w:val="00C309FB"/>
    <w:rsid w:val="00C313C7"/>
    <w:rsid w:val="00C446A8"/>
    <w:rsid w:val="00C4509E"/>
    <w:rsid w:val="00C5186E"/>
    <w:rsid w:val="00C535C2"/>
    <w:rsid w:val="00C62898"/>
    <w:rsid w:val="00C6481D"/>
    <w:rsid w:val="00C65C0F"/>
    <w:rsid w:val="00C777A3"/>
    <w:rsid w:val="00C81F84"/>
    <w:rsid w:val="00C90556"/>
    <w:rsid w:val="00CA320E"/>
    <w:rsid w:val="00CA400B"/>
    <w:rsid w:val="00CA68B3"/>
    <w:rsid w:val="00CC0CB9"/>
    <w:rsid w:val="00CC7EEA"/>
    <w:rsid w:val="00CD5243"/>
    <w:rsid w:val="00CD5BA7"/>
    <w:rsid w:val="00CE64C9"/>
    <w:rsid w:val="00CF4A6C"/>
    <w:rsid w:val="00D0288C"/>
    <w:rsid w:val="00D15E7F"/>
    <w:rsid w:val="00D23A5C"/>
    <w:rsid w:val="00D24A9C"/>
    <w:rsid w:val="00D30822"/>
    <w:rsid w:val="00D33F8E"/>
    <w:rsid w:val="00D35979"/>
    <w:rsid w:val="00D46616"/>
    <w:rsid w:val="00D50466"/>
    <w:rsid w:val="00D54806"/>
    <w:rsid w:val="00D622D8"/>
    <w:rsid w:val="00D62A42"/>
    <w:rsid w:val="00D659AE"/>
    <w:rsid w:val="00D67619"/>
    <w:rsid w:val="00D67C84"/>
    <w:rsid w:val="00D75940"/>
    <w:rsid w:val="00D82D65"/>
    <w:rsid w:val="00D8728E"/>
    <w:rsid w:val="00D919B4"/>
    <w:rsid w:val="00D91F53"/>
    <w:rsid w:val="00D92A20"/>
    <w:rsid w:val="00D92CEE"/>
    <w:rsid w:val="00D93D18"/>
    <w:rsid w:val="00D954AE"/>
    <w:rsid w:val="00D96795"/>
    <w:rsid w:val="00DA0DAC"/>
    <w:rsid w:val="00DA36D8"/>
    <w:rsid w:val="00DB4EEC"/>
    <w:rsid w:val="00DC0435"/>
    <w:rsid w:val="00DC366C"/>
    <w:rsid w:val="00DC459B"/>
    <w:rsid w:val="00DD3494"/>
    <w:rsid w:val="00DE42DB"/>
    <w:rsid w:val="00DF36E8"/>
    <w:rsid w:val="00E02186"/>
    <w:rsid w:val="00E038D8"/>
    <w:rsid w:val="00E139B6"/>
    <w:rsid w:val="00E14605"/>
    <w:rsid w:val="00E174F1"/>
    <w:rsid w:val="00E20581"/>
    <w:rsid w:val="00E27FF9"/>
    <w:rsid w:val="00E32860"/>
    <w:rsid w:val="00E36474"/>
    <w:rsid w:val="00E5416B"/>
    <w:rsid w:val="00E55BEA"/>
    <w:rsid w:val="00E632A1"/>
    <w:rsid w:val="00E67865"/>
    <w:rsid w:val="00E76831"/>
    <w:rsid w:val="00E851CE"/>
    <w:rsid w:val="00E86076"/>
    <w:rsid w:val="00E954A6"/>
    <w:rsid w:val="00EA619E"/>
    <w:rsid w:val="00EB3D57"/>
    <w:rsid w:val="00EB64B9"/>
    <w:rsid w:val="00EC1400"/>
    <w:rsid w:val="00EC56B0"/>
    <w:rsid w:val="00ED58C2"/>
    <w:rsid w:val="00EE1C37"/>
    <w:rsid w:val="00EE7ED5"/>
    <w:rsid w:val="00EF035A"/>
    <w:rsid w:val="00EF59A8"/>
    <w:rsid w:val="00F032BC"/>
    <w:rsid w:val="00F07704"/>
    <w:rsid w:val="00F1385A"/>
    <w:rsid w:val="00F142F1"/>
    <w:rsid w:val="00F145E1"/>
    <w:rsid w:val="00F21093"/>
    <w:rsid w:val="00F211D5"/>
    <w:rsid w:val="00F22ED3"/>
    <w:rsid w:val="00F26C1E"/>
    <w:rsid w:val="00F277FC"/>
    <w:rsid w:val="00F32238"/>
    <w:rsid w:val="00F35974"/>
    <w:rsid w:val="00F36628"/>
    <w:rsid w:val="00F4046D"/>
    <w:rsid w:val="00F42A3B"/>
    <w:rsid w:val="00F42D03"/>
    <w:rsid w:val="00F43158"/>
    <w:rsid w:val="00F4690F"/>
    <w:rsid w:val="00F53199"/>
    <w:rsid w:val="00F63327"/>
    <w:rsid w:val="00F638B7"/>
    <w:rsid w:val="00F65098"/>
    <w:rsid w:val="00F75239"/>
    <w:rsid w:val="00F76E4C"/>
    <w:rsid w:val="00F82362"/>
    <w:rsid w:val="00F86C2D"/>
    <w:rsid w:val="00F8703D"/>
    <w:rsid w:val="00FA0FE7"/>
    <w:rsid w:val="00FA343D"/>
    <w:rsid w:val="00FC08A0"/>
    <w:rsid w:val="00FC1315"/>
    <w:rsid w:val="00FD4B11"/>
    <w:rsid w:val="00FD5B48"/>
    <w:rsid w:val="00FD6AE8"/>
    <w:rsid w:val="00FE443A"/>
    <w:rsid w:val="00FE7F77"/>
    <w:rsid w:val="00FF09F9"/>
    <w:rsid w:val="00FF536C"/>
    <w:rsid w:val="02151639"/>
    <w:rsid w:val="03D33559"/>
    <w:rsid w:val="06D303C0"/>
    <w:rsid w:val="09627A6D"/>
    <w:rsid w:val="09627F7F"/>
    <w:rsid w:val="09DA72CC"/>
    <w:rsid w:val="0AA13477"/>
    <w:rsid w:val="10FF1997"/>
    <w:rsid w:val="11483534"/>
    <w:rsid w:val="125137DE"/>
    <w:rsid w:val="1274394F"/>
    <w:rsid w:val="15621888"/>
    <w:rsid w:val="15760CCD"/>
    <w:rsid w:val="1A4E5290"/>
    <w:rsid w:val="1ABC6AEE"/>
    <w:rsid w:val="1B3A1F3B"/>
    <w:rsid w:val="1D2074D8"/>
    <w:rsid w:val="1ECD34E0"/>
    <w:rsid w:val="1EDC0BE9"/>
    <w:rsid w:val="1F700F31"/>
    <w:rsid w:val="21920158"/>
    <w:rsid w:val="23E64949"/>
    <w:rsid w:val="245B5BB1"/>
    <w:rsid w:val="262D7636"/>
    <w:rsid w:val="264B6B28"/>
    <w:rsid w:val="28D13045"/>
    <w:rsid w:val="294E705B"/>
    <w:rsid w:val="2BB46DA0"/>
    <w:rsid w:val="2BF612E4"/>
    <w:rsid w:val="2D5C161A"/>
    <w:rsid w:val="2D804D17"/>
    <w:rsid w:val="2DAA1128"/>
    <w:rsid w:val="2EA80FBB"/>
    <w:rsid w:val="2FB65482"/>
    <w:rsid w:val="3306610D"/>
    <w:rsid w:val="33CF518A"/>
    <w:rsid w:val="340622E0"/>
    <w:rsid w:val="346045FB"/>
    <w:rsid w:val="346C2A8B"/>
    <w:rsid w:val="355A0B35"/>
    <w:rsid w:val="361D15B3"/>
    <w:rsid w:val="36510C8C"/>
    <w:rsid w:val="38663DCA"/>
    <w:rsid w:val="38BB6784"/>
    <w:rsid w:val="397D1296"/>
    <w:rsid w:val="3CDB07AE"/>
    <w:rsid w:val="3CFB3C19"/>
    <w:rsid w:val="3D87245A"/>
    <w:rsid w:val="3FC53CC3"/>
    <w:rsid w:val="408E43D5"/>
    <w:rsid w:val="40E20083"/>
    <w:rsid w:val="41122DD0"/>
    <w:rsid w:val="419E64E5"/>
    <w:rsid w:val="421E208A"/>
    <w:rsid w:val="439D367B"/>
    <w:rsid w:val="44676DCB"/>
    <w:rsid w:val="457A6454"/>
    <w:rsid w:val="462F56C6"/>
    <w:rsid w:val="4729321E"/>
    <w:rsid w:val="47520662"/>
    <w:rsid w:val="477E4B57"/>
    <w:rsid w:val="479F7581"/>
    <w:rsid w:val="47C307BC"/>
    <w:rsid w:val="47E30E5E"/>
    <w:rsid w:val="48404D5B"/>
    <w:rsid w:val="489B5295"/>
    <w:rsid w:val="4A5A27A0"/>
    <w:rsid w:val="4CE10B15"/>
    <w:rsid w:val="4DA8717A"/>
    <w:rsid w:val="4E5367EF"/>
    <w:rsid w:val="4E805517"/>
    <w:rsid w:val="50772144"/>
    <w:rsid w:val="52262073"/>
    <w:rsid w:val="54FE4BE1"/>
    <w:rsid w:val="550E0298"/>
    <w:rsid w:val="55B61960"/>
    <w:rsid w:val="591946E0"/>
    <w:rsid w:val="5A4B2085"/>
    <w:rsid w:val="5A61482D"/>
    <w:rsid w:val="5C9743EB"/>
    <w:rsid w:val="5CC46711"/>
    <w:rsid w:val="61274EA4"/>
    <w:rsid w:val="617F2279"/>
    <w:rsid w:val="62053A53"/>
    <w:rsid w:val="626764BC"/>
    <w:rsid w:val="638825CB"/>
    <w:rsid w:val="67B13D35"/>
    <w:rsid w:val="6C3D028D"/>
    <w:rsid w:val="6C4125AE"/>
    <w:rsid w:val="6D7E6EE9"/>
    <w:rsid w:val="714B1328"/>
    <w:rsid w:val="728C62FC"/>
    <w:rsid w:val="73EA617E"/>
    <w:rsid w:val="73EC6106"/>
    <w:rsid w:val="73F162BA"/>
    <w:rsid w:val="74A138CF"/>
    <w:rsid w:val="75742F72"/>
    <w:rsid w:val="79D7762B"/>
    <w:rsid w:val="7A2A1351"/>
    <w:rsid w:val="7A91267F"/>
    <w:rsid w:val="7AAD0390"/>
    <w:rsid w:val="7CD50170"/>
    <w:rsid w:val="7E040C0B"/>
    <w:rsid w:val="7E0E28AD"/>
    <w:rsid w:val="7FA2692E"/>
    <w:rsid w:val="DFDFC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289B9602"/>
  <w15:chartTrackingRefBased/>
  <w15:docId w15:val="{BA6B4FE9-E877-465B-83A8-B5067D602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pPr>
      <w:jc w:val="left"/>
    </w:pPr>
  </w:style>
  <w:style w:type="character" w:customStyle="1" w:styleId="a4">
    <w:name w:val="批注文字 字符"/>
    <w:link w:val="a3"/>
    <w:uiPriority w:val="99"/>
    <w:semiHidden/>
    <w:rPr>
      <w:kern w:val="2"/>
      <w:sz w:val="21"/>
      <w:szCs w:val="24"/>
    </w:rPr>
  </w:style>
  <w:style w:type="paragraph" w:styleId="a5">
    <w:name w:val="Balloon Text"/>
    <w:basedOn w:val="a"/>
    <w:link w:val="a6"/>
    <w:uiPriority w:val="99"/>
    <w:unhideWhenUsed/>
    <w:rPr>
      <w:sz w:val="18"/>
      <w:szCs w:val="18"/>
    </w:rPr>
  </w:style>
  <w:style w:type="character" w:customStyle="1" w:styleId="a6">
    <w:name w:val="批注框文本 字符"/>
    <w:link w:val="a5"/>
    <w:uiPriority w:val="99"/>
    <w:semiHidden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uiPriority w:val="99"/>
    <w:rPr>
      <w:kern w:val="2"/>
      <w:sz w:val="18"/>
      <w:szCs w:val="18"/>
    </w:rPr>
  </w:style>
  <w:style w:type="paragraph" w:styleId="a9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Normal (Web)"/>
    <w:basedOn w:val="a"/>
    <w:link w:val="ab"/>
    <w:uiPriority w:val="99"/>
    <w:qFormat/>
    <w:pPr>
      <w:widowControl/>
      <w:spacing w:before="100" w:beforeAutospacing="1" w:after="100" w:afterAutospacing="1"/>
      <w:jc w:val="left"/>
    </w:pPr>
    <w:rPr>
      <w:kern w:val="0"/>
      <w:sz w:val="24"/>
    </w:rPr>
  </w:style>
  <w:style w:type="character" w:customStyle="1" w:styleId="ab">
    <w:name w:val="普通(网站) 字符"/>
    <w:link w:val="aa"/>
    <w:uiPriority w:val="99"/>
    <w:rPr>
      <w:sz w:val="24"/>
      <w:szCs w:val="24"/>
    </w:rPr>
  </w:style>
  <w:style w:type="paragraph" w:styleId="ac">
    <w:name w:val="annotation subject"/>
    <w:basedOn w:val="a3"/>
    <w:next w:val="a3"/>
    <w:link w:val="ad"/>
    <w:uiPriority w:val="99"/>
    <w:unhideWhenUsed/>
    <w:rPr>
      <w:b/>
      <w:bCs/>
    </w:rPr>
  </w:style>
  <w:style w:type="character" w:customStyle="1" w:styleId="ad">
    <w:name w:val="批注主题 字符"/>
    <w:link w:val="ac"/>
    <w:uiPriority w:val="99"/>
    <w:semiHidden/>
    <w:rPr>
      <w:b/>
      <w:bCs/>
      <w:kern w:val="2"/>
      <w:sz w:val="21"/>
      <w:szCs w:val="24"/>
    </w:rPr>
  </w:style>
  <w:style w:type="table" w:styleId="ae">
    <w:name w:val="Table Grid"/>
    <w:basedOn w:val="a1"/>
    <w:uiPriority w:val="59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uiPriority w:val="99"/>
    <w:unhideWhenUsed/>
    <w:rPr>
      <w:sz w:val="21"/>
      <w:szCs w:val="21"/>
    </w:rPr>
  </w:style>
  <w:style w:type="paragraph" w:customStyle="1" w:styleId="NormalWeb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f0">
    <w:name w:val="No Spacing"/>
    <w:uiPriority w:val="1"/>
    <w:qFormat/>
    <w:pPr>
      <w:widowControl w:val="0"/>
      <w:spacing w:line="326" w:lineRule="exact"/>
      <w:ind w:firstLineChars="50" w:firstLine="50"/>
      <w:jc w:val="both"/>
    </w:pPr>
    <w:rPr>
      <w:rFonts w:ascii="Calibri" w:hAnsi="Calibri" w:cs="宋体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423</Words>
  <Characters>2412</Characters>
  <Application>Microsoft Office Word</Application>
  <DocSecurity>4</DocSecurity>
  <PresentationFormat/>
  <Lines>20</Lines>
  <Paragraphs>5</Paragraphs>
  <Slides>0</Slides>
  <Notes>0</Notes>
  <HiddenSlides>0</HiddenSlides>
  <MMClips>0</MMClips>
  <ScaleCrop>false</ScaleCrop>
  <Company>Lenovo</Company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石景山区2011—2012学年第一学期期末考试答案</dc:title>
  <dc:subject/>
  <dc:creator>samsung</dc:creator>
  <cp:keywords/>
  <cp:lastModifiedBy>Administrator</cp:lastModifiedBy>
  <cp:revision>2</cp:revision>
  <cp:lastPrinted>2026-04-17T05:27:00Z</cp:lastPrinted>
  <dcterms:created xsi:type="dcterms:W3CDTF">2026-05-25T10:52:00Z</dcterms:created>
  <dcterms:modified xsi:type="dcterms:W3CDTF">2026-05-25T10:52:00Z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2492C10304DA42F4B38A3BA737A06B5F_13</vt:lpwstr>
  </property>
  <property fmtid="{D5CDD505-2E9C-101B-9397-08002B2CF9AE}" pid="4" name="KSOTemplateDocerSaveRecord">
    <vt:lpwstr>eyJoZGlkIjoiZDAzYzJlNDU5ZDQzNzY0ZWQwZjk1Y2U1MjAyNzRmZDUiLCJ1c2VySWQiOiIyODQyMjYxMjUifQ==</vt:lpwstr>
  </property>
</Properties>
</file>