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Microsoft YaHei" w:hAnsi="Microsoft YaHei" w:eastAsia="Microsoft YaHei"/>
          <w:b/>
          <w:color w:val="1F4E79"/>
          <w:sz w:val="52"/>
        </w:rPr>
        <w:t>选择性必修一《当代国际政治与经济》主观题术语宝典</w:t>
      </w:r>
    </w:p>
    <w:p>
      <w:pPr>
        <w:spacing w:before="240"/>
        <w:jc w:val="center"/>
      </w:pPr>
      <w:r>
        <w:rPr>
          <w:rFonts w:ascii="Microsoft YaHei" w:hAnsi="Microsoft YaHei" w:eastAsia="Microsoft YaHei"/>
          <w:color w:val="5A5A5A"/>
          <w:sz w:val="26"/>
        </w:rPr>
        <w:t>考前导航版</w:t>
      </w:r>
    </w:p>
    <w:p>
      <w:pPr>
        <w:spacing w:before="480"/>
        <w:jc w:val="center"/>
      </w:pPr>
      <w:r>
        <w:rPr>
          <w:rFonts w:ascii="Microsoft YaHei" w:hAnsi="Microsoft YaHei" w:eastAsia="Microsoft YaHei"/>
          <w:b/>
          <w:sz w:val="22"/>
        </w:rPr>
        <w:t>飞哥正志讲堂</w:t>
      </w:r>
    </w:p>
    <w:p>
      <w:pPr>
        <w:sectPr>
          <w:footerReference w:type="default" r:id="rId9"/>
          <w:pgSz w:w="16838" w:h="11906" w:orient="landscape"/>
          <w:pgMar w:top="709" w:right="680" w:bottom="652" w:left="680" w:header="720" w:footer="720" w:gutter="0"/>
          <w:cols w:space="720"/>
          <w:docGrid w:linePitch="360"/>
        </w:sectPr>
      </w:pPr>
    </w:p>
    <w:p>
      <w:r>
        <w:rPr>
          <w:rFonts w:ascii="Microsoft YaHei" w:hAnsi="Microsoft YaHei" w:eastAsia="Microsoft YaHei"/>
        </w:rPr>
        <w:t>这份导航版只保留框架、核心答题点、出现次数、最常用表述和迁移提醒；完整题例见学生厚版。导航节点与厚版同名，复习时可直接搜索同名"核心答题点"。</w:t>
      </w:r>
    </w:p>
    <w:p>
      <w:r>
        <w:rPr>
          <w:rFonts w:ascii="Microsoft YaHei" w:hAnsi="Microsoft YaHei" w:eastAsia="Microsoft YaHei"/>
        </w:rPr>
        <w:t>"出现N次"仅表示本宝典收录样本中的命中次数，用于判断复习优先级，不等同于考试预测，也不代表该点在所有设问中都可直接套用。高出现次数不代表优先于材料语义；材料不触发就不写。</w:t>
      </w:r>
    </w:p>
    <w:p>
      <w:r>
        <w:rPr>
          <w:rFonts w:ascii="Microsoft YaHei" w:hAnsi="Microsoft YaHei" w:eastAsia="Microsoft YaHei"/>
        </w:rPr>
        <w:t>导航版只提示节点，不替代厚版中的来源等级判断；厚版标为参考答案术语、来源等级B/C的内容，只作迁移参考，不按稳定正式细则背诵。</w:t>
      </w:r>
    </w:p>
    <w:p>
      <w:pPr>
        <w:spacing w:after="80"/>
        <w:ind w:left="198" w:hanging="198"/>
      </w:pPr>
      <w:r>
        <w:rPr>
          <w:rFonts w:ascii="Microsoft YaHei" w:hAnsi="Microsoft YaHei" w:eastAsia="Microsoft YaHei"/>
          <w:b/>
          <w:color w:val="1F4E79"/>
        </w:rPr>
        <w:t xml:space="preserve">【同题任写组提示】 </w:t>
      </w:r>
      <w:r>
        <w:rPr>
          <w:rFonts w:ascii="Microsoft YaHei" w:hAnsi="Microsoft YaHei" w:eastAsia="Microsoft YaHei"/>
        </w:rPr>
        <w:t>标题中出现"同题任写组""任写组"字样的节点，只在该题内任写一项，不构成跨题互替的稳定术语；跨题考查到该组中具体某术语时，仍要回到对应独立核心节点（如"建设开放型世界经济""贸易投资自由化便利化"等）。</w:t>
      </w:r>
    </w:p>
    <w:p>
      <w:pPr>
        <w:spacing w:after="80"/>
        <w:ind w:left="198" w:hanging="198"/>
      </w:pPr>
      <w:r>
        <w:rPr>
          <w:rFonts w:ascii="Microsoft YaHei" w:hAnsi="Microsoft YaHei" w:eastAsia="Microsoft YaHei"/>
          <w:b/>
          <w:color w:val="1F4E79"/>
        </w:rPr>
        <w:t xml:space="preserve">【人类命运共同体双桶分工】 </w:t>
      </w:r>
      <w:r>
        <w:rPr>
          <w:rFonts w:ascii="Microsoft YaHei" w:hAnsi="Microsoft YaHei" w:eastAsia="Microsoft YaHei"/>
        </w:rPr>
        <w:t>政治多极化桶"推动构建人类命运共同体"写国际秩序方向、共同利益、合作共赢；中国桶"中国推动构建人类命运共同体"写具体中国行动（四大全球倡议、共建一带一路、绿色基建、小而美项目、南南合作等）。同题两桶都触发时，避免抄同一句"推动构建人类命运共同体"。</w:t>
      </w:r>
    </w:p>
    <w:p>
      <w:pPr>
        <w:spacing w:after="80"/>
        <w:ind w:left="198" w:hanging="198"/>
      </w:pPr>
      <w:r>
        <w:rPr>
          <w:rFonts w:ascii="Microsoft YaHei" w:hAnsi="Microsoft YaHei" w:eastAsia="Microsoft YaHei"/>
          <w:b/>
          <w:color w:val="1F4E79"/>
        </w:rPr>
        <w:t xml:space="preserve">【正确义利观归桶】 </w:t>
      </w:r>
      <w:r>
        <w:rPr>
          <w:rFonts w:ascii="Microsoft YaHei" w:hAnsi="Microsoft YaHei" w:eastAsia="Microsoft YaHei"/>
        </w:rPr>
        <w:t>政治多极化桶"推动国际关系民主化"表述积累里的"坚持正确义利观、兼顾利益"仅限通州期末Q20并列表述；跨题考"正确义利观"应回中国桶"坚持正确义利观"或"坚持正确义利观，在发展合作中共享机遇"节点。理论桶"正确义利观〔国家利益角度可选表述〕"只用于细则明确把它列入国家利益角度、理论逻辑或合作基础可选表达的题目（如延庆一模Q19(2)）。</w:t>
      </w:r>
    </w:p>
    <w:p>
      <w:pPr>
        <w:pStyle w:val="Heading2"/>
      </w:pPr>
      <w:r>
        <w:t>时代背景</w:t>
      </w:r>
    </w:p>
    <w:p>
      <w:pPr>
        <w:pStyle w:val="ListBullet"/>
        <w:spacing w:after="40"/>
        <w:ind w:left="369"/>
      </w:pPr>
      <w:r>
        <w:rPr>
          <w:rFonts w:ascii="Microsoft YaHei" w:hAnsi="Microsoft YaHei" w:eastAsia="Microsoft YaHei"/>
          <w:sz w:val="18"/>
        </w:rPr>
        <w:t>本桶只负责解释中国主张、倡议或外交行动为什么有正当性和必要性。</w:t>
      </w:r>
    </w:p>
    <w:p>
      <w:pPr>
        <w:pStyle w:val="ListBullet"/>
        <w:spacing w:after="40"/>
        <w:ind w:left="369"/>
      </w:pPr>
      <w:r>
        <w:rPr>
          <w:rFonts w:ascii="Microsoft YaHei" w:hAnsi="Microsoft YaHei" w:eastAsia="Microsoft YaHei"/>
          <w:sz w:val="18"/>
        </w:rPr>
        <w:t>如果材料重点落在开放、市场、贸易、产业链、共享发展成果或全球经济治理，应转入“经济全球化”桶。</w:t>
      </w:r>
    </w:p>
    <w:p>
      <w:pPr>
        <w:pStyle w:val="ListBullet"/>
        <w:spacing w:after="40"/>
        <w:ind w:left="369"/>
      </w:pPr>
      <w:r>
        <w:rPr>
          <w:rFonts w:ascii="Microsoft YaHei" w:hAnsi="Microsoft YaHei" w:eastAsia="Microsoft YaHei"/>
          <w:sz w:val="18"/>
        </w:rPr>
        <w:t>如果题目已经要求分析国际关系结构本身，时代背景里的多极化表述只能作前提铺垫，主体落点应转入“政治多极化”桶。</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和平与发展仍是时代主题</w:t>
            </w:r>
          </w:p>
        </w:tc>
        <w:tc>
          <w:tcPr>
            <w:tcW w:type="dxa" w:w="3096"/>
          </w:tcPr>
          <w:p>
            <w:pPr>
              <w:spacing w:after="0"/>
            </w:pPr>
            <w:r/>
            <w:r>
              <w:rPr>
                <w:rFonts w:ascii="Microsoft YaHei" w:hAnsi="Microsoft YaHei" w:eastAsia="Microsoft YaHei"/>
                <w:sz w:val="16"/>
              </w:rPr>
              <w:t>14</w:t>
            </w:r>
          </w:p>
        </w:tc>
        <w:tc>
          <w:tcPr>
            <w:tcW w:type="dxa" w:w="3096"/>
          </w:tcPr>
          <w:p>
            <w:pPr>
              <w:spacing w:after="0"/>
            </w:pPr>
            <w:r/>
            <w:r>
              <w:rPr>
                <w:rFonts w:ascii="Microsoft YaHei" w:hAnsi="Microsoft YaHei" w:eastAsia="Microsoft YaHei"/>
                <w:sz w:val="16"/>
              </w:rPr>
              <w:t>时代主题、经济全球化、顺应各国人民愿望等</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遇到原因、前提、正当性和时代依据，先判断它是不是背景支撑。</w:t>
            </w:r>
          </w:p>
        </w:tc>
      </w:tr>
      <w:tr>
        <w:tc>
          <w:tcPr>
            <w:tcW w:type="dxa" w:w="3096"/>
          </w:tcPr>
          <w:p>
            <w:pPr>
              <w:spacing w:after="0"/>
            </w:pPr>
            <w:r/>
            <w:r>
              <w:rPr>
                <w:rFonts w:ascii="Microsoft YaHei" w:hAnsi="Microsoft YaHei" w:eastAsia="Microsoft YaHei"/>
                <w:sz w:val="16"/>
              </w:rPr>
              <w:t>百年变局与外部风险挑战</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国际局势变乱交织，局部动荡不断，面临诸多问题和挑战</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遇到原因、前提、正当性和时代依据，先判断它是不是背景支撑。</w:t>
            </w:r>
          </w:p>
        </w:tc>
      </w:tr>
      <w:tr>
        <w:tc>
          <w:tcPr>
            <w:tcW w:type="dxa" w:w="3096"/>
          </w:tcPr>
          <w:p>
            <w:pPr>
              <w:spacing w:after="0"/>
            </w:pPr>
            <w:r/>
            <w:r>
              <w:rPr>
                <w:rFonts w:ascii="Microsoft YaHei" w:hAnsi="Microsoft YaHei" w:eastAsia="Microsoft YaHei"/>
                <w:sz w:val="16"/>
              </w:rPr>
              <w:t>气候变化给全人类带来巨大风险和挑战，气候治理已成为全球治理的重要议题之一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气候变化给全人类带来巨大风险和挑战，气候治理已成为全球治理的重要议题之一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遇到原因、前提、正当性和时代依据，先判断它是不是背景支撑。</w:t>
            </w:r>
          </w:p>
        </w:tc>
      </w:tr>
    </w:tbl>
    <w:p>
      <w:pPr>
        <w:pStyle w:val="Heading2"/>
      </w:pPr>
      <w:r>
        <w:t>理论</w:t>
      </w:r>
    </w:p>
    <w:p>
      <w:pPr>
        <w:pStyle w:val="ListBullet"/>
        <w:spacing w:after="40"/>
        <w:ind w:left="369"/>
      </w:pPr>
      <w:r>
        <w:rPr>
          <w:rFonts w:ascii="Microsoft YaHei" w:hAnsi="Microsoft YaHei" w:eastAsia="Microsoft YaHei"/>
          <w:sz w:val="18"/>
        </w:rPr>
        <w:t>本桶只负责解释合作、竞争、国家行动和外交立场背后的原理。</w:t>
      </w:r>
    </w:p>
    <w:p>
      <w:pPr>
        <w:pStyle w:val="ListBullet"/>
        <w:spacing w:after="40"/>
        <w:ind w:left="369"/>
      </w:pPr>
      <w:r>
        <w:rPr>
          <w:rFonts w:ascii="Microsoft YaHei" w:hAnsi="Microsoft YaHei" w:eastAsia="Microsoft YaHei"/>
          <w:sz w:val="18"/>
        </w:rPr>
        <w:t>“合作共赢的新型国际关系”归政治多极化；贸易、市场、产业链中的合作共赢归经济全球化；中国担当、共享机遇和发展中国家民生归中国。</w:t>
      </w:r>
    </w:p>
    <w:p>
      <w:pPr>
        <w:pStyle w:val="ListBullet"/>
        <w:spacing w:after="40"/>
        <w:ind w:left="369"/>
      </w:pPr>
      <w:r>
        <w:rPr>
          <w:rFonts w:ascii="Microsoft YaHei" w:hAnsi="Microsoft YaHei" w:eastAsia="Microsoft YaHei"/>
          <w:sz w:val="18"/>
        </w:rPr>
        <w:t>“正确义利观”只有在细则明确列入国家利益角度、理论逻辑或合作基础可选表达时才放在本桶。</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维护国家利益是主权国家对外活动的出发点和落脚点</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国家利益 / 维护我国的主权、安全和发展利益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遇到合作为什么成立、竞争为什么激烈、国家为什么这样行动，先找解释性原理。</w:t>
            </w:r>
          </w:p>
        </w:tc>
      </w:tr>
      <w:tr>
        <w:tc>
          <w:tcPr>
            <w:tcW w:type="dxa" w:w="3096"/>
          </w:tcPr>
          <w:p>
            <w:pPr>
              <w:spacing w:after="0"/>
            </w:pPr>
            <w:r/>
            <w:r>
              <w:rPr>
                <w:rFonts w:ascii="Microsoft YaHei" w:hAnsi="Microsoft YaHei" w:eastAsia="Microsoft YaHei"/>
                <w:sz w:val="16"/>
              </w:rPr>
              <w:t>国家间共同利益是国家合作的基础</w:t>
            </w:r>
          </w:p>
        </w:tc>
        <w:tc>
          <w:tcPr>
            <w:tcW w:type="dxa" w:w="3096"/>
          </w:tcPr>
          <w:p>
            <w:pPr>
              <w:spacing w:after="0"/>
            </w:pPr>
            <w:r/>
            <w:r>
              <w:rPr>
                <w:rFonts w:ascii="Microsoft YaHei" w:hAnsi="Microsoft YaHei" w:eastAsia="Microsoft YaHei"/>
                <w:sz w:val="16"/>
              </w:rPr>
              <w:t>7</w:t>
            </w:r>
          </w:p>
        </w:tc>
        <w:tc>
          <w:tcPr>
            <w:tcW w:type="dxa" w:w="3096"/>
          </w:tcPr>
          <w:p>
            <w:pPr>
              <w:spacing w:after="0"/>
            </w:pPr>
            <w:r/>
            <w:r>
              <w:rPr>
                <w:rFonts w:ascii="Microsoft YaHei" w:hAnsi="Microsoft YaHei" w:eastAsia="Microsoft YaHei"/>
                <w:sz w:val="16"/>
              </w:rPr>
              <w:t>共同利益是合作的基础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遇到合作为什么成立、竞争为什么激烈、国家为什么这样行动，先找解释性原理。</w:t>
            </w:r>
          </w:p>
        </w:tc>
      </w:tr>
      <w:tr>
        <w:tc>
          <w:tcPr>
            <w:tcW w:type="dxa" w:w="3096"/>
          </w:tcPr>
          <w:p>
            <w:pPr>
              <w:spacing w:after="0"/>
            </w:pPr>
            <w:r/>
            <w:r>
              <w:rPr>
                <w:rFonts w:ascii="Microsoft YaHei" w:hAnsi="Microsoft YaHei" w:eastAsia="Microsoft YaHei"/>
                <w:sz w:val="16"/>
              </w:rPr>
              <w:t>国际竞争的实质是综合国力较量</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我国的未来产业面临激烈的国际竞争，需要加强风险应对和防范；当前国际竞争的实质是以经济和科技实力为基础的综合国力较量</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遇到合作为什么成立、竞争为什么激烈、国家为什么这样行动，先找解释性原理。</w:t>
            </w:r>
          </w:p>
        </w:tc>
      </w:tr>
      <w:tr>
        <w:tc>
          <w:tcPr>
            <w:tcW w:type="dxa" w:w="3096"/>
          </w:tcPr>
          <w:p>
            <w:pPr>
              <w:spacing w:after="0"/>
            </w:pPr>
            <w:r/>
            <w:r>
              <w:rPr>
                <w:rFonts w:ascii="Microsoft YaHei" w:hAnsi="Microsoft YaHei" w:eastAsia="Microsoft YaHei"/>
                <w:sz w:val="16"/>
              </w:rPr>
              <w:t>正确义利观〔国家利益角度可选表述〕</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正确的义利观；正确义利观</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遇到合作为什么成立、竞争为什么激烈、国家为什么这样行动，先找解释性原理。</w:t>
            </w:r>
          </w:p>
        </w:tc>
      </w:tr>
    </w:tbl>
    <w:p>
      <w:pPr>
        <w:pStyle w:val="Heading2"/>
      </w:pPr>
      <w:r>
        <w:t>经济全球化</w:t>
      </w:r>
    </w:p>
    <w:p>
      <w:pPr>
        <w:pStyle w:val="ListBullet"/>
        <w:spacing w:after="40"/>
        <w:ind w:left="369"/>
      </w:pPr>
      <w:r>
        <w:rPr>
          <w:rFonts w:ascii="Microsoft YaHei" w:hAnsi="Microsoft YaHei" w:eastAsia="Microsoft YaHei"/>
          <w:sz w:val="18"/>
        </w:rPr>
        <w:t>本桶负责开放、市场、贸易、投资、产业链供应链、经济规则和开放合作平台。</w:t>
      </w:r>
    </w:p>
    <w:p>
      <w:pPr>
        <w:pStyle w:val="ListBullet"/>
        <w:spacing w:after="40"/>
        <w:ind w:left="369"/>
      </w:pPr>
      <w:r>
        <w:rPr>
          <w:rFonts w:ascii="Microsoft YaHei" w:hAnsi="Microsoft YaHei" w:eastAsia="Microsoft YaHei"/>
          <w:sz w:val="18"/>
        </w:rPr>
        <w:t>同类项合并必须看细则表述是否接近、卷面是否可替代；不能把“开放型世界经济”“开放型经济”“全球经济治理和规则制定”“贸易自由化”仅因本质相关就压成一类。</w:t>
      </w:r>
    </w:p>
    <w:p>
      <w:pPr>
        <w:pStyle w:val="ListBullet"/>
        <w:spacing w:after="40"/>
        <w:ind w:left="369"/>
      </w:pPr>
      <w:r>
        <w:rPr>
          <w:rFonts w:ascii="Microsoft YaHei" w:hAnsi="Microsoft YaHei" w:eastAsia="Microsoft YaHei"/>
          <w:sz w:val="18"/>
        </w:rPr>
        <w:t>对发展中国家技术赋能、民生改善和自主发展能力提升，归中国责任担当和发展合作链条。</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处理好自力更生和对外开放的关系，参与经济全球化和国际分工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处理好自力更生和对外开放的关系；核心技术自主可控、把握创新主动权、创新驱动、技术研发、自主研发、创新的新发展理念、核心竞争力；国际交流合作、参与经济全球化、参与国际分工、开放型经济、共商共建共享</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参与全球经济治理和规则制定，为企业出海营造国际环境</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企业和政府可利用国际组织赋予的权利，积极参与全球经济治理和规则制定，为企业“出海”营造良好的国际环境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顺应经济全球化趋势，主动融入并推动深化</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对标国际规则，推进制度型开放，深入融入经济全球化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利用两个市场两种资源优化全球资源配置</w:t>
            </w:r>
          </w:p>
        </w:tc>
        <w:tc>
          <w:tcPr>
            <w:tcW w:type="dxa" w:w="3096"/>
          </w:tcPr>
          <w:p>
            <w:pPr>
              <w:spacing w:after="0"/>
            </w:pPr>
            <w:r/>
            <w:r>
              <w:rPr>
                <w:rFonts w:ascii="Microsoft YaHei" w:hAnsi="Microsoft YaHei" w:eastAsia="Microsoft YaHei"/>
                <w:sz w:val="16"/>
              </w:rPr>
              <w:t>11</w:t>
            </w:r>
          </w:p>
        </w:tc>
        <w:tc>
          <w:tcPr>
            <w:tcW w:type="dxa" w:w="3096"/>
          </w:tcPr>
          <w:p>
            <w:pPr>
              <w:spacing w:after="0"/>
            </w:pPr>
            <w:r/>
            <w:r>
              <w:rPr>
                <w:rFonts w:ascii="Microsoft YaHei" w:hAnsi="Microsoft YaHei" w:eastAsia="Microsoft YaHei"/>
                <w:sz w:val="16"/>
              </w:rPr>
              <w:t>放宽市场准入，吸引全球资源要素，增强国内国际两个市场两种资源联动效应</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数字贸易与数字经济跨境流通</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促进数字科技产品的贸易、使用，促进全球经济创新发展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提高开放型经济水平 / 建设高层次开放型经济</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提高开放型经济水平 / 建设高层次开放型经济</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推动经济全球化朝着更加开放、包容、普惠、平衡、共赢方向发展</w:t>
            </w:r>
          </w:p>
        </w:tc>
        <w:tc>
          <w:tcPr>
            <w:tcW w:type="dxa" w:w="3096"/>
          </w:tcPr>
          <w:p>
            <w:pPr>
              <w:spacing w:after="0"/>
            </w:pPr>
            <w:r/>
            <w:r>
              <w:rPr>
                <w:rFonts w:ascii="Microsoft YaHei" w:hAnsi="Microsoft YaHei" w:eastAsia="Microsoft YaHei"/>
                <w:sz w:val="16"/>
              </w:rPr>
              <w:t>9</w:t>
            </w:r>
          </w:p>
        </w:tc>
        <w:tc>
          <w:tcPr>
            <w:tcW w:type="dxa" w:w="3096"/>
          </w:tcPr>
          <w:p>
            <w:pPr>
              <w:spacing w:after="0"/>
            </w:pPr>
            <w:r/>
            <w:r>
              <w:rPr>
                <w:rFonts w:ascii="Microsoft YaHei" w:hAnsi="Microsoft YaHei" w:eastAsia="Microsoft YaHei"/>
                <w:sz w:val="16"/>
              </w:rPr>
              <w:t>推动经济全球化朝着更加开放、包容、普惠、平衡、共赢的方向发展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对最不发达国家零关税的同题任写组：普惠包容经济全球化、开放型世界经济、贸易自由化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推动普惠包容的经济全球化 / 建设开放型世界经济 / 促进贸易自由化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只限 2025 西城二模第19题第(2)问同题任写组，跨题不直接互替；如他题考"建设开放型世界经济"或"贸易投资自由化便利化"等稳定术语，请回到本桶对应的独立核心节点。</w:t>
            </w:r>
          </w:p>
        </w:tc>
      </w:tr>
      <w:tr>
        <w:tc>
          <w:tcPr>
            <w:tcW w:type="dxa" w:w="3096"/>
          </w:tcPr>
          <w:p>
            <w:pPr>
              <w:spacing w:after="0"/>
            </w:pPr>
            <w:r/>
            <w:r>
              <w:rPr>
                <w:rFonts w:ascii="Microsoft YaHei" w:hAnsi="Microsoft YaHei" w:eastAsia="Microsoft YaHei"/>
                <w:sz w:val="16"/>
              </w:rPr>
              <w:t>经济安全 / 统筹安全与发展 / 多元稳定的经贸关系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经济安全 / 统筹安全与发展 / 多元稳定的经贸关系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推进贸易和投资自由化便利化</w:t>
            </w:r>
          </w:p>
        </w:tc>
        <w:tc>
          <w:tcPr>
            <w:tcW w:type="dxa" w:w="3096"/>
          </w:tcPr>
          <w:p>
            <w:pPr>
              <w:spacing w:after="0"/>
            </w:pPr>
            <w:r/>
            <w:r>
              <w:rPr>
                <w:rFonts w:ascii="Microsoft YaHei" w:hAnsi="Microsoft YaHei" w:eastAsia="Microsoft YaHei"/>
                <w:sz w:val="16"/>
              </w:rPr>
              <w:t>14</w:t>
            </w:r>
          </w:p>
        </w:tc>
        <w:tc>
          <w:tcPr>
            <w:tcW w:type="dxa" w:w="3096"/>
          </w:tcPr>
          <w:p>
            <w:pPr>
              <w:spacing w:after="0"/>
            </w:pPr>
            <w:r/>
            <w:r>
              <w:rPr>
                <w:rFonts w:ascii="Microsoft YaHei" w:hAnsi="Microsoft YaHei" w:eastAsia="Microsoft YaHei"/>
                <w:sz w:val="16"/>
              </w:rPr>
              <w:t>降低制度性交易成本 / 提高贸易效率；贸易投资便利化自由化 / 破除贸易壁垒</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发挥比较优势并打造国际竞争新优势</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发挥比较优势 / 优势互补 / 深度加入国际分工</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维护全球产业链供应链稳定畅通</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当前国际竞争的实质是以经济和科技实力为基础的综合国力较量；为全球产业链供应链稳定提供坚实支撑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畅通全球供应链产业链，增强经济全球化活力，推动各国合作共赢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畅通全球供应链产业链，增强经济全球化活力，推动各国合作共赢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中国扩大高水平对外开放与制度型开放</w:t>
            </w:r>
          </w:p>
        </w:tc>
        <w:tc>
          <w:tcPr>
            <w:tcW w:type="dxa" w:w="3096"/>
          </w:tcPr>
          <w:p>
            <w:pPr>
              <w:spacing w:after="0"/>
            </w:pPr>
            <w:r/>
            <w:r>
              <w:rPr>
                <w:rFonts w:ascii="Microsoft YaHei" w:hAnsi="Microsoft YaHei" w:eastAsia="Microsoft YaHei"/>
                <w:sz w:val="16"/>
              </w:rPr>
              <w:t>8</w:t>
            </w:r>
          </w:p>
        </w:tc>
        <w:tc>
          <w:tcPr>
            <w:tcW w:type="dxa" w:w="3096"/>
          </w:tcPr>
          <w:p>
            <w:pPr>
              <w:spacing w:after="0"/>
            </w:pPr>
            <w:r/>
            <w:r>
              <w:rPr>
                <w:rFonts w:ascii="Microsoft YaHei" w:hAnsi="Microsoft YaHei" w:eastAsia="Microsoft YaHei"/>
                <w:sz w:val="16"/>
              </w:rPr>
              <w:t>中国坚定不移扩大高水平对外开放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推动我国与周边国家的经济融合，促进共同发展 / 促进区域经济一体化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推动我国与周边国家的经济融合，促进共同发展 / 促进区域经济一体化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坚持多边贸易、多边主义与全球经济治理体系改革</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坚持多边贸易 / 多边主义 / 全球经济治理体系改革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提升发展中国家的代表性和发言权，打破规则制定垄断</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提升发展中国家的代表性和发言权 / 打破发达国家规则制定中的垄断主导</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我国的未来产业有非常广阔的国际市场，为未来产业“走出去”提供了可能</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我国的未来产业有非常广阔的国际市场，为未来产业“走出去”提供了可能</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对接国际高标准经贸规则，参与国际标准和相关贸易规则制定，提升规则话语权</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对接国际高标准经贸规则；参与国际标准和相关贸易规则制定；提升规则话语权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以开放促进产业升级，为未来产业拓展国际空间，提升国际竞争力，筑牢安全基础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以开放促进产业升级，为未来产业拓展国际空间，提升国际竞争力，筑牢安全基础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开放与安全协同发力；动态平衡；系统协同中推动未来产业高质量发展</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开放与安全协同发力；动态平衡；系统协同中推动未来产业高质量发展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依托我国超大规模市场优势，为世界各国提供更加广阔的市场，促进国际合作，实现互利共赢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依托我国超大规模市场优势，为世界各国提供更加广阔的市场，促进国际合作，实现互利共赢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充分运用国际规则，利用国际组织赋予的权利，对话磋商，积极维护自身权益</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充分运用国际规则，利用国际组织赋予的权利，对话磋商，积极维护自身权益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加强技术创新、提高产品质量，增强竞争力</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加强技术创新、提高产品质量，增强竞争力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实施出口市场多元化战略，减少对单一市场的依赖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实施出口市场多元化战略，减少对单一市场的依赖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深度参与全球产业分工和合作；构建以国内大循环为主体、国内国际双循环相互促进的新发展格局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深度参与全球产业分工和合作；构建以国内大循环为主体、国内国际双循环相互促进的新发展格局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以科学技术的发展推动建设创新型、开放型世界经济</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以科学技术的发展推动建设创新型、开放型世界经济（不可替代）；促进经济全球化发展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中国市场红利与全球经济包容性增长</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推动全球经济包容性增长；为世界提供广大而充满创新活力的市场；向世界释放超大规模市场红利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维护以世界贸易组织为核心的多边贸易体制</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坚持世贸组织基本原则，破除贸易壁垒；维护多边贸易体制</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推进普惠包容的经济全球化，推动构建更加开放、包容的全球经济格局</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经济全球化方向：普惠、平衡、共赢；更加包容、更可持续</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促进资源优化配置；促进国际贸易；为世界新能源产业注入活力；让经济全球化更有活力</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促进资源优化配置；促进国际贸易；为世界新能源产业注入活力；让经济全球化更有活力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破坏市场竞争；破坏市场秩序；不利于自身的发展；损害消费者的利益</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破坏市场竞争；破坏市场秩序；不利于自身的发展；损害消费者的利益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推动建设开放型世界经济；深化国际分工与合作</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推动建设开放型世界经济；深化国际分工与合作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促进全球范围内标准共通、技术共享，推动全球技术创新与绿色转型</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促进全球范围内标准共通、技术共享，推动全球技术创新与绿色转型</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积极参与全球经济治理和规则制定，维护多边贸易体系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积极参与全球经济治理和规则制定，维护多边贸易体系，推动构建开放型世界经济</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互利共赢的开放战略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互利共赢的开放战略</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r>
        <w:tc>
          <w:tcPr>
            <w:tcW w:type="dxa" w:w="3096"/>
          </w:tcPr>
          <w:p>
            <w:pPr>
              <w:spacing w:after="0"/>
            </w:pPr>
            <w:r/>
            <w:r>
              <w:rPr>
                <w:rFonts w:ascii="Microsoft YaHei" w:hAnsi="Microsoft YaHei" w:eastAsia="Microsoft YaHei"/>
                <w:sz w:val="16"/>
              </w:rPr>
              <w:t>全球化 / 贸易保护主义；开放型世界经济 / 世界经济共同繁荣 / 互利共赢 / 开放合作 / 共享成果</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全球化 / 贸易保护主义；开放型世界经济 / 世界经济共同繁荣 / 互利共赢 / 开放合作 / 共享成果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遇到贸易、投资、市场、供应链、规则和开放合作，优先从全球化机制写。</w:t>
            </w:r>
          </w:p>
        </w:tc>
      </w:tr>
    </w:tbl>
    <w:p>
      <w:pPr>
        <w:pStyle w:val="Heading2"/>
      </w:pPr>
      <w:r>
        <w:t>政治多极化</w:t>
      </w:r>
    </w:p>
    <w:p>
      <w:pPr>
        <w:pStyle w:val="ListBullet"/>
        <w:spacing w:after="40"/>
        <w:ind w:left="369"/>
      </w:pPr>
      <w:r>
        <w:rPr>
          <w:rFonts w:ascii="Microsoft YaHei" w:hAnsi="Microsoft YaHei" w:eastAsia="Microsoft YaHei"/>
          <w:sz w:val="18"/>
        </w:rPr>
        <w:t>看到国际关系、国际秩序、全球治理方向、多边主义、新型国际关系，优先从本桶组织答案。</w:t>
      </w:r>
    </w:p>
    <w:p>
      <w:pPr>
        <w:pStyle w:val="ListBullet"/>
        <w:spacing w:after="40"/>
        <w:ind w:left="369"/>
      </w:pPr>
      <w:r>
        <w:rPr>
          <w:rFonts w:ascii="Microsoft YaHei" w:hAnsi="Microsoft YaHei" w:eastAsia="Microsoft YaHei"/>
          <w:sz w:val="18"/>
        </w:rPr>
        <w:t>“合作共赢的新型国际关系”不放理论桶；裸“合作共赢”必须按语境分流。</w:t>
      </w:r>
    </w:p>
    <w:p>
      <w:pPr>
        <w:pStyle w:val="ListBullet"/>
        <w:spacing w:after="40"/>
        <w:ind w:left="369"/>
      </w:pPr>
      <w:r>
        <w:rPr>
          <w:rFonts w:ascii="Microsoft YaHei" w:hAnsi="Microsoft YaHei" w:eastAsia="Microsoft YaHei"/>
          <w:sz w:val="18"/>
        </w:rPr>
        <w:t>全球治理原则、国际秩序公正合理、国际关系民主化和真正多边主义在本桶展开。</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共商共建共享的全球治理观</w:t>
            </w:r>
          </w:p>
        </w:tc>
        <w:tc>
          <w:tcPr>
            <w:tcW w:type="dxa" w:w="3096"/>
          </w:tcPr>
          <w:p>
            <w:pPr>
              <w:spacing w:after="0"/>
            </w:pPr>
            <w:r/>
            <w:r>
              <w:rPr>
                <w:rFonts w:ascii="Microsoft YaHei" w:hAnsi="Microsoft YaHei" w:eastAsia="Microsoft YaHei"/>
                <w:sz w:val="16"/>
              </w:rPr>
              <w:t>12</w:t>
            </w:r>
          </w:p>
        </w:tc>
        <w:tc>
          <w:tcPr>
            <w:tcW w:type="dxa" w:w="3096"/>
          </w:tcPr>
          <w:p>
            <w:pPr>
              <w:spacing w:after="0"/>
            </w:pPr>
            <w:r/>
            <w:r>
              <w:rPr>
                <w:rFonts w:ascii="Microsoft YaHei" w:hAnsi="Microsoft YaHei" w:eastAsia="Microsoft YaHei"/>
                <w:sz w:val="16"/>
              </w:rPr>
              <w:t>共商共建共享全球治理观</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推动国际关系民主化</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推动构建国际新秩序、倡导国际关系民主化、践行多边主义、坚持正确义利观、兼顾利益等</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表述积累中的"坚持正确义利观、兼顾利益"仅限通州期末Q20并列表述，不是本节点核心采分；跨题考"正确义利观"应回中国桶"坚持正确义利观"或"在发展合作中共享机遇"节点。</w:t>
            </w:r>
          </w:p>
        </w:tc>
      </w:tr>
      <w:tr>
        <w:tc>
          <w:tcPr>
            <w:tcW w:type="dxa" w:w="3096"/>
          </w:tcPr>
          <w:p>
            <w:pPr>
              <w:spacing w:after="0"/>
            </w:pPr>
            <w:r/>
            <w:r>
              <w:rPr>
                <w:rFonts w:ascii="Microsoft YaHei" w:hAnsi="Microsoft YaHei" w:eastAsia="Microsoft YaHei"/>
                <w:sz w:val="16"/>
              </w:rPr>
              <w:t>推动构建人类命运共同体</w:t>
            </w:r>
          </w:p>
        </w:tc>
        <w:tc>
          <w:tcPr>
            <w:tcW w:type="dxa" w:w="3096"/>
          </w:tcPr>
          <w:p>
            <w:pPr>
              <w:spacing w:after="0"/>
            </w:pPr>
            <w:r/>
            <w:r>
              <w:rPr>
                <w:rFonts w:ascii="Microsoft YaHei" w:hAnsi="Microsoft YaHei" w:eastAsia="Microsoft YaHei"/>
                <w:sz w:val="16"/>
              </w:rPr>
              <w:t>11</w:t>
            </w:r>
          </w:p>
        </w:tc>
        <w:tc>
          <w:tcPr>
            <w:tcW w:type="dxa" w:w="3096"/>
          </w:tcPr>
          <w:p>
            <w:pPr>
              <w:spacing w:after="0"/>
            </w:pPr>
            <w:r/>
            <w:r>
              <w:rPr>
                <w:rFonts w:ascii="Microsoft YaHei" w:hAnsi="Microsoft YaHei" w:eastAsia="Microsoft YaHei"/>
                <w:sz w:val="16"/>
              </w:rPr>
              <w:t>人类命运共同体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本节点写"方向性"——共同利益、合作共赢、全球治理方向；同题若中国桶已写"中国推动构建人类命运共同体"，本节点不要重复抄同一句，应保留"方向"判断、把"中国行动"留给中国桶。</w:t>
            </w:r>
          </w:p>
        </w:tc>
      </w:tr>
      <w:tr>
        <w:tc>
          <w:tcPr>
            <w:tcW w:type="dxa" w:w="3096"/>
          </w:tcPr>
          <w:p>
            <w:pPr>
              <w:spacing w:after="0"/>
            </w:pPr>
            <w:r/>
            <w:r>
              <w:rPr>
                <w:rFonts w:ascii="Microsoft YaHei" w:hAnsi="Microsoft YaHei" w:eastAsia="Microsoft YaHei"/>
                <w:sz w:val="16"/>
              </w:rPr>
              <w:t>相互尊重、公平正义、合作共赢的新型国际关系</w:t>
            </w:r>
          </w:p>
        </w:tc>
        <w:tc>
          <w:tcPr>
            <w:tcW w:type="dxa" w:w="3096"/>
          </w:tcPr>
          <w:p>
            <w:pPr>
              <w:spacing w:after="0"/>
            </w:pPr>
            <w:r/>
            <w:r>
              <w:rPr>
                <w:rFonts w:ascii="Microsoft YaHei" w:hAnsi="Microsoft YaHei" w:eastAsia="Microsoft YaHei"/>
                <w:sz w:val="16"/>
              </w:rPr>
              <w:t>7</w:t>
            </w:r>
          </w:p>
        </w:tc>
        <w:tc>
          <w:tcPr>
            <w:tcW w:type="dxa" w:w="3096"/>
          </w:tcPr>
          <w:p>
            <w:pPr>
              <w:spacing w:after="0"/>
            </w:pPr>
            <w:r/>
            <w:r>
              <w:rPr>
                <w:rFonts w:ascii="Microsoft YaHei" w:hAnsi="Microsoft YaHei" w:eastAsia="Microsoft YaHei"/>
                <w:sz w:val="16"/>
              </w:rPr>
              <w:t>推动建设合作共赢的新型国际关系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维护地区和平与稳定</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维护地区和平与稳定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推动国际秩序和全球治理体系更加公正合理</w:t>
            </w:r>
          </w:p>
        </w:tc>
        <w:tc>
          <w:tcPr>
            <w:tcW w:type="dxa" w:w="3096"/>
          </w:tcPr>
          <w:p>
            <w:pPr>
              <w:spacing w:after="0"/>
            </w:pPr>
            <w:r/>
            <w:r>
              <w:rPr>
                <w:rFonts w:ascii="Microsoft YaHei" w:hAnsi="Microsoft YaHei" w:eastAsia="Microsoft YaHei"/>
                <w:sz w:val="16"/>
              </w:rPr>
              <w:t>9</w:t>
            </w:r>
          </w:p>
        </w:tc>
        <w:tc>
          <w:tcPr>
            <w:tcW w:type="dxa" w:w="3096"/>
          </w:tcPr>
          <w:p>
            <w:pPr>
              <w:spacing w:after="0"/>
            </w:pPr>
            <w:r/>
            <w:r>
              <w:rPr>
                <w:rFonts w:ascii="Microsoft YaHei" w:hAnsi="Microsoft YaHei" w:eastAsia="Microsoft YaHei"/>
                <w:sz w:val="16"/>
              </w:rPr>
              <w:t>完善全球治理 / 在公平治理中实现共赢 / 推动全球治理变革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促进共同发展、维护持久和平 / 共同推进现代化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促进共同发展、维护持久和平 / 共同推进现代化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践行真正的多边主义</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平等；公平；公正；多边主义；协商一致</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开放；合作；共享；共赢；包容；求同存异；共商共建</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开放；合作；共享；共赢；包容；求同存异；共商共建</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共同但有区别的责任；发达国家应认真兑现承诺，为完善全球气候治理承担更多责任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共同但有区别的责任；发达国家应认真兑现承诺，为完善全球气候治理承担更多责任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跨国公司等全球企业，尤其是工业领域企业，应致力于技术创新，加快绿色低碳转型，努力降低碳排放</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跨国公司等全球企业，尤其是工业领域企业，应致力于技术创新，加快绿色低碳转型，努力降低碳排放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世界多极化与全球南方联合自强</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世界多极化；世界多极化是当今国际形势的突出特点</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国际组织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国际组织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超越集团政治的“小圈子”规则；超越实力至上的逻辑；超越少数西方国家定义的“普世价值”</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超越集团政治的“小圈子”规则；超越实力至上的逻辑；超越少数西方国家定义的“普世价值”</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反对单边主义、霸权主义和强权政治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反对霸权主义、强权政治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r>
        <w:tc>
          <w:tcPr>
            <w:tcW w:type="dxa" w:w="3096"/>
          </w:tcPr>
          <w:p>
            <w:pPr>
              <w:spacing w:after="0"/>
            </w:pPr>
            <w:r/>
            <w:r>
              <w:rPr>
                <w:rFonts w:ascii="Microsoft YaHei" w:hAnsi="Microsoft YaHei" w:eastAsia="Microsoft YaHei"/>
                <w:sz w:val="16"/>
              </w:rPr>
              <w:t>在平等互利基础上开展合作；互利共赢</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在平等互利基础上开展合作；互利共赢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遇到秩序、治理、话语权、多边主义和新型国际关系，优先从政治多极化写。</w:t>
            </w:r>
          </w:p>
        </w:tc>
      </w:tr>
    </w:tbl>
    <w:p>
      <w:pPr>
        <w:pStyle w:val="Heading2"/>
      </w:pPr>
      <w:r>
        <w:t>中国</w:t>
      </w:r>
    </w:p>
    <w:p>
      <w:pPr>
        <w:pStyle w:val="ListBullet"/>
        <w:spacing w:after="40"/>
        <w:ind w:left="369"/>
      </w:pPr>
      <w:r>
        <w:rPr>
          <w:rFonts w:ascii="Microsoft YaHei" w:hAnsi="Microsoft YaHei" w:eastAsia="Microsoft YaHei"/>
          <w:sz w:val="18"/>
        </w:rPr>
        <w:t>本桶侧重中国主张、中国方案、中国行动、中国外交和中国贡献。</w:t>
      </w:r>
    </w:p>
    <w:p>
      <w:pPr>
        <w:pStyle w:val="ListBullet"/>
        <w:spacing w:after="40"/>
        <w:ind w:left="369"/>
      </w:pPr>
      <w:r>
        <w:rPr>
          <w:rFonts w:ascii="Microsoft YaHei" w:hAnsi="Microsoft YaHei" w:eastAsia="Microsoft YaHei"/>
          <w:sz w:val="18"/>
        </w:rPr>
        <w:t>中国外交政策链包括独立自主和平外交政策、独立自主的基本立场、和平共处五项原则、维护世界和平促进共同发展的宗旨和目标。</w:t>
      </w:r>
    </w:p>
    <w:p>
      <w:pPr>
        <w:pStyle w:val="ListBullet"/>
        <w:spacing w:after="40"/>
        <w:ind w:left="369"/>
      </w:pPr>
      <w:r>
        <w:rPr>
          <w:rFonts w:ascii="Microsoft YaHei" w:hAnsi="Microsoft YaHei" w:eastAsia="Microsoft YaHei"/>
          <w:sz w:val="18"/>
        </w:rPr>
        <w:t>技术、产业链、安全发展语境中的独立自主、自力更生、自主可控、发展主动权，属于中国如何行动和提升能力。</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坚持总体国家安全观，统筹发展与安全，以新安全格局保障新发展格局</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处理好发展和安全的关系 / 统筹发展和安全；总体国家安全观 / 底线思维 / 维护国家经济安全、科技安全 / 应对风险等；经济平稳可持续发展 / 高质量发展 / 注入新动能等</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贡献中国智慧、中国方案、中国力量</w:t>
            </w:r>
          </w:p>
        </w:tc>
        <w:tc>
          <w:tcPr>
            <w:tcW w:type="dxa" w:w="3096"/>
          </w:tcPr>
          <w:p>
            <w:pPr>
              <w:spacing w:after="0"/>
            </w:pPr>
            <w:r/>
            <w:r>
              <w:rPr>
                <w:rFonts w:ascii="Microsoft YaHei" w:hAnsi="Microsoft YaHei" w:eastAsia="Microsoft YaHei"/>
                <w:sz w:val="16"/>
              </w:rPr>
              <w:t>11</w:t>
            </w:r>
          </w:p>
        </w:tc>
        <w:tc>
          <w:tcPr>
            <w:tcW w:type="dxa" w:w="3096"/>
          </w:tcPr>
          <w:p>
            <w:pPr>
              <w:spacing w:after="0"/>
            </w:pPr>
            <w:r/>
            <w:r>
              <w:rPr>
                <w:rFonts w:ascii="Microsoft YaHei" w:hAnsi="Microsoft YaHei" w:eastAsia="Microsoft YaHei"/>
                <w:sz w:val="16"/>
              </w:rPr>
              <w:t>贡献中国智慧、中国方案、勇于大国担当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写中国贡献了什么理念、方案、公共产品或实践路径；同题若还写负责任大国和命运共同体，要分工展开，避免重复。</w:t>
            </w:r>
          </w:p>
        </w:tc>
      </w:tr>
      <w:tr>
        <w:tc>
          <w:tcPr>
            <w:tcW w:type="dxa" w:w="3096"/>
          </w:tcPr>
          <w:p>
            <w:pPr>
              <w:spacing w:after="0"/>
            </w:pPr>
            <w:r/>
            <w:r>
              <w:rPr>
                <w:rFonts w:ascii="Microsoft YaHei" w:hAnsi="Microsoft YaHei" w:eastAsia="Microsoft YaHei"/>
                <w:sz w:val="16"/>
              </w:rPr>
              <w:t>坚持正确义利观</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处理好中国发展和世界发展的关系；维护本国利益、谋求本国发展；兼顾他国合理关切、为世界提供公共产品和机遇、正确义利观、推动发展中国家、贡献中国智慧和中国方案、大国责任、推动构建人类命运共同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中国综合国力、国际地位和话语权提升</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中国的综合国力不断增强，国际地位不断提升，承担越来越多的国际责任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习近平外交思想指导中国特色大国外交（外交为民、服务中国式现代化）</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外交指导思想与时俱进，习近平外交思想为新时代中国特色大国外交提供了根本遵循和行动指南</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新中国外交始终服务于我国人民民主专政的国家性质；坚持党对外交统一集中领导</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新中国外交始终服务于我国人民民主专政的国家性质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中国坚持独立自主和平外交与和平共处五项原则</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独立自主的和平外交政策；坚持独立自主的基本立场；贯彻维护世界和平、促进共同发展的宗旨；促进世界和平与发展为基本目标；坚持以和平共处五项原则作为我国对外关系基本准则</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与发展中国家共享发展新机遇，惠民生增福祉，实现互利共赢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与发展中国家共享发展新机遇，惠民生增福祉，实现互利共赢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周边工作新局面四定位：发展繁荣的重要基础、维护国家安全的重点、运筹外交全局的首要、推动构建人类命运共同体的关键</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实现发展繁荣的重要基础；维护国家安全的重点；运筹外交全局的首要；推动构建人类命运共同体的关键</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中国推动构建人类命运共同体</w:t>
            </w:r>
          </w:p>
        </w:tc>
        <w:tc>
          <w:tcPr>
            <w:tcW w:type="dxa" w:w="3096"/>
          </w:tcPr>
          <w:p>
            <w:pPr>
              <w:spacing w:after="0"/>
            </w:pPr>
            <w:r/>
            <w:r>
              <w:rPr>
                <w:rFonts w:ascii="Microsoft YaHei" w:hAnsi="Microsoft YaHei" w:eastAsia="Microsoft YaHei"/>
                <w:sz w:val="16"/>
              </w:rPr>
              <w:t>14</w:t>
            </w:r>
          </w:p>
        </w:tc>
        <w:tc>
          <w:tcPr>
            <w:tcW w:type="dxa" w:w="3096"/>
          </w:tcPr>
          <w:p>
            <w:pPr>
              <w:spacing w:after="0"/>
            </w:pPr>
            <w:r/>
            <w:r>
              <w:rPr>
                <w:rFonts w:ascii="Microsoft YaHei" w:hAnsi="Microsoft YaHei" w:eastAsia="Microsoft YaHei"/>
                <w:sz w:val="16"/>
              </w:rPr>
              <w:t>开辟中国特色大国外交的新境界 / 构建人类命运共同体的新实践</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本节点写"中国如何做"——四大全球倡议、共建一带一路、绿色基建、小而美项目、南南合作等具体行动；若同题已在政治多极化桶写"推动构建人类命运共同体"作为秩序方向，本节点必须改写为具体中国动作或中国方案，不重复抄同一句。</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中国作为联合国创始会员国 / 安理会常任理事国；世界上最大的发展中国家 / 国际政治经济格局中的重要力量</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中国作为联合国创始会员国 / 安理会常任理事国；世界上最大的发展中国家 / 国际政治经济格局中的重要力量</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坚持正确义利观，在发展合作中共享机遇</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坚持正确的义利观 / 发展合作中共享机遇 / 坚持互利共赢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改善发展中国家民生并助力持续发展</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改善发展中国家民生 / 助力发展中国家持续发展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民心相通与文明互鉴</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加强教育文化交流，促进民心相通 / 文化借鉴融合 / 加强团结合作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四大全球倡议相互促进、有机统一，系统推动构建人类命运共同体</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携手构建人类命运共同体，就是要建设持久和平、普遍安全、共同繁荣、开放包容、清洁美丽的世界</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全球发展倡议：以发展促繁荣</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全球发展倡议：以发展促繁荣</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全球安全倡议：以安全保稳定</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全球安全倡议：以安全保稳定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全球文明倡议：以文明增互信</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全球文明倡议：以文明增互信</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全球治理倡议：以治理求公正</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全球治理倡议：以治理求公正</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从中国主张到国际共识，从合作理念到共同行动</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从中国主张到国际共识，从合作理念到共同行动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南南合作与全球南方共同发展</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中国作为世界上最大的发展中国家，是国际政治经济格局中一支重要力量，积极参与全球治理，为推动全球南方实现现代化发挥作用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中国积极参与国际组织，在联合国、金砖国家、二十国集团、博鳌亚洲论坛等国际组织中的作用日益显著，已成为全球治理体系的重要参与者、贡献者和改革者</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中国积极参与国际组织，在联合国、金砖国家、二十国集团、博鳌亚洲论坛等国际组织中的作用日益显著，已成为全球治理体系的重要参与者、贡献者和改革者</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中国推进绿色低碳转型并参与全球气候治理</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推进绿色低碳发展转型；以实际行动应对气候变化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严格落实《巴黎协定》要求，每五年向联合国提交国家自主贡献目标，维护全球气候治理多边进程</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严格落实《巴黎协定》要求；每五年提交国家自主贡献目标；维护全球气候治理多边进程</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中国是负责任大国并勇于担当</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主动担当全球气候治理责任；展现负责任大国担当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坚持独立自主、自力更生，增强发展主动权</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坚持独立自主，增强自主创新能力，实现关键核心技术自主可控，把发展主动权牢牢掌握在自己手中</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贯彻维护世界和平、促进共同发展的宗旨；促进世界的和平与发展为基本目标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贯彻维护世界和平、促进共同发展的宗旨；促进世界的和平与发展为基本目标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促进技术共享和民生改善；为全球可持续发展贡献力量</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通过技术交流与资源共享，带动当地经济、社会发展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倡导文明平等互鉴；弘扬全人类共同价值；尊重世界文明多样性</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倡导文明平等互鉴；弘扬全人类共同价值；尊重世界文明多样性</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r>
        <w:tc>
          <w:tcPr>
            <w:tcW w:type="dxa" w:w="3096"/>
          </w:tcPr>
          <w:p>
            <w:pPr>
              <w:spacing w:after="0"/>
            </w:pPr>
            <w:r/>
            <w:r>
              <w:rPr>
                <w:rFonts w:ascii="Microsoft YaHei" w:hAnsi="Microsoft YaHei" w:eastAsia="Microsoft YaHei"/>
                <w:sz w:val="16"/>
              </w:rPr>
              <w:t>聚焦发展中国家紧迫需求；灵活实施；快速响应基层社区需求；规模小更易统筹、可推广，形成品牌和共同发展目标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聚焦发展中国家紧迫需求；灵活实施；快速响应基层社区需求；规模小更易统筹、可推广，形成品牌和共同发展目标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理念蕴含普遍价值，能够形成共识、促成合作和发展、应对全人类共同问题和共同挑战</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理念蕴含普遍价值，能够形成共识、促成合作和发展、应对全人类共同问题和共同挑战</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遇到中国行动、中国方案、中国责任，先写中国定位、政策和贡献。</w:t>
            </w:r>
          </w:p>
        </w:tc>
      </w:tr>
    </w:tbl>
    <w:p>
      <w:pPr>
        <w:pStyle w:val="Heading2"/>
      </w:pPr>
      <w:r>
        <w:t>联合国</w:t>
      </w:r>
    </w:p>
    <w:p>
      <w:pPr>
        <w:pStyle w:val="ListBullet"/>
        <w:spacing w:after="40"/>
        <w:ind w:left="369"/>
      </w:pPr>
      <w:r>
        <w:rPr>
          <w:rFonts w:ascii="Microsoft YaHei" w:hAnsi="Microsoft YaHei" w:eastAsia="Microsoft YaHei"/>
          <w:sz w:val="18"/>
        </w:rPr>
        <w:t>本桶只负责联合国地位作用、宪章宗旨原则、以联合国为核心的国际体系、共同议程以及联合国与中国关系。</w:t>
      </w:r>
    </w:p>
    <w:p>
      <w:pPr>
        <w:pStyle w:val="ListBullet"/>
        <w:spacing w:after="40"/>
        <w:ind w:left="369"/>
      </w:pPr>
      <w:r>
        <w:rPr>
          <w:rFonts w:ascii="Microsoft YaHei" w:hAnsi="Microsoft YaHei" w:eastAsia="Microsoft YaHei"/>
          <w:sz w:val="18"/>
        </w:rPr>
        <w:t>如果材料重点落在国际秩序改革、国际关系民主化或全球治理方向，应转入“政治多极化”桶。</w:t>
      </w:r>
    </w:p>
    <w:p>
      <w:pPr>
        <w:pStyle w:val="ListBullet"/>
        <w:spacing w:after="40"/>
        <w:ind w:left="369"/>
      </w:pPr>
      <w:r>
        <w:rPr>
          <w:rFonts w:ascii="Microsoft YaHei" w:hAnsi="Microsoft YaHei" w:eastAsia="Microsoft YaHei"/>
          <w:sz w:val="18"/>
        </w:rPr>
        <w:t>同一题若同时考查“联合国作用”和“中国支持联合国”，先写联合国地位和作用，再写中国作为成员国、安理会常任理事国如何支持联合国；二者分工展开，不重复计分。</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维护《联合国宪章》宗旨和原则</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符合《联合国宪章》</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遇到联合国、宪章、2030议程和多边场域，先写联合国框架。</w:t>
            </w:r>
          </w:p>
        </w:tc>
      </w:tr>
      <w:tr>
        <w:tc>
          <w:tcPr>
            <w:tcW w:type="dxa" w:w="3096"/>
          </w:tcPr>
          <w:p>
            <w:pPr>
              <w:spacing w:after="0"/>
            </w:pPr>
            <w:r/>
            <w:r>
              <w:rPr>
                <w:rFonts w:ascii="Microsoft YaHei" w:hAnsi="Microsoft YaHei" w:eastAsia="Microsoft YaHei"/>
                <w:sz w:val="16"/>
              </w:rPr>
              <w:t>联合国是当今世界最具普遍性、代表性和权威性的政府间国际组织，并在维护和平、推动发展、促进人类文明进步中发挥重要作用</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联合国是当今世界最具普遍性、代表性和权威性的政府间国际组织；集体安全机制的核心；实践多边主义的最佳场所；在维护世界和平、推动共同发展、促进人类文明进步中发挥重要作用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遇到联合国、宪章、2030议程和多边场域，先写联合国框架。</w:t>
            </w:r>
          </w:p>
        </w:tc>
      </w:tr>
      <w:tr>
        <w:tc>
          <w:tcPr>
            <w:tcW w:type="dxa" w:w="3096"/>
          </w:tcPr>
          <w:p>
            <w:pPr>
              <w:spacing w:after="0"/>
            </w:pPr>
            <w:r/>
            <w:r>
              <w:rPr>
                <w:rFonts w:ascii="Microsoft YaHei" w:hAnsi="Microsoft YaHei" w:eastAsia="Microsoft YaHei"/>
                <w:sz w:val="16"/>
              </w:rPr>
              <w:t>联合国对中国对外开放和现代化事业作出独特贡献，成为中国开展多边合作的主要舞台</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联合国对中国的对外开放和现代化事业作出了独特贡献，成为中国开展多边合作的主要舞台</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遇到联合国、宪章、2030议程和多边场域，先写联合国框架。</w:t>
            </w:r>
          </w:p>
        </w:tc>
      </w:tr>
      <w:tr>
        <w:tc>
          <w:tcPr>
            <w:tcW w:type="dxa" w:w="3096"/>
          </w:tcPr>
          <w:p>
            <w:pPr>
              <w:spacing w:after="0"/>
            </w:pPr>
            <w:r/>
            <w:r>
              <w:rPr>
                <w:rFonts w:ascii="Microsoft YaHei" w:hAnsi="Microsoft YaHei" w:eastAsia="Microsoft YaHei"/>
                <w:sz w:val="16"/>
              </w:rPr>
              <w:t>落实联合国2030年可持续发展议程</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联合国2030年可持续发展议程</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遇到联合国、宪章、2030议程和多边场域，先写联合国框架。</w:t>
            </w:r>
          </w:p>
        </w:tc>
      </w:tr>
    </w:tbl>
    <w:p>
      <w:pPr>
        <w:pStyle w:val="Heading2"/>
      </w:pPr>
      <w:r>
        <w:t>附：总说句 / 兜底加分表达</w:t>
      </w:r>
    </w:p>
    <w:p>
      <w:pPr>
        <w:pStyle w:val="ListBullet"/>
        <w:spacing w:after="40"/>
        <w:ind w:left="369"/>
      </w:pPr>
      <w:r>
        <w:rPr>
          <w:rFonts w:ascii="Microsoft YaHei" w:hAnsi="Microsoft YaHei" w:eastAsia="Microsoft YaHei"/>
          <w:sz w:val="18"/>
        </w:rPr>
        <w:t>本附录只用于答案收束、过渡或最后补充，不能替代核心答题点。</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【兜底】中国特色大国外交主动作为，是顺应世界发展大势、服务国家发展大局的必然选择</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中国特色大国外交主动作为，是顺应世界发展大势、服务国家发展大局的必然选择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只能作收束或补充，不能代替具体节点。</w:t>
            </w:r>
          </w:p>
        </w:tc>
      </w:tr>
    </w:tbl>
    <w:p>
      <w:pPr>
        <w:pStyle w:val="Heading2"/>
      </w:pPr>
      <w:r>
        <w:t>附：模块边界 / 跨书提示</w:t>
      </w:r>
    </w:p>
    <w:p>
      <w:pPr>
        <w:pStyle w:val="ListBullet"/>
        <w:spacing w:after="40"/>
        <w:ind w:left="369"/>
      </w:pPr>
      <w:r>
        <w:rPr>
          <w:rFonts w:ascii="Microsoft YaHei" w:hAnsi="Microsoft YaHei" w:eastAsia="Microsoft YaHei"/>
          <w:sz w:val="18"/>
        </w:rPr>
        <w:t>本附录记录混合设问中的跨书机制，不进入选必一主链背诵优先级。</w:t>
      </w:r>
    </w:p>
    <w:p>
      <w:r>
        <w:rPr>
          <w:rFonts w:ascii="Microsoft YaHei" w:hAnsi="Microsoft YaHei" w:eastAsia="Microsoft YaHei"/>
        </w:rPr>
        <w:t>具体边界条目见学生厚版末尾附录。</w:t>
      </w:r>
    </w:p>
    <w:sectPr w:rsidR="00FC693F" w:rsidRPr="0006063C" w:rsidSect="00034616">
      <w:pgSz w:w="16838" w:h="11906" w:orient="landscape"/>
      <w:pgMar w:top="709"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选必一《当代国际政治与经济》主观题术语宝典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00" w:after="12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val="0"/>
      <w:keepLines/>
      <w:spacing w:before="200" w:after="12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val="0"/>
      <w:keepLines/>
      <w:spacing w:before="200" w:after="120"/>
      <w:outlineLvl w:val="2"/>
    </w:pPr>
    <w:rPr>
      <w:rFonts w:asciiTheme="majorHAnsi" w:eastAsiaTheme="majorEastAsia" w:hAnsiTheme="majorHAnsi" w:cstheme="majorBidi" w:ascii="Microsoft YaHei" w:hAnsi="Microsoft YaHei" w:eastAsia="Microsoft YaHe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