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920"/>
        <w:jc w:val="center"/>
      </w:pPr>
      <w:r>
        <w:rPr>
          <w:rFonts w:ascii="Microsoft YaHei" w:hAnsi="Microsoft YaHei" w:eastAsia="Microsoft YaHei"/>
          <w:b/>
          <w:color w:val="1F4E79"/>
          <w:sz w:val="52"/>
        </w:rPr>
        <w:t>选择性必修一《当代国际政治与经济》主观题术语宝典</w:t>
      </w:r>
    </w:p>
    <w:p>
      <w:pPr>
        <w:spacing w:before="240"/>
        <w:jc w:val="center"/>
      </w:pPr>
      <w:r>
        <w:rPr>
          <w:rFonts w:ascii="Microsoft YaHei" w:hAnsi="Microsoft YaHei" w:eastAsia="Microsoft YaHei"/>
          <w:color w:val="5A5A5A"/>
          <w:sz w:val="26"/>
        </w:rPr>
        <w:t>考前导航版</w:t>
      </w:r>
    </w:p>
    <w:p>
      <w:pPr>
        <w:spacing w:before="480"/>
        <w:jc w:val="center"/>
      </w:pPr>
      <w:r>
        <w:rPr>
          <w:rFonts w:ascii="Microsoft YaHei" w:hAnsi="Microsoft YaHei" w:eastAsia="Microsoft YaHei"/>
          <w:b/>
          <w:sz w:val="22"/>
        </w:rPr>
        <w:t>飞哥正志讲堂</w:t>
      </w:r>
    </w:p>
    <w:p>
      <w:pPr>
        <w:sectPr>
          <w:footerReference w:type="default" r:id="rId9"/>
          <w:pgSz w:w="16838" w:h="11906" w:orient="landscape"/>
          <w:pgMar w:top="709" w:right="680" w:bottom="652" w:left="680" w:header="720" w:footer="720" w:gutter="0"/>
          <w:cols w:space="720"/>
          <w:docGrid w:linePitch="360"/>
        </w:sectPr>
      </w:pPr>
    </w:p>
    <w:p>
      <w:r>
        <w:rPr>
          <w:rFonts w:ascii="Microsoft YaHei" w:hAnsi="Microsoft YaHei" w:eastAsia="Microsoft YaHei"/>
        </w:rPr>
        <w:t>这份导航版只保留框架、核心答题点、出现次数、最常用表述和迁移提醒；完整题例见学生厚版。导航节点与厚版同名，复习时可直接搜索同名“核心答题点”。</w:t>
      </w:r>
    </w:p>
    <w:p>
      <w:r>
        <w:rPr>
          <w:rFonts w:ascii="Microsoft YaHei" w:hAnsi="Microsoft YaHei" w:eastAsia="Microsoft YaHei"/>
        </w:rPr>
        <w:t>“出现N次”仅表示本宝典收录样本中的命中次数，用于判断复习优先级，不等同于考试预测，也不代表该点在所有设问中都可直接套用。高出现次数不代表优先于材料语义；材料不触发就不写。</w:t>
      </w:r>
    </w:p>
    <w:p>
      <w:r>
        <w:rPr>
          <w:rFonts w:ascii="Microsoft YaHei" w:hAnsi="Microsoft YaHei" w:eastAsia="Microsoft YaHei"/>
        </w:rPr>
        <w:t>导航版只提示节点，不替代厚版中的来源等级判断；厚版标为参考答案术语、来源等级B/C的内容，只作迁移参考，不按稳定正式细则背诵。</w:t>
      </w:r>
    </w:p>
    <w:p>
      <w:pPr>
        <w:pStyle w:val="Heading2"/>
      </w:pPr>
      <w:r>
        <w:t>时代背景</w:t>
      </w:r>
    </w:p>
    <w:p>
      <w:pPr>
        <w:pStyle w:val="ListBullet"/>
        <w:spacing w:after="40"/>
        <w:ind w:left="369"/>
      </w:pPr>
      <w:r>
        <w:rPr>
          <w:rFonts w:ascii="Microsoft YaHei" w:hAnsi="Microsoft YaHei" w:eastAsia="Microsoft YaHei"/>
          <w:sz w:val="18"/>
        </w:rPr>
        <w:t>先看是否背景支撑。</w:t>
      </w:r>
    </w:p>
    <w:tbl>
      <w:tblPr>
        <w:tblStyle w:val="TableGrid"/>
        <w:tblW w:type="auto" w:w="0"/>
        <w:tblLook w:firstColumn="1" w:firstRow="1" w:lastColumn="0" w:lastRow="0" w:noHBand="0" w:noVBand="1" w:val="04A0"/>
      </w:tblPr>
      <w:tblGrid>
        <w:gridCol w:w="3096"/>
        <w:gridCol w:w="3096"/>
        <w:gridCol w:w="3096"/>
        <w:gridCol w:w="3096"/>
        <w:gridCol w:w="3096"/>
      </w:tblGrid>
      <w:tr>
        <w:tc>
          <w:tcPr>
            <w:tcW w:type="dxa" w:w="3096"/>
            <w:shd w:fill="D9EAF7"/>
          </w:tcPr>
          <w:p>
            <w:pPr>
              <w:spacing w:after="0"/>
            </w:pPr>
            <w:r/>
            <w:r>
              <w:rPr>
                <w:rFonts w:ascii="Microsoft YaHei" w:hAnsi="Microsoft YaHei" w:eastAsia="Microsoft YaHei"/>
                <w:b/>
                <w:sz w:val="16"/>
              </w:rPr>
              <w:t>核心答题点</w:t>
            </w:r>
          </w:p>
        </w:tc>
        <w:tc>
          <w:tcPr>
            <w:tcW w:type="dxa" w:w="3096"/>
            <w:shd w:fill="D9EAF7"/>
          </w:tcPr>
          <w:p>
            <w:pPr>
              <w:spacing w:after="0"/>
            </w:pPr>
            <w:r/>
            <w:r>
              <w:rPr>
                <w:rFonts w:ascii="Microsoft YaHei" w:hAnsi="Microsoft YaHei" w:eastAsia="Microsoft YaHei"/>
                <w:b/>
                <w:sz w:val="16"/>
              </w:rPr>
              <w:t>出现</w:t>
            </w:r>
          </w:p>
        </w:tc>
        <w:tc>
          <w:tcPr>
            <w:tcW w:type="dxa" w:w="3096"/>
            <w:shd w:fill="D9EAF7"/>
          </w:tcPr>
          <w:p>
            <w:pPr>
              <w:spacing w:after="0"/>
            </w:pPr>
            <w:r/>
            <w:r>
              <w:rPr>
                <w:rFonts w:ascii="Microsoft YaHei" w:hAnsi="Microsoft YaHei" w:eastAsia="Microsoft YaHei"/>
                <w:b/>
                <w:sz w:val="16"/>
              </w:rPr>
              <w:t>表述积累首句</w:t>
            </w:r>
          </w:p>
        </w:tc>
        <w:tc>
          <w:tcPr>
            <w:tcW w:type="dxa" w:w="3096"/>
            <w:shd w:fill="D9EAF7"/>
          </w:tcPr>
          <w:p>
            <w:pPr>
              <w:spacing w:after="0"/>
            </w:pPr>
            <w:r/>
            <w:r>
              <w:rPr>
                <w:rFonts w:ascii="Microsoft YaHei" w:hAnsi="Microsoft YaHei" w:eastAsia="Microsoft YaHei"/>
                <w:b/>
                <w:sz w:val="16"/>
              </w:rPr>
              <w:t>厚版定位</w:t>
            </w:r>
          </w:p>
        </w:tc>
        <w:tc>
          <w:tcPr>
            <w:tcW w:type="dxa" w:w="3096"/>
            <w:shd w:fill="D9EAF7"/>
          </w:tcPr>
          <w:p>
            <w:pPr>
              <w:spacing w:after="0"/>
            </w:pPr>
            <w:r/>
            <w:r>
              <w:rPr>
                <w:rFonts w:ascii="Microsoft YaHei" w:hAnsi="Microsoft YaHei" w:eastAsia="Microsoft YaHei"/>
                <w:b/>
                <w:sz w:val="16"/>
              </w:rPr>
              <w:t>迁移提醒</w:t>
            </w:r>
          </w:p>
        </w:tc>
      </w:tr>
      <w:tr>
        <w:tc>
          <w:tcPr>
            <w:tcW w:type="dxa" w:w="3096"/>
          </w:tcPr>
          <w:p>
            <w:pPr>
              <w:spacing w:after="0"/>
            </w:pPr>
            <w:r/>
            <w:r>
              <w:rPr>
                <w:rFonts w:ascii="Microsoft YaHei" w:hAnsi="Microsoft YaHei" w:eastAsia="Microsoft YaHei"/>
                <w:sz w:val="16"/>
              </w:rPr>
              <w:t>和平与发展仍是时代主题</w:t>
            </w:r>
          </w:p>
        </w:tc>
        <w:tc>
          <w:tcPr>
            <w:tcW w:type="dxa" w:w="3096"/>
          </w:tcPr>
          <w:p>
            <w:pPr>
              <w:spacing w:after="0"/>
            </w:pPr>
            <w:r/>
            <w:r>
              <w:rPr>
                <w:rFonts w:ascii="Microsoft YaHei" w:hAnsi="Microsoft YaHei" w:eastAsia="Microsoft YaHei"/>
                <w:sz w:val="16"/>
              </w:rPr>
              <w:t>18</w:t>
            </w:r>
          </w:p>
        </w:tc>
        <w:tc>
          <w:tcPr>
            <w:tcW w:type="dxa" w:w="3096"/>
          </w:tcPr>
          <w:p>
            <w:pPr>
              <w:spacing w:after="0"/>
            </w:pPr>
            <w:r/>
            <w:r>
              <w:rPr>
                <w:rFonts w:ascii="Microsoft YaHei" w:hAnsi="Microsoft YaHei" w:eastAsia="Microsoft YaHei"/>
                <w:sz w:val="16"/>
              </w:rPr>
              <w:t>全球治理倡议回应世界变乱交织和治理赤字，符合和平与发展时代主题、经济全球化发展趋势和各国人民求和平、谋发展、促合作的共同愿望。</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先看是否背景支撑。</w:t>
            </w:r>
          </w:p>
        </w:tc>
      </w:tr>
      <w:tr>
        <w:tc>
          <w:tcPr>
            <w:tcW w:type="dxa" w:w="3096"/>
          </w:tcPr>
          <w:p>
            <w:pPr>
              <w:spacing w:after="0"/>
            </w:pPr>
            <w:r/>
            <w:r>
              <w:rPr>
                <w:rFonts w:ascii="Microsoft YaHei" w:hAnsi="Microsoft YaHei" w:eastAsia="Microsoft YaHei"/>
                <w:sz w:val="16"/>
              </w:rPr>
              <w:t>百年变局与外部风险挑战</w:t>
            </w:r>
          </w:p>
        </w:tc>
        <w:tc>
          <w:tcPr>
            <w:tcW w:type="dxa" w:w="3096"/>
          </w:tcPr>
          <w:p>
            <w:pPr>
              <w:spacing w:after="0"/>
            </w:pPr>
            <w:r/>
            <w:r>
              <w:rPr>
                <w:rFonts w:ascii="Microsoft YaHei" w:hAnsi="Microsoft YaHei" w:eastAsia="Microsoft YaHei"/>
                <w:sz w:val="16"/>
              </w:rPr>
              <w:t>3</w:t>
            </w:r>
          </w:p>
        </w:tc>
        <w:tc>
          <w:tcPr>
            <w:tcW w:type="dxa" w:w="3096"/>
          </w:tcPr>
          <w:p>
            <w:pPr>
              <w:spacing w:after="0"/>
            </w:pPr>
            <w:r/>
            <w:r>
              <w:rPr>
                <w:rFonts w:ascii="Microsoft YaHei" w:hAnsi="Microsoft YaHei" w:eastAsia="Microsoft YaHei"/>
                <w:sz w:val="16"/>
              </w:rPr>
              <w:t>当今国际局势变乱交织，局部动荡不断，人类面临经济复苏乏力、贸易保护主义、冲突动荡和非传统安全威胁等诸多问题和挑战，因此更需要弘扬“同球共济”精神。</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先看是否背景支撑。</w:t>
            </w:r>
          </w:p>
        </w:tc>
      </w:tr>
      <w:tr>
        <w:tc>
          <w:tcPr>
            <w:tcW w:type="dxa" w:w="3096"/>
          </w:tcPr>
          <w:p>
            <w:pPr>
              <w:spacing w:after="0"/>
            </w:pPr>
            <w:r/>
            <w:r>
              <w:rPr>
                <w:rFonts w:ascii="Microsoft YaHei" w:hAnsi="Microsoft YaHei" w:eastAsia="Microsoft YaHei"/>
                <w:sz w:val="16"/>
              </w:rPr>
              <w:t>气候变化给全人类带来巨大风险和挑战，气候治理已成为全球治理的重要议题之一</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先看是否背景支撑。</w:t>
            </w:r>
          </w:p>
        </w:tc>
      </w:tr>
      <w:tr>
        <w:tc>
          <w:tcPr>
            <w:tcW w:type="dxa" w:w="3096"/>
          </w:tcPr>
          <w:p>
            <w:pPr>
              <w:spacing w:after="0"/>
            </w:pPr>
            <w:r/>
            <w:r>
              <w:rPr>
                <w:rFonts w:ascii="Microsoft YaHei" w:hAnsi="Microsoft YaHei" w:eastAsia="Microsoft YaHei"/>
                <w:sz w:val="16"/>
              </w:rPr>
              <w:t>顺应和平、发展的时代潮流</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维护全球产供链韧性和稳定是世界经济可持续发展的重要保障，顺应和平、发展的时代潮流，符合国际社会的共同利益与发展期待。</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先看是否背景支撑。</w:t>
            </w:r>
          </w:p>
        </w:tc>
      </w:tr>
    </w:tbl>
    <w:p>
      <w:pPr>
        <w:pStyle w:val="Heading2"/>
      </w:pPr>
      <w:r>
        <w:t>理论</w:t>
      </w:r>
    </w:p>
    <w:p>
      <w:pPr>
        <w:pStyle w:val="ListBullet"/>
        <w:spacing w:after="40"/>
        <w:ind w:left="369"/>
      </w:pPr>
      <w:r>
        <w:rPr>
          <w:rFonts w:ascii="Microsoft YaHei" w:hAnsi="Microsoft YaHei" w:eastAsia="Microsoft YaHei"/>
          <w:sz w:val="18"/>
        </w:rPr>
        <w:t>先找解释性原理。</w:t>
      </w:r>
    </w:p>
    <w:tbl>
      <w:tblPr>
        <w:tblStyle w:val="TableGrid"/>
        <w:tblW w:type="auto" w:w="0"/>
        <w:tblLook w:firstColumn="1" w:firstRow="1" w:lastColumn="0" w:lastRow="0" w:noHBand="0" w:noVBand="1" w:val="04A0"/>
      </w:tblPr>
      <w:tblGrid>
        <w:gridCol w:w="3096"/>
        <w:gridCol w:w="3096"/>
        <w:gridCol w:w="3096"/>
        <w:gridCol w:w="3096"/>
        <w:gridCol w:w="3096"/>
      </w:tblGrid>
      <w:tr>
        <w:tc>
          <w:tcPr>
            <w:tcW w:type="dxa" w:w="3096"/>
            <w:shd w:fill="D9EAF7"/>
          </w:tcPr>
          <w:p>
            <w:pPr>
              <w:spacing w:after="0"/>
            </w:pPr>
            <w:r/>
            <w:r>
              <w:rPr>
                <w:rFonts w:ascii="Microsoft YaHei" w:hAnsi="Microsoft YaHei" w:eastAsia="Microsoft YaHei"/>
                <w:b/>
                <w:sz w:val="16"/>
              </w:rPr>
              <w:t>核心答题点</w:t>
            </w:r>
          </w:p>
        </w:tc>
        <w:tc>
          <w:tcPr>
            <w:tcW w:type="dxa" w:w="3096"/>
            <w:shd w:fill="D9EAF7"/>
          </w:tcPr>
          <w:p>
            <w:pPr>
              <w:spacing w:after="0"/>
            </w:pPr>
            <w:r/>
            <w:r>
              <w:rPr>
                <w:rFonts w:ascii="Microsoft YaHei" w:hAnsi="Microsoft YaHei" w:eastAsia="Microsoft YaHei"/>
                <w:b/>
                <w:sz w:val="16"/>
              </w:rPr>
              <w:t>出现</w:t>
            </w:r>
          </w:p>
        </w:tc>
        <w:tc>
          <w:tcPr>
            <w:tcW w:type="dxa" w:w="3096"/>
            <w:shd w:fill="D9EAF7"/>
          </w:tcPr>
          <w:p>
            <w:pPr>
              <w:spacing w:after="0"/>
            </w:pPr>
            <w:r/>
            <w:r>
              <w:rPr>
                <w:rFonts w:ascii="Microsoft YaHei" w:hAnsi="Microsoft YaHei" w:eastAsia="Microsoft YaHei"/>
                <w:b/>
                <w:sz w:val="16"/>
              </w:rPr>
              <w:t>表述积累首句</w:t>
            </w:r>
          </w:p>
        </w:tc>
        <w:tc>
          <w:tcPr>
            <w:tcW w:type="dxa" w:w="3096"/>
            <w:shd w:fill="D9EAF7"/>
          </w:tcPr>
          <w:p>
            <w:pPr>
              <w:spacing w:after="0"/>
            </w:pPr>
            <w:r/>
            <w:r>
              <w:rPr>
                <w:rFonts w:ascii="Microsoft YaHei" w:hAnsi="Microsoft YaHei" w:eastAsia="Microsoft YaHei"/>
                <w:b/>
                <w:sz w:val="16"/>
              </w:rPr>
              <w:t>厚版定位</w:t>
            </w:r>
          </w:p>
        </w:tc>
        <w:tc>
          <w:tcPr>
            <w:tcW w:type="dxa" w:w="3096"/>
            <w:shd w:fill="D9EAF7"/>
          </w:tcPr>
          <w:p>
            <w:pPr>
              <w:spacing w:after="0"/>
            </w:pPr>
            <w:r/>
            <w:r>
              <w:rPr>
                <w:rFonts w:ascii="Microsoft YaHei" w:hAnsi="Microsoft YaHei" w:eastAsia="Microsoft YaHei"/>
                <w:b/>
                <w:sz w:val="16"/>
              </w:rPr>
              <w:t>迁移提醒</w:t>
            </w:r>
          </w:p>
        </w:tc>
      </w:tr>
      <w:tr>
        <w:tc>
          <w:tcPr>
            <w:tcW w:type="dxa" w:w="3096"/>
          </w:tcPr>
          <w:p>
            <w:pPr>
              <w:spacing w:after="0"/>
            </w:pPr>
            <w:r/>
            <w:r>
              <w:rPr>
                <w:rFonts w:ascii="Microsoft YaHei" w:hAnsi="Microsoft YaHei" w:eastAsia="Microsoft YaHei"/>
                <w:sz w:val="16"/>
              </w:rPr>
              <w:t>维护国家利益是主权国家对外活动的出发点和落脚点</w:t>
            </w:r>
          </w:p>
        </w:tc>
        <w:tc>
          <w:tcPr>
            <w:tcW w:type="dxa" w:w="3096"/>
          </w:tcPr>
          <w:p>
            <w:pPr>
              <w:spacing w:after="0"/>
            </w:pPr>
            <w:r/>
            <w:r>
              <w:rPr>
                <w:rFonts w:ascii="Microsoft YaHei" w:hAnsi="Microsoft YaHei" w:eastAsia="Microsoft YaHei"/>
                <w:sz w:val="16"/>
              </w:rPr>
              <w:t>7</w:t>
            </w:r>
          </w:p>
        </w:tc>
        <w:tc>
          <w:tcPr>
            <w:tcW w:type="dxa" w:w="3096"/>
          </w:tcPr>
          <w:p>
            <w:pPr>
              <w:spacing w:after="0"/>
            </w:pPr>
            <w:r/>
            <w:r>
              <w:rPr>
                <w:rFonts w:ascii="Microsoft YaHei" w:hAnsi="Microsoft YaHei" w:eastAsia="Microsoft YaHei"/>
                <w:sz w:val="16"/>
              </w:rPr>
              <w:t>无论外交阶段和任务怎样变化，新中国外交始终维护我国国家利益，维护我国主权、安全和发展利益。</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先找解释性原理。</w:t>
            </w:r>
          </w:p>
        </w:tc>
      </w:tr>
      <w:tr>
        <w:tc>
          <w:tcPr>
            <w:tcW w:type="dxa" w:w="3096"/>
          </w:tcPr>
          <w:p>
            <w:pPr>
              <w:spacing w:after="0"/>
            </w:pPr>
            <w:r/>
            <w:r>
              <w:rPr>
                <w:rFonts w:ascii="Microsoft YaHei" w:hAnsi="Microsoft YaHei" w:eastAsia="Microsoft YaHei"/>
                <w:sz w:val="16"/>
              </w:rPr>
              <w:t>国家间共同利益是国家合作的基础</w:t>
            </w:r>
          </w:p>
        </w:tc>
        <w:tc>
          <w:tcPr>
            <w:tcW w:type="dxa" w:w="3096"/>
          </w:tcPr>
          <w:p>
            <w:pPr>
              <w:spacing w:after="0"/>
            </w:pPr>
            <w:r/>
            <w:r>
              <w:rPr>
                <w:rFonts w:ascii="Microsoft YaHei" w:hAnsi="Microsoft YaHei" w:eastAsia="Microsoft YaHei"/>
                <w:sz w:val="16"/>
              </w:rPr>
              <w:t>12</w:t>
            </w:r>
          </w:p>
        </w:tc>
        <w:tc>
          <w:tcPr>
            <w:tcW w:type="dxa" w:w="3096"/>
          </w:tcPr>
          <w:p>
            <w:pPr>
              <w:spacing w:after="0"/>
            </w:pPr>
            <w:r/>
            <w:r>
              <w:rPr>
                <w:rFonts w:ascii="Microsoft YaHei" w:hAnsi="Microsoft YaHei" w:eastAsia="Microsoft YaHei"/>
                <w:sz w:val="16"/>
              </w:rPr>
              <w:t>此次元首外交围绕自贸协定升级、共建“一带一路”合作规划和多项合作文件拓展务实合作，体现国家间共同利益是合作的基础。</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先找解释性原理。</w:t>
            </w:r>
          </w:p>
        </w:tc>
      </w:tr>
      <w:tr>
        <w:tc>
          <w:tcPr>
            <w:tcW w:type="dxa" w:w="3096"/>
          </w:tcPr>
          <w:p>
            <w:pPr>
              <w:spacing w:after="0"/>
            </w:pPr>
            <w:r/>
            <w:r>
              <w:rPr>
                <w:rFonts w:ascii="Microsoft YaHei" w:hAnsi="Microsoft YaHei" w:eastAsia="Microsoft YaHei"/>
                <w:sz w:val="16"/>
              </w:rPr>
              <w:t>国际竞争的实质是综合国力较量</w:t>
            </w:r>
          </w:p>
        </w:tc>
        <w:tc>
          <w:tcPr>
            <w:tcW w:type="dxa" w:w="3096"/>
          </w:tcPr>
          <w:p>
            <w:pPr>
              <w:spacing w:after="0"/>
            </w:pPr>
            <w:r/>
            <w:r>
              <w:rPr>
                <w:rFonts w:ascii="Microsoft YaHei" w:hAnsi="Microsoft YaHei" w:eastAsia="Microsoft YaHei"/>
                <w:sz w:val="16"/>
              </w:rPr>
              <w:t>3</w:t>
            </w:r>
          </w:p>
        </w:tc>
        <w:tc>
          <w:tcPr>
            <w:tcW w:type="dxa" w:w="3096"/>
          </w:tcPr>
          <w:p>
            <w:pPr>
              <w:spacing w:after="0"/>
            </w:pPr>
            <w:r/>
            <w:r>
              <w:rPr>
                <w:rFonts w:ascii="Microsoft YaHei" w:hAnsi="Microsoft YaHei" w:eastAsia="Microsoft YaHei"/>
                <w:sz w:val="16"/>
              </w:rPr>
              <w:t>未来产业处在激烈的国际竞争之中，当前国际竞争的实质是以经济和科技实力为基础的综合国力较量，面对技术制裁、技术垄断和贸易壁垒等风险，我国需要加强风险应对和防范，为未来产业开放发展筑牢安全屏障。</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先找解释性原理。</w:t>
            </w:r>
          </w:p>
        </w:tc>
      </w:tr>
      <w:tr>
        <w:tc>
          <w:tcPr>
            <w:tcW w:type="dxa" w:w="3096"/>
          </w:tcPr>
          <w:p>
            <w:pPr>
              <w:spacing w:after="0"/>
            </w:pPr>
            <w:r/>
            <w:r>
              <w:rPr>
                <w:rFonts w:ascii="Microsoft YaHei" w:hAnsi="Microsoft YaHei" w:eastAsia="Microsoft YaHei"/>
                <w:sz w:val="16"/>
              </w:rPr>
              <w:t>正确义利观〔国家利益角度可选表述〕</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先找解释性原理。</w:t>
            </w:r>
          </w:p>
        </w:tc>
      </w:tr>
      <w:tr>
        <w:tc>
          <w:tcPr>
            <w:tcW w:type="dxa" w:w="3096"/>
          </w:tcPr>
          <w:p>
            <w:pPr>
              <w:spacing w:after="0"/>
            </w:pPr>
            <w:r/>
            <w:r>
              <w:rPr>
                <w:rFonts w:ascii="Microsoft YaHei" w:hAnsi="Microsoft YaHei" w:eastAsia="Microsoft YaHei"/>
                <w:sz w:val="16"/>
              </w:rPr>
              <w:t>当前国际竞争的实质是以经济和科技实力为基础的综合国力较量；坚持创新驱动战略</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当前国际竞争的实质是以经济和科技实力为基础的综合国力较量，中国坚持创新驱动战略，科技实力日益增强，成为全球创新策源地，为全球产业链供应链稳定与全球发展提供坚实支撑。</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先找解释性原理。</w:t>
            </w:r>
          </w:p>
        </w:tc>
      </w:tr>
      <w:tr>
        <w:tc>
          <w:tcPr>
            <w:tcW w:type="dxa" w:w="3096"/>
          </w:tcPr>
          <w:p>
            <w:pPr>
              <w:spacing w:after="0"/>
            </w:pPr>
            <w:r/>
            <w:r>
              <w:rPr>
                <w:rFonts w:ascii="Microsoft YaHei" w:hAnsi="Microsoft YaHei" w:eastAsia="Microsoft YaHei"/>
                <w:sz w:val="16"/>
              </w:rPr>
              <w:t>人才是第一资源；综合国力竞争说到底是人才竞争；人才是衡量一个国家综合国力的重要指标；人才是自主创新的关键</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人才是第一资源，综合国力竞争说到底是人才竞争，人才是衡量一个国家综合国力的重要指标，也是自主创新的关键，因此我国必须把人才工作摆在重要位置，把人才优势转化为综合国力优势和国际竞争优势。</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先找解释性原理。</w:t>
            </w:r>
          </w:p>
        </w:tc>
      </w:tr>
    </w:tbl>
    <w:p>
      <w:pPr>
        <w:pStyle w:val="Heading2"/>
      </w:pPr>
      <w:r>
        <w:t>经济全球化</w:t>
      </w:r>
    </w:p>
    <w:p>
      <w:pPr>
        <w:pStyle w:val="ListBullet"/>
        <w:spacing w:after="40"/>
        <w:ind w:left="369"/>
      </w:pPr>
      <w:r>
        <w:rPr>
          <w:rFonts w:ascii="Microsoft YaHei" w:hAnsi="Microsoft YaHei" w:eastAsia="Microsoft YaHei"/>
          <w:sz w:val="18"/>
        </w:rPr>
        <w:t>按具体卷面术语定位，不要粗暴合并。</w:t>
      </w:r>
    </w:p>
    <w:tbl>
      <w:tblPr>
        <w:tblStyle w:val="TableGrid"/>
        <w:tblW w:type="auto" w:w="0"/>
        <w:tblLook w:firstColumn="1" w:firstRow="1" w:lastColumn="0" w:lastRow="0" w:noHBand="0" w:noVBand="1" w:val="04A0"/>
      </w:tblPr>
      <w:tblGrid>
        <w:gridCol w:w="3096"/>
        <w:gridCol w:w="3096"/>
        <w:gridCol w:w="3096"/>
        <w:gridCol w:w="3096"/>
        <w:gridCol w:w="3096"/>
      </w:tblGrid>
      <w:tr>
        <w:tc>
          <w:tcPr>
            <w:tcW w:type="dxa" w:w="3096"/>
            <w:shd w:fill="D9EAF7"/>
          </w:tcPr>
          <w:p>
            <w:pPr>
              <w:spacing w:after="0"/>
            </w:pPr>
            <w:r/>
            <w:r>
              <w:rPr>
                <w:rFonts w:ascii="Microsoft YaHei" w:hAnsi="Microsoft YaHei" w:eastAsia="Microsoft YaHei"/>
                <w:b/>
                <w:sz w:val="16"/>
              </w:rPr>
              <w:t>核心答题点</w:t>
            </w:r>
          </w:p>
        </w:tc>
        <w:tc>
          <w:tcPr>
            <w:tcW w:type="dxa" w:w="3096"/>
            <w:shd w:fill="D9EAF7"/>
          </w:tcPr>
          <w:p>
            <w:pPr>
              <w:spacing w:after="0"/>
            </w:pPr>
            <w:r/>
            <w:r>
              <w:rPr>
                <w:rFonts w:ascii="Microsoft YaHei" w:hAnsi="Microsoft YaHei" w:eastAsia="Microsoft YaHei"/>
                <w:b/>
                <w:sz w:val="16"/>
              </w:rPr>
              <w:t>出现</w:t>
            </w:r>
          </w:p>
        </w:tc>
        <w:tc>
          <w:tcPr>
            <w:tcW w:type="dxa" w:w="3096"/>
            <w:shd w:fill="D9EAF7"/>
          </w:tcPr>
          <w:p>
            <w:pPr>
              <w:spacing w:after="0"/>
            </w:pPr>
            <w:r/>
            <w:r>
              <w:rPr>
                <w:rFonts w:ascii="Microsoft YaHei" w:hAnsi="Microsoft YaHei" w:eastAsia="Microsoft YaHei"/>
                <w:b/>
                <w:sz w:val="16"/>
              </w:rPr>
              <w:t>表述积累首句</w:t>
            </w:r>
          </w:p>
        </w:tc>
        <w:tc>
          <w:tcPr>
            <w:tcW w:type="dxa" w:w="3096"/>
            <w:shd w:fill="D9EAF7"/>
          </w:tcPr>
          <w:p>
            <w:pPr>
              <w:spacing w:after="0"/>
            </w:pPr>
            <w:r/>
            <w:r>
              <w:rPr>
                <w:rFonts w:ascii="Microsoft YaHei" w:hAnsi="Microsoft YaHei" w:eastAsia="Microsoft YaHei"/>
                <w:b/>
                <w:sz w:val="16"/>
              </w:rPr>
              <w:t>厚版定位</w:t>
            </w:r>
          </w:p>
        </w:tc>
        <w:tc>
          <w:tcPr>
            <w:tcW w:type="dxa" w:w="3096"/>
            <w:shd w:fill="D9EAF7"/>
          </w:tcPr>
          <w:p>
            <w:pPr>
              <w:spacing w:after="0"/>
            </w:pPr>
            <w:r/>
            <w:r>
              <w:rPr>
                <w:rFonts w:ascii="Microsoft YaHei" w:hAnsi="Microsoft YaHei" w:eastAsia="Microsoft YaHei"/>
                <w:b/>
                <w:sz w:val="16"/>
              </w:rPr>
              <w:t>迁移提醒</w:t>
            </w:r>
          </w:p>
        </w:tc>
      </w:tr>
      <w:tr>
        <w:tc>
          <w:tcPr>
            <w:tcW w:type="dxa" w:w="3096"/>
          </w:tcPr>
          <w:p>
            <w:pPr>
              <w:spacing w:after="0"/>
            </w:pPr>
            <w:r/>
            <w:r>
              <w:rPr>
                <w:rFonts w:ascii="Microsoft YaHei" w:hAnsi="Microsoft YaHei" w:eastAsia="Microsoft YaHei"/>
                <w:sz w:val="16"/>
              </w:rPr>
              <w:t>处理好自力更生和对外开放的关系，参与经济全球化和国际分工</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推进“人工智能+”要处理好自力更生和对外开放的关系，既增强核心技术自主可控能力、把握创新主动权，又开展国际交流合作，参与经济全球化和国际分工。</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按具体卷面术语定位，不要粗暴合并。</w:t>
            </w:r>
          </w:p>
        </w:tc>
      </w:tr>
      <w:tr>
        <w:tc>
          <w:tcPr>
            <w:tcW w:type="dxa" w:w="3096"/>
          </w:tcPr>
          <w:p>
            <w:pPr>
              <w:spacing w:after="0"/>
            </w:pPr>
            <w:r/>
            <w:r>
              <w:rPr>
                <w:rFonts w:ascii="Microsoft YaHei" w:hAnsi="Microsoft YaHei" w:eastAsia="Microsoft YaHei"/>
                <w:sz w:val="16"/>
              </w:rPr>
              <w:t>参与全球经济治理和规则制定，为企业出海营造国际环境</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企业和政府可利用国际组织赋予的权利，积极参与全球经济治理和规则制定，为中国咖啡企业“出海”营造良好的国际环境。</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按具体卷面术语定位，不要粗暴合并。</w:t>
            </w:r>
          </w:p>
        </w:tc>
      </w:tr>
      <w:tr>
        <w:tc>
          <w:tcPr>
            <w:tcW w:type="dxa" w:w="3096"/>
          </w:tcPr>
          <w:p>
            <w:pPr>
              <w:spacing w:after="0"/>
            </w:pPr>
            <w:r/>
            <w:r>
              <w:rPr>
                <w:rFonts w:ascii="Microsoft YaHei" w:hAnsi="Microsoft YaHei" w:eastAsia="Microsoft YaHei"/>
                <w:sz w:val="16"/>
              </w:rPr>
              <w:t>顺应经济全球化趋势，主动融入并推动深化</w:t>
            </w:r>
          </w:p>
        </w:tc>
        <w:tc>
          <w:tcPr>
            <w:tcW w:type="dxa" w:w="3096"/>
          </w:tcPr>
          <w:p>
            <w:pPr>
              <w:spacing w:after="0"/>
            </w:pPr>
            <w:r/>
            <w:r>
              <w:rPr>
                <w:rFonts w:ascii="Microsoft YaHei" w:hAnsi="Microsoft YaHei" w:eastAsia="Microsoft YaHei"/>
                <w:sz w:val="16"/>
              </w:rPr>
              <w:t>6</w:t>
            </w:r>
          </w:p>
        </w:tc>
        <w:tc>
          <w:tcPr>
            <w:tcW w:type="dxa" w:w="3096"/>
          </w:tcPr>
          <w:p>
            <w:pPr>
              <w:spacing w:after="0"/>
            </w:pPr>
            <w:r/>
            <w:r>
              <w:rPr>
                <w:rFonts w:ascii="Microsoft YaHei" w:hAnsi="Microsoft YaHei" w:eastAsia="Microsoft YaHei"/>
                <w:sz w:val="16"/>
              </w:rPr>
              <w:t>我国主动对标国际规则、规制、管理和标准，推进制度型开放，深入融入经济全球化，推进高水平对外开放。</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按具体卷面术语定位，不要粗暴合并。</w:t>
            </w:r>
          </w:p>
        </w:tc>
      </w:tr>
      <w:tr>
        <w:tc>
          <w:tcPr>
            <w:tcW w:type="dxa" w:w="3096"/>
          </w:tcPr>
          <w:p>
            <w:pPr>
              <w:spacing w:after="0"/>
            </w:pPr>
            <w:r/>
            <w:r>
              <w:rPr>
                <w:rFonts w:ascii="Microsoft YaHei" w:hAnsi="Microsoft YaHei" w:eastAsia="Microsoft YaHei"/>
                <w:sz w:val="16"/>
              </w:rPr>
              <w:t>利用两个市场两种资源优化全球资源配置</w:t>
            </w:r>
          </w:p>
        </w:tc>
        <w:tc>
          <w:tcPr>
            <w:tcW w:type="dxa" w:w="3096"/>
          </w:tcPr>
          <w:p>
            <w:pPr>
              <w:spacing w:after="0"/>
            </w:pPr>
            <w:r/>
            <w:r>
              <w:rPr>
                <w:rFonts w:ascii="Microsoft YaHei" w:hAnsi="Microsoft YaHei" w:eastAsia="Microsoft YaHei"/>
                <w:sz w:val="16"/>
              </w:rPr>
              <w:t>12</w:t>
            </w:r>
          </w:p>
        </w:tc>
        <w:tc>
          <w:tcPr>
            <w:tcW w:type="dxa" w:w="3096"/>
          </w:tcPr>
          <w:p>
            <w:pPr>
              <w:spacing w:after="0"/>
            </w:pPr>
            <w:r/>
            <w:r>
              <w:rPr>
                <w:rFonts w:ascii="Microsoft YaHei" w:hAnsi="Microsoft YaHei" w:eastAsia="Microsoft YaHei"/>
                <w:sz w:val="16"/>
              </w:rPr>
              <w:t>我国逐步放宽市场准入，依托我国超大市场优势，以国内大循环吸引全球资源要素，增强国内国际两个市场两种资源联动效应，提升贸易投资合作质量和水平。</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按具体卷面术语定位，不要粗暴合并。</w:t>
            </w:r>
          </w:p>
        </w:tc>
      </w:tr>
      <w:tr>
        <w:tc>
          <w:tcPr>
            <w:tcW w:type="dxa" w:w="3096"/>
          </w:tcPr>
          <w:p>
            <w:pPr>
              <w:spacing w:after="0"/>
            </w:pPr>
            <w:r/>
            <w:r>
              <w:rPr>
                <w:rFonts w:ascii="Microsoft YaHei" w:hAnsi="Microsoft YaHei" w:eastAsia="Microsoft YaHei"/>
                <w:sz w:val="16"/>
              </w:rPr>
              <w:t>数字贸易与数字经济跨境流通</w:t>
            </w:r>
          </w:p>
        </w:tc>
        <w:tc>
          <w:tcPr>
            <w:tcW w:type="dxa" w:w="3096"/>
          </w:tcPr>
          <w:p>
            <w:pPr>
              <w:spacing w:after="0"/>
            </w:pPr>
            <w:r/>
            <w:r>
              <w:rPr>
                <w:rFonts w:ascii="Microsoft YaHei" w:hAnsi="Microsoft YaHei" w:eastAsia="Microsoft YaHei"/>
                <w:sz w:val="16"/>
              </w:rPr>
              <w:t>4</w:t>
            </w:r>
          </w:p>
        </w:tc>
        <w:tc>
          <w:tcPr>
            <w:tcW w:type="dxa" w:w="3096"/>
          </w:tcPr>
          <w:p>
            <w:pPr>
              <w:spacing w:after="0"/>
            </w:pPr>
            <w:r/>
            <w:r>
              <w:rPr>
                <w:rFonts w:ascii="Microsoft YaHei" w:hAnsi="Microsoft YaHei" w:eastAsia="Microsoft YaHei"/>
                <w:sz w:val="16"/>
              </w:rPr>
              <w:t>数贸会汇集数字科技新产品新技术，促进数字科技产品贸易和使用，为全球经济创新发展注入新动力。</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按具体卷面术语定位，不要粗暴合并。</w:t>
            </w:r>
          </w:p>
        </w:tc>
      </w:tr>
      <w:tr>
        <w:tc>
          <w:tcPr>
            <w:tcW w:type="dxa" w:w="3096"/>
          </w:tcPr>
          <w:p>
            <w:pPr>
              <w:spacing w:after="0"/>
            </w:pPr>
            <w:r/>
            <w:r>
              <w:rPr>
                <w:rFonts w:ascii="Microsoft YaHei" w:hAnsi="Microsoft YaHei" w:eastAsia="Microsoft YaHei"/>
                <w:sz w:val="16"/>
              </w:rPr>
              <w:t>提高开放型经济水平 / 建设高层次开放型经济</w:t>
            </w:r>
          </w:p>
        </w:tc>
        <w:tc>
          <w:tcPr>
            <w:tcW w:type="dxa" w:w="3096"/>
          </w:tcPr>
          <w:p>
            <w:pPr>
              <w:spacing w:after="0"/>
            </w:pPr>
            <w:r/>
            <w:r>
              <w:rPr>
                <w:rFonts w:ascii="Microsoft YaHei" w:hAnsi="Microsoft YaHei" w:eastAsia="Microsoft YaHei"/>
                <w:sz w:val="16"/>
              </w:rPr>
              <w:t>2</w:t>
            </w:r>
          </w:p>
        </w:tc>
        <w:tc>
          <w:tcPr>
            <w:tcW w:type="dxa" w:w="3096"/>
          </w:tcPr>
          <w:p>
            <w:pPr>
              <w:spacing w:after="0"/>
            </w:pPr>
            <w:r/>
            <w:r>
              <w:rPr>
                <w:rFonts w:ascii="Microsoft YaHei" w:hAnsi="Microsoft YaHei" w:eastAsia="Microsoft YaHei"/>
                <w:sz w:val="16"/>
              </w:rPr>
              <w:t>我国办好全球数字贸易博览会，促进数字产品贸易、国际投资合作和商贸联通，有利于建设高层次开放型经济。</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按具体卷面术语定位，不要粗暴合并。</w:t>
            </w:r>
          </w:p>
        </w:tc>
      </w:tr>
      <w:tr>
        <w:tc>
          <w:tcPr>
            <w:tcW w:type="dxa" w:w="3096"/>
          </w:tcPr>
          <w:p>
            <w:pPr>
              <w:spacing w:after="0"/>
            </w:pPr>
            <w:r/>
            <w:r>
              <w:rPr>
                <w:rFonts w:ascii="Microsoft YaHei" w:hAnsi="Microsoft YaHei" w:eastAsia="Microsoft YaHei"/>
                <w:sz w:val="16"/>
              </w:rPr>
              <w:t>推动经济全球化朝着更加开放、包容、普惠、平衡、共赢方向发展</w:t>
            </w:r>
          </w:p>
        </w:tc>
        <w:tc>
          <w:tcPr>
            <w:tcW w:type="dxa" w:w="3096"/>
          </w:tcPr>
          <w:p>
            <w:pPr>
              <w:spacing w:after="0"/>
            </w:pPr>
            <w:r/>
            <w:r>
              <w:rPr>
                <w:rFonts w:ascii="Microsoft YaHei" w:hAnsi="Microsoft YaHei" w:eastAsia="Microsoft YaHei"/>
                <w:sz w:val="16"/>
              </w:rPr>
              <w:t>12</w:t>
            </w:r>
          </w:p>
        </w:tc>
        <w:tc>
          <w:tcPr>
            <w:tcW w:type="dxa" w:w="3096"/>
          </w:tcPr>
          <w:p>
            <w:pPr>
              <w:spacing w:after="0"/>
            </w:pPr>
            <w:r/>
            <w:r>
              <w:rPr>
                <w:rFonts w:ascii="Microsoft YaHei" w:hAnsi="Microsoft YaHei" w:eastAsia="Microsoft YaHei"/>
                <w:sz w:val="16"/>
              </w:rPr>
              <w:t>我国办好全球数字贸易博览会，搭建数字经济领域开放合作平台，让发展中国家共享数字红利，推动经济全球化朝着更加开放、包容、普惠、平衡、共赢的方向发展。</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按具体卷面术语定位，不要粗暴合并。</w:t>
            </w:r>
          </w:p>
        </w:tc>
      </w:tr>
      <w:tr>
        <w:tc>
          <w:tcPr>
            <w:tcW w:type="dxa" w:w="3096"/>
          </w:tcPr>
          <w:p>
            <w:pPr>
              <w:spacing w:after="0"/>
            </w:pPr>
            <w:r/>
            <w:r>
              <w:rPr>
                <w:rFonts w:ascii="Microsoft YaHei" w:hAnsi="Microsoft YaHei" w:eastAsia="Microsoft YaHei"/>
                <w:sz w:val="16"/>
              </w:rPr>
              <w:t>推动普惠包容的经济全球化 / 建设开放型世界经济 / 促进贸易自由化</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中国对最不发达国家实行零关税待遇，促进贸易自由化，推动建设开放型世界经济和普惠包容的经济全球化。</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按具体卷面术语定位，不要粗暴合并。</w:t>
            </w:r>
          </w:p>
        </w:tc>
      </w:tr>
      <w:tr>
        <w:tc>
          <w:tcPr>
            <w:tcW w:type="dxa" w:w="3096"/>
          </w:tcPr>
          <w:p>
            <w:pPr>
              <w:spacing w:after="0"/>
            </w:pPr>
            <w:r/>
            <w:r>
              <w:rPr>
                <w:rFonts w:ascii="Microsoft YaHei" w:hAnsi="Microsoft YaHei" w:eastAsia="Microsoft YaHei"/>
                <w:sz w:val="16"/>
              </w:rPr>
              <w:t>经济安全 / 统筹安全与发展 / 多元稳定的经贸关系</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中国—东盟自贸区3.0版促进关键产品和服务自由流通，推动形成多元稳定的经贸关系，有利于统筹发展和安全、维护区域经济安全。</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按具体卷面术语定位，不要粗暴合并。</w:t>
            </w:r>
          </w:p>
        </w:tc>
      </w:tr>
      <w:tr>
        <w:tc>
          <w:tcPr>
            <w:tcW w:type="dxa" w:w="3096"/>
          </w:tcPr>
          <w:p>
            <w:pPr>
              <w:spacing w:after="0"/>
            </w:pPr>
            <w:r/>
            <w:r>
              <w:rPr>
                <w:rFonts w:ascii="Microsoft YaHei" w:hAnsi="Microsoft YaHei" w:eastAsia="Microsoft YaHei"/>
                <w:sz w:val="16"/>
              </w:rPr>
              <w:t>推进贸易和投资自由化便利化</w:t>
            </w:r>
          </w:p>
        </w:tc>
        <w:tc>
          <w:tcPr>
            <w:tcW w:type="dxa" w:w="3096"/>
          </w:tcPr>
          <w:p>
            <w:pPr>
              <w:spacing w:after="0"/>
            </w:pPr>
            <w:r/>
            <w:r>
              <w:rPr>
                <w:rFonts w:ascii="Microsoft YaHei" w:hAnsi="Microsoft YaHei" w:eastAsia="Microsoft YaHei"/>
                <w:sz w:val="16"/>
              </w:rPr>
              <w:t>16</w:t>
            </w:r>
          </w:p>
        </w:tc>
        <w:tc>
          <w:tcPr>
            <w:tcW w:type="dxa" w:w="3096"/>
          </w:tcPr>
          <w:p>
            <w:pPr>
              <w:spacing w:after="0"/>
            </w:pPr>
            <w:r/>
            <w:r>
              <w:rPr>
                <w:rFonts w:ascii="Microsoft YaHei" w:hAnsi="Microsoft YaHei" w:eastAsia="Microsoft YaHei"/>
                <w:sz w:val="16"/>
              </w:rPr>
              <w:t>中国—东盟自贸区3.0版推动标准规制互认和海关、支付等流程互认互通，降低制度性交易成本、提高贸易效率，促进贸易投资便利化自由化。</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按具体卷面术语定位，不要粗暴合并。</w:t>
            </w:r>
          </w:p>
        </w:tc>
      </w:tr>
    </w:tbl>
    <w:tbl>
      <w:tblPr>
        <w:tblStyle w:val="TableGrid"/>
        <w:tblW w:type="auto" w:w="0"/>
        <w:tblLook w:firstColumn="1" w:firstRow="1" w:lastColumn="0" w:lastRow="0" w:noHBand="0" w:noVBand="1" w:val="04A0"/>
      </w:tblPr>
      <w:tblGrid>
        <w:gridCol w:w="3096"/>
        <w:gridCol w:w="3096"/>
        <w:gridCol w:w="3096"/>
        <w:gridCol w:w="3096"/>
        <w:gridCol w:w="3096"/>
      </w:tblGrid>
      <w:tr>
        <w:tc>
          <w:tcPr>
            <w:tcW w:type="dxa" w:w="3096"/>
            <w:shd w:fill="D9EAF7"/>
          </w:tcPr>
          <w:p>
            <w:pPr>
              <w:spacing w:after="0"/>
            </w:pPr>
            <w:r/>
            <w:r>
              <w:rPr>
                <w:rFonts w:ascii="Microsoft YaHei" w:hAnsi="Microsoft YaHei" w:eastAsia="Microsoft YaHei"/>
                <w:b/>
                <w:sz w:val="16"/>
              </w:rPr>
              <w:t>核心答题点</w:t>
            </w:r>
          </w:p>
        </w:tc>
        <w:tc>
          <w:tcPr>
            <w:tcW w:type="dxa" w:w="3096"/>
            <w:shd w:fill="D9EAF7"/>
          </w:tcPr>
          <w:p>
            <w:pPr>
              <w:spacing w:after="0"/>
            </w:pPr>
            <w:r/>
            <w:r>
              <w:rPr>
                <w:rFonts w:ascii="Microsoft YaHei" w:hAnsi="Microsoft YaHei" w:eastAsia="Microsoft YaHei"/>
                <w:b/>
                <w:sz w:val="16"/>
              </w:rPr>
              <w:t>出现</w:t>
            </w:r>
          </w:p>
        </w:tc>
        <w:tc>
          <w:tcPr>
            <w:tcW w:type="dxa" w:w="3096"/>
            <w:shd w:fill="D9EAF7"/>
          </w:tcPr>
          <w:p>
            <w:pPr>
              <w:spacing w:after="0"/>
            </w:pPr>
            <w:r/>
            <w:r>
              <w:rPr>
                <w:rFonts w:ascii="Microsoft YaHei" w:hAnsi="Microsoft YaHei" w:eastAsia="Microsoft YaHei"/>
                <w:b/>
                <w:sz w:val="16"/>
              </w:rPr>
              <w:t>表述积累首句</w:t>
            </w:r>
          </w:p>
        </w:tc>
        <w:tc>
          <w:tcPr>
            <w:tcW w:type="dxa" w:w="3096"/>
            <w:shd w:fill="D9EAF7"/>
          </w:tcPr>
          <w:p>
            <w:pPr>
              <w:spacing w:after="0"/>
            </w:pPr>
            <w:r/>
            <w:r>
              <w:rPr>
                <w:rFonts w:ascii="Microsoft YaHei" w:hAnsi="Microsoft YaHei" w:eastAsia="Microsoft YaHei"/>
                <w:b/>
                <w:sz w:val="16"/>
              </w:rPr>
              <w:t>厚版定位</w:t>
            </w:r>
          </w:p>
        </w:tc>
        <w:tc>
          <w:tcPr>
            <w:tcW w:type="dxa" w:w="3096"/>
            <w:shd w:fill="D9EAF7"/>
          </w:tcPr>
          <w:p>
            <w:pPr>
              <w:spacing w:after="0"/>
            </w:pPr>
            <w:r/>
            <w:r>
              <w:rPr>
                <w:rFonts w:ascii="Microsoft YaHei" w:hAnsi="Microsoft YaHei" w:eastAsia="Microsoft YaHei"/>
                <w:b/>
                <w:sz w:val="16"/>
              </w:rPr>
              <w:t>迁移提醒</w:t>
            </w:r>
          </w:p>
        </w:tc>
      </w:tr>
      <w:tr>
        <w:tc>
          <w:tcPr>
            <w:tcW w:type="dxa" w:w="3096"/>
          </w:tcPr>
          <w:p>
            <w:pPr>
              <w:spacing w:after="0"/>
            </w:pPr>
            <w:r/>
            <w:r>
              <w:rPr>
                <w:rFonts w:ascii="Microsoft YaHei" w:hAnsi="Microsoft YaHei" w:eastAsia="Microsoft YaHei"/>
                <w:sz w:val="16"/>
              </w:rPr>
              <w:t>发挥比较优势并打造国际竞争新优势</w:t>
            </w:r>
          </w:p>
        </w:tc>
        <w:tc>
          <w:tcPr>
            <w:tcW w:type="dxa" w:w="3096"/>
          </w:tcPr>
          <w:p>
            <w:pPr>
              <w:spacing w:after="0"/>
            </w:pPr>
            <w:r/>
            <w:r>
              <w:rPr>
                <w:rFonts w:ascii="Microsoft YaHei" w:hAnsi="Microsoft YaHei" w:eastAsia="Microsoft YaHei"/>
                <w:sz w:val="16"/>
              </w:rPr>
              <w:t>2</w:t>
            </w:r>
          </w:p>
        </w:tc>
        <w:tc>
          <w:tcPr>
            <w:tcW w:type="dxa" w:w="3096"/>
          </w:tcPr>
          <w:p>
            <w:pPr>
              <w:spacing w:after="0"/>
            </w:pPr>
            <w:r/>
            <w:r>
              <w:rPr>
                <w:rFonts w:ascii="Microsoft YaHei" w:hAnsi="Microsoft YaHei" w:eastAsia="Microsoft YaHei"/>
                <w:sz w:val="16"/>
              </w:rPr>
              <w:t>中国—东盟自贸区3.0版依托“中国制造+技术”和“东盟资源+市场”的互补格局，促进双方发挥比较优势、深度加入国际分工，增强区域产业链供应链活力。</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按具体卷面术语定位，不要粗暴合并。</w:t>
            </w:r>
          </w:p>
        </w:tc>
      </w:tr>
      <w:tr>
        <w:tc>
          <w:tcPr>
            <w:tcW w:type="dxa" w:w="3096"/>
          </w:tcPr>
          <w:p>
            <w:pPr>
              <w:spacing w:after="0"/>
            </w:pPr>
            <w:r/>
            <w:r>
              <w:rPr>
                <w:rFonts w:ascii="Microsoft YaHei" w:hAnsi="Microsoft YaHei" w:eastAsia="Microsoft YaHei"/>
                <w:sz w:val="16"/>
              </w:rPr>
              <w:t>维护全球产业链供应链稳定畅通</w:t>
            </w:r>
          </w:p>
        </w:tc>
        <w:tc>
          <w:tcPr>
            <w:tcW w:type="dxa" w:w="3096"/>
          </w:tcPr>
          <w:p>
            <w:pPr>
              <w:spacing w:after="0"/>
            </w:pPr>
            <w:r/>
            <w:r>
              <w:rPr>
                <w:rFonts w:ascii="Microsoft YaHei" w:hAnsi="Microsoft YaHei" w:eastAsia="Microsoft YaHei"/>
                <w:sz w:val="16"/>
              </w:rPr>
              <w:t>6</w:t>
            </w:r>
          </w:p>
        </w:tc>
        <w:tc>
          <w:tcPr>
            <w:tcW w:type="dxa" w:w="3096"/>
          </w:tcPr>
          <w:p>
            <w:pPr>
              <w:spacing w:after="0"/>
            </w:pPr>
            <w:r/>
            <w:r>
              <w:rPr>
                <w:rFonts w:ascii="Microsoft YaHei" w:hAnsi="Microsoft YaHei" w:eastAsia="Microsoft YaHei"/>
                <w:sz w:val="16"/>
              </w:rPr>
              <w:t>当前国际竞争的实质是以经济和科技实力为基础的综合国力较量，中国坚持创新驱动发展战略，科技实力日益增强、创新势能持续迸发，成为全球创新策源地，为全球产业链供应链稳定提供坚实支撑。</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按具体卷面术语定位，不要粗暴合并。</w:t>
            </w:r>
          </w:p>
        </w:tc>
      </w:tr>
      <w:tr>
        <w:tc>
          <w:tcPr>
            <w:tcW w:type="dxa" w:w="3096"/>
          </w:tcPr>
          <w:p>
            <w:pPr>
              <w:spacing w:after="0"/>
            </w:pPr>
            <w:r/>
            <w:r>
              <w:rPr>
                <w:rFonts w:ascii="Microsoft YaHei" w:hAnsi="Microsoft YaHei" w:eastAsia="Microsoft YaHei"/>
                <w:sz w:val="16"/>
              </w:rPr>
              <w:t>畅通全球供应链产业链，增强经济全球化活力，推动各国合作共赢</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中国通过基础设施联通、供应链金融创新、链博会平台和数字绿色技术畅通全球供应链产业链，增强经济全球化活力，推动各国合作共赢。</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按具体卷面术语定位，不要粗暴合并。</w:t>
            </w:r>
          </w:p>
        </w:tc>
      </w:tr>
      <w:tr>
        <w:tc>
          <w:tcPr>
            <w:tcW w:type="dxa" w:w="3096"/>
          </w:tcPr>
          <w:p>
            <w:pPr>
              <w:spacing w:after="0"/>
            </w:pPr>
            <w:r/>
            <w:r>
              <w:rPr>
                <w:rFonts w:ascii="Microsoft YaHei" w:hAnsi="Microsoft YaHei" w:eastAsia="Microsoft YaHei"/>
                <w:sz w:val="16"/>
              </w:rPr>
              <w:t>中国扩大高水平对外开放与制度型开放</w:t>
            </w:r>
          </w:p>
        </w:tc>
        <w:tc>
          <w:tcPr>
            <w:tcW w:type="dxa" w:w="3096"/>
          </w:tcPr>
          <w:p>
            <w:pPr>
              <w:spacing w:after="0"/>
            </w:pPr>
            <w:r/>
            <w:r>
              <w:rPr>
                <w:rFonts w:ascii="Microsoft YaHei" w:hAnsi="Microsoft YaHei" w:eastAsia="Microsoft YaHei"/>
                <w:sz w:val="16"/>
              </w:rPr>
              <w:t>10</w:t>
            </w:r>
          </w:p>
        </w:tc>
        <w:tc>
          <w:tcPr>
            <w:tcW w:type="dxa" w:w="3096"/>
          </w:tcPr>
          <w:p>
            <w:pPr>
              <w:spacing w:after="0"/>
            </w:pPr>
            <w:r/>
            <w:r>
              <w:rPr>
                <w:rFonts w:ascii="Microsoft YaHei" w:hAnsi="Microsoft YaHei" w:eastAsia="Microsoft YaHei"/>
                <w:sz w:val="16"/>
              </w:rPr>
              <w:t>中国坚定不移扩大高水平对外开放，通过自贸协定和免签便利增强与世界的经贸、人文和要素联通。</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按具体卷面术语定位，不要粗暴合并。</w:t>
            </w:r>
          </w:p>
        </w:tc>
      </w:tr>
      <w:tr>
        <w:tc>
          <w:tcPr>
            <w:tcW w:type="dxa" w:w="3096"/>
          </w:tcPr>
          <w:p>
            <w:pPr>
              <w:spacing w:after="0"/>
            </w:pPr>
            <w:r/>
            <w:r>
              <w:rPr>
                <w:rFonts w:ascii="Microsoft YaHei" w:hAnsi="Microsoft YaHei" w:eastAsia="Microsoft YaHei"/>
                <w:sz w:val="16"/>
              </w:rPr>
              <w:t>推动我国与周边国家的经济融合，促进共同发展 / 促进区域经济一体化</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中国与周边国家开展贸易和共建“一带一路”合作，能够推动我国与周边国家的经济融合，促进共同发展和区域经济一体化。</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按具体卷面术语定位，不要粗暴合并。</w:t>
            </w:r>
          </w:p>
        </w:tc>
      </w:tr>
      <w:tr>
        <w:tc>
          <w:tcPr>
            <w:tcW w:type="dxa" w:w="3096"/>
          </w:tcPr>
          <w:p>
            <w:pPr>
              <w:spacing w:after="0"/>
            </w:pPr>
            <w:r/>
            <w:r>
              <w:rPr>
                <w:rFonts w:ascii="Microsoft YaHei" w:hAnsi="Microsoft YaHei" w:eastAsia="Microsoft YaHei"/>
                <w:sz w:val="16"/>
              </w:rPr>
              <w:t>坚持多边贸易、多边主义与全球经济治理体系改革</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中国—东盟自贸区3.0版坚持合作共赢和开放包容，推动多边贸易和多边主义发展，推动全球经济治理体系改革，为世界经济注入强劲动力。</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按具体卷面术语定位，不要粗暴合并。</w:t>
            </w:r>
          </w:p>
        </w:tc>
      </w:tr>
      <w:tr>
        <w:tc>
          <w:tcPr>
            <w:tcW w:type="dxa" w:w="3096"/>
          </w:tcPr>
          <w:p>
            <w:pPr>
              <w:spacing w:after="0"/>
            </w:pPr>
            <w:r/>
            <w:r>
              <w:rPr>
                <w:rFonts w:ascii="Microsoft YaHei" w:hAnsi="Microsoft YaHei" w:eastAsia="Microsoft YaHei"/>
                <w:sz w:val="16"/>
              </w:rPr>
              <w:t>提升发展中国家的代表性和发言权，打破规则制定垄断</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中国—东盟自贸区3.0版推动双方参与标准制定和规则体系建设，有利于提升发展中国家的代表性和发言权，打破发达国家规则制定中的垄断主导，推动地区经济转型升级、增强区域竞争力。</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按具体卷面术语定位，不要粗暴合并。</w:t>
            </w:r>
          </w:p>
        </w:tc>
      </w:tr>
      <w:tr>
        <w:tc>
          <w:tcPr>
            <w:tcW w:type="dxa" w:w="3096"/>
          </w:tcPr>
          <w:p>
            <w:pPr>
              <w:spacing w:after="0"/>
            </w:pPr>
            <w:r/>
            <w:r>
              <w:rPr>
                <w:rFonts w:ascii="Microsoft YaHei" w:hAnsi="Microsoft YaHei" w:eastAsia="Microsoft YaHei"/>
                <w:sz w:val="16"/>
              </w:rPr>
              <w:t>我国的未来产业有非常广阔的国际市场，为未来产业“走出去”提供了可能</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我国未来产业拥有广阔的国际市场，经济全球化带来两个市场两种资源，为未来产业“走出去”和开展国际技术交流合作提供了可能。</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按具体卷面术语定位，不要粗暴合并。</w:t>
            </w:r>
          </w:p>
        </w:tc>
      </w:tr>
      <w:tr>
        <w:tc>
          <w:tcPr>
            <w:tcW w:type="dxa" w:w="3096"/>
          </w:tcPr>
          <w:p>
            <w:pPr>
              <w:spacing w:after="0"/>
            </w:pPr>
            <w:r/>
            <w:r>
              <w:rPr>
                <w:rFonts w:ascii="Microsoft YaHei" w:hAnsi="Microsoft YaHei" w:eastAsia="Microsoft YaHei"/>
                <w:sz w:val="16"/>
              </w:rPr>
              <w:t>对接国际高标准经贸规则，参与国际标准和相关贸易规则制定，提升规则话语权</w:t>
            </w:r>
          </w:p>
        </w:tc>
        <w:tc>
          <w:tcPr>
            <w:tcW w:type="dxa" w:w="3096"/>
          </w:tcPr>
          <w:p>
            <w:pPr>
              <w:spacing w:after="0"/>
            </w:pPr>
            <w:r/>
            <w:r>
              <w:rPr>
                <w:rFonts w:ascii="Microsoft YaHei" w:hAnsi="Microsoft YaHei" w:eastAsia="Microsoft YaHei"/>
                <w:sz w:val="16"/>
              </w:rPr>
              <w:t>5</w:t>
            </w:r>
          </w:p>
        </w:tc>
        <w:tc>
          <w:tcPr>
            <w:tcW w:type="dxa" w:w="3096"/>
          </w:tcPr>
          <w:p>
            <w:pPr>
              <w:spacing w:after="0"/>
            </w:pPr>
            <w:r/>
            <w:r>
              <w:rPr>
                <w:rFonts w:ascii="Microsoft YaHei" w:hAnsi="Microsoft YaHei" w:eastAsia="Microsoft YaHei"/>
                <w:sz w:val="16"/>
              </w:rPr>
              <w:t>北京支持企业参与国际标准制定、对接国际高标准经贸规则，提升我国在相关贸易规则中的话语权，为未来产业链韧性提升提供制度支撑。</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按具体卷面术语定位，不要粗暴合并。</w:t>
            </w:r>
          </w:p>
        </w:tc>
      </w:tr>
      <w:tr>
        <w:tc>
          <w:tcPr>
            <w:tcW w:type="dxa" w:w="3096"/>
          </w:tcPr>
          <w:p>
            <w:pPr>
              <w:spacing w:after="0"/>
            </w:pPr>
            <w:r/>
            <w:r>
              <w:rPr>
                <w:rFonts w:ascii="Microsoft YaHei" w:hAnsi="Microsoft YaHei" w:eastAsia="Microsoft YaHei"/>
                <w:sz w:val="16"/>
              </w:rPr>
              <w:t>以开放促进产业升级，为未来产业拓展国际空间，提升国际竞争力，筑牢安全基础</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北京以开放促进产业升级，为6G、具身智能等未来产业拓展国际空间，提升国际竞争力，并筑牢产业链安全基础。</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按具体卷面术语定位，不要粗暴合并。</w:t>
            </w:r>
          </w:p>
        </w:tc>
      </w:tr>
    </w:tbl>
    <w:tbl>
      <w:tblPr>
        <w:tblStyle w:val="TableGrid"/>
        <w:tblW w:type="auto" w:w="0"/>
        <w:tblLook w:firstColumn="1" w:firstRow="1" w:lastColumn="0" w:lastRow="0" w:noHBand="0" w:noVBand="1" w:val="04A0"/>
      </w:tblPr>
      <w:tblGrid>
        <w:gridCol w:w="3096"/>
        <w:gridCol w:w="3096"/>
        <w:gridCol w:w="3096"/>
        <w:gridCol w:w="3096"/>
        <w:gridCol w:w="3096"/>
      </w:tblGrid>
      <w:tr>
        <w:tc>
          <w:tcPr>
            <w:tcW w:type="dxa" w:w="3096"/>
            <w:shd w:fill="D9EAF7"/>
          </w:tcPr>
          <w:p>
            <w:pPr>
              <w:spacing w:after="0"/>
            </w:pPr>
            <w:r/>
            <w:r>
              <w:rPr>
                <w:rFonts w:ascii="Microsoft YaHei" w:hAnsi="Microsoft YaHei" w:eastAsia="Microsoft YaHei"/>
                <w:b/>
                <w:sz w:val="16"/>
              </w:rPr>
              <w:t>核心答题点</w:t>
            </w:r>
          </w:p>
        </w:tc>
        <w:tc>
          <w:tcPr>
            <w:tcW w:type="dxa" w:w="3096"/>
            <w:shd w:fill="D9EAF7"/>
          </w:tcPr>
          <w:p>
            <w:pPr>
              <w:spacing w:after="0"/>
            </w:pPr>
            <w:r/>
            <w:r>
              <w:rPr>
                <w:rFonts w:ascii="Microsoft YaHei" w:hAnsi="Microsoft YaHei" w:eastAsia="Microsoft YaHei"/>
                <w:b/>
                <w:sz w:val="16"/>
              </w:rPr>
              <w:t>出现</w:t>
            </w:r>
          </w:p>
        </w:tc>
        <w:tc>
          <w:tcPr>
            <w:tcW w:type="dxa" w:w="3096"/>
            <w:shd w:fill="D9EAF7"/>
          </w:tcPr>
          <w:p>
            <w:pPr>
              <w:spacing w:after="0"/>
            </w:pPr>
            <w:r/>
            <w:r>
              <w:rPr>
                <w:rFonts w:ascii="Microsoft YaHei" w:hAnsi="Microsoft YaHei" w:eastAsia="Microsoft YaHei"/>
                <w:b/>
                <w:sz w:val="16"/>
              </w:rPr>
              <w:t>表述积累首句</w:t>
            </w:r>
          </w:p>
        </w:tc>
        <w:tc>
          <w:tcPr>
            <w:tcW w:type="dxa" w:w="3096"/>
            <w:shd w:fill="D9EAF7"/>
          </w:tcPr>
          <w:p>
            <w:pPr>
              <w:spacing w:after="0"/>
            </w:pPr>
            <w:r/>
            <w:r>
              <w:rPr>
                <w:rFonts w:ascii="Microsoft YaHei" w:hAnsi="Microsoft YaHei" w:eastAsia="Microsoft YaHei"/>
                <w:b/>
                <w:sz w:val="16"/>
              </w:rPr>
              <w:t>厚版定位</w:t>
            </w:r>
          </w:p>
        </w:tc>
        <w:tc>
          <w:tcPr>
            <w:tcW w:type="dxa" w:w="3096"/>
            <w:shd w:fill="D9EAF7"/>
          </w:tcPr>
          <w:p>
            <w:pPr>
              <w:spacing w:after="0"/>
            </w:pPr>
            <w:r/>
            <w:r>
              <w:rPr>
                <w:rFonts w:ascii="Microsoft YaHei" w:hAnsi="Microsoft YaHei" w:eastAsia="Microsoft YaHei"/>
                <w:b/>
                <w:sz w:val="16"/>
              </w:rPr>
              <w:t>迁移提醒</w:t>
            </w:r>
          </w:p>
        </w:tc>
      </w:tr>
      <w:tr>
        <w:tc>
          <w:tcPr>
            <w:tcW w:type="dxa" w:w="3096"/>
          </w:tcPr>
          <w:p>
            <w:pPr>
              <w:spacing w:after="0"/>
            </w:pPr>
            <w:r/>
            <w:r>
              <w:rPr>
                <w:rFonts w:ascii="Microsoft YaHei" w:hAnsi="Microsoft YaHei" w:eastAsia="Microsoft YaHei"/>
                <w:sz w:val="16"/>
              </w:rPr>
              <w:t>开放与安全协同发力；动态平衡；系统协同中推动未来产业高质量发展</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北京在推动未来产业中坚持开放与安全协同发力，在高水平开放和产业链韧性提升的动态平衡中推动未来产业高质量发展。</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按具体卷面术语定位，不要粗暴合并。</w:t>
            </w:r>
          </w:p>
        </w:tc>
      </w:tr>
      <w:tr>
        <w:tc>
          <w:tcPr>
            <w:tcW w:type="dxa" w:w="3096"/>
          </w:tcPr>
          <w:p>
            <w:pPr>
              <w:spacing w:after="0"/>
            </w:pPr>
            <w:r/>
            <w:r>
              <w:rPr>
                <w:rFonts w:ascii="Microsoft YaHei" w:hAnsi="Microsoft YaHei" w:eastAsia="Microsoft YaHei"/>
                <w:sz w:val="16"/>
              </w:rPr>
              <w:t>依托我国超大规模市场优势，为世界各国提供更加广阔的市场，促进国际合作，实现互利共赢</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我国依托超大规模市场优势，为世界各国提供更加广阔的市场，促进国际合作、实现互利共赢，为外贸增长注入持续动力。</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按具体卷面术语定位，不要粗暴合并。</w:t>
            </w:r>
          </w:p>
        </w:tc>
      </w:tr>
      <w:tr>
        <w:tc>
          <w:tcPr>
            <w:tcW w:type="dxa" w:w="3096"/>
          </w:tcPr>
          <w:p>
            <w:pPr>
              <w:spacing w:after="0"/>
            </w:pPr>
            <w:r/>
            <w:r>
              <w:rPr>
                <w:rFonts w:ascii="Microsoft YaHei" w:hAnsi="Microsoft YaHei" w:eastAsia="Microsoft YaHei"/>
                <w:sz w:val="16"/>
              </w:rPr>
              <w:t>充分运用国际规则，利用国际组织赋予的权利，对话磋商，积极维护自身权益</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中国汽车企业面对欧盟反补贴税，应充分运用国际规则，利用国际组织赋予的权利，通过对话磋商积极维护自身合法权益。</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按具体卷面术语定位，不要粗暴合并。</w:t>
            </w:r>
          </w:p>
        </w:tc>
      </w:tr>
      <w:tr>
        <w:tc>
          <w:tcPr>
            <w:tcW w:type="dxa" w:w="3096"/>
          </w:tcPr>
          <w:p>
            <w:pPr>
              <w:spacing w:after="0"/>
            </w:pPr>
            <w:r/>
            <w:r>
              <w:rPr>
                <w:rFonts w:ascii="Microsoft YaHei" w:hAnsi="Microsoft YaHei" w:eastAsia="Microsoft YaHei"/>
                <w:sz w:val="16"/>
              </w:rPr>
              <w:t>加强技术创新、提高产品质量，增强竞争力</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中国汽车企业应加强技术创新、提高产品质量，增强国际竞争力，以更强产品优势应对欧盟反补贴税等外部贸易壁垒。</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按具体卷面术语定位，不要粗暴合并。</w:t>
            </w:r>
          </w:p>
        </w:tc>
      </w:tr>
      <w:tr>
        <w:tc>
          <w:tcPr>
            <w:tcW w:type="dxa" w:w="3096"/>
          </w:tcPr>
          <w:p>
            <w:pPr>
              <w:spacing w:after="0"/>
            </w:pPr>
            <w:r/>
            <w:r>
              <w:rPr>
                <w:rFonts w:ascii="Microsoft YaHei" w:hAnsi="Microsoft YaHei" w:eastAsia="Microsoft YaHei"/>
                <w:sz w:val="16"/>
              </w:rPr>
              <w:t>实施出口市场多元化战略，减少对单一市场的依赖</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中国汽车企业应实施出口市场多元化战略，开拓更多海外市场并深耕国内需求，减少对单一市场的依赖，分散贸易摩擦风险。</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按具体卷面术语定位，不要粗暴合并。</w:t>
            </w:r>
          </w:p>
        </w:tc>
      </w:tr>
      <w:tr>
        <w:tc>
          <w:tcPr>
            <w:tcW w:type="dxa" w:w="3096"/>
          </w:tcPr>
          <w:p>
            <w:pPr>
              <w:spacing w:after="0"/>
            </w:pPr>
            <w:r/>
            <w:r>
              <w:rPr>
                <w:rFonts w:ascii="Microsoft YaHei" w:hAnsi="Microsoft YaHei" w:eastAsia="Microsoft YaHei"/>
                <w:sz w:val="16"/>
              </w:rPr>
              <w:t>深度参与全球产业分工和合作；构建以国内大循环为主体、国内国际双循环相互促进的新发展格局</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中国应深度参与全球产业分工和合作，发挥国内大循环对全球资源要素的吸引作用，构建以国内大循环为主体、国内国际双循环相互促进的新发展格局。</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按具体卷面术语定位，不要粗暴合并。</w:t>
            </w:r>
          </w:p>
        </w:tc>
      </w:tr>
      <w:tr>
        <w:tc>
          <w:tcPr>
            <w:tcW w:type="dxa" w:w="3096"/>
          </w:tcPr>
          <w:p>
            <w:pPr>
              <w:spacing w:after="0"/>
            </w:pPr>
            <w:r/>
            <w:r>
              <w:rPr>
                <w:rFonts w:ascii="Microsoft YaHei" w:hAnsi="Microsoft YaHei" w:eastAsia="Microsoft YaHei"/>
                <w:sz w:val="16"/>
              </w:rPr>
              <w:t>以科学技术的发展推动建设创新型、开放型世界经济</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中国开源战略坚持高水平对外开放，把DeepSeek作为开放共享资源，以科学技术的发展推动建设创新型、开放型世界经济，降低各国发展AI能力的门槛，促进经济全球化发展。</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按具体卷面术语定位，不要粗暴合并。</w:t>
            </w:r>
          </w:p>
        </w:tc>
      </w:tr>
      <w:tr>
        <w:tc>
          <w:tcPr>
            <w:tcW w:type="dxa" w:w="3096"/>
          </w:tcPr>
          <w:p>
            <w:pPr>
              <w:spacing w:after="0"/>
            </w:pPr>
            <w:r/>
            <w:r>
              <w:rPr>
                <w:rFonts w:ascii="Microsoft YaHei" w:hAnsi="Microsoft YaHei" w:eastAsia="Microsoft YaHei"/>
                <w:sz w:val="16"/>
              </w:rPr>
              <w:t>中国市场红利与全球经济包容性增长</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中国为世界提供广大而充满创新活力的市场，向世界释放超大规模市场红利，让更多国家共享中国发展机遇，推动全球经济包容性增长。</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按具体卷面术语定位，不要粗暴合并。</w:t>
            </w:r>
          </w:p>
        </w:tc>
      </w:tr>
      <w:tr>
        <w:tc>
          <w:tcPr>
            <w:tcW w:type="dxa" w:w="3096"/>
          </w:tcPr>
          <w:p>
            <w:pPr>
              <w:spacing w:after="0"/>
            </w:pPr>
            <w:r/>
            <w:r>
              <w:rPr>
                <w:rFonts w:ascii="Microsoft YaHei" w:hAnsi="Microsoft YaHei" w:eastAsia="Microsoft YaHei"/>
                <w:sz w:val="16"/>
              </w:rPr>
              <w:t>维护以世界贸易组织为核心的多边贸易体制</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中国倡议维护多边贸易体制，坚持世贸组织最惠国待遇、非歧视等基本原则，破除贸易壁垒，为亚太开放合作提供稳定规则支撑。</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按具体卷面术语定位，不要粗暴合并。</w:t>
            </w:r>
          </w:p>
        </w:tc>
      </w:tr>
      <w:tr>
        <w:tc>
          <w:tcPr>
            <w:tcW w:type="dxa" w:w="3096"/>
          </w:tcPr>
          <w:p>
            <w:pPr>
              <w:spacing w:after="0"/>
            </w:pPr>
            <w:r/>
            <w:r>
              <w:rPr>
                <w:rFonts w:ascii="Microsoft YaHei" w:hAnsi="Microsoft YaHei" w:eastAsia="Microsoft YaHei"/>
                <w:sz w:val="16"/>
              </w:rPr>
              <w:t>推进普惠包容的经济全球化，推动构建更加开放、包容的全球经济格局</w:t>
            </w:r>
          </w:p>
        </w:tc>
        <w:tc>
          <w:tcPr>
            <w:tcW w:type="dxa" w:w="3096"/>
          </w:tcPr>
          <w:p>
            <w:pPr>
              <w:spacing w:after="0"/>
            </w:pPr>
            <w:r/>
            <w:r>
              <w:rPr>
                <w:rFonts w:ascii="Microsoft YaHei" w:hAnsi="Microsoft YaHei" w:eastAsia="Microsoft YaHei"/>
                <w:sz w:val="16"/>
              </w:rPr>
              <w:t>3</w:t>
            </w:r>
          </w:p>
        </w:tc>
        <w:tc>
          <w:tcPr>
            <w:tcW w:type="dxa" w:w="3096"/>
          </w:tcPr>
          <w:p>
            <w:pPr>
              <w:spacing w:after="0"/>
            </w:pPr>
            <w:r/>
            <w:r>
              <w:rPr>
                <w:rFonts w:ascii="Microsoft YaHei" w:hAnsi="Microsoft YaHei" w:eastAsia="Microsoft YaHei"/>
                <w:sz w:val="16"/>
              </w:rPr>
              <w:t>中国主张推进普惠包容的经济全球化，让不同国家都能参与并享有经济社会发展成果，实现共同发展繁荣。</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按具体卷面术语定位，不要粗暴合并。</w:t>
            </w:r>
          </w:p>
        </w:tc>
      </w:tr>
    </w:tbl>
    <w:tbl>
      <w:tblPr>
        <w:tblStyle w:val="TableGrid"/>
        <w:tblW w:type="auto" w:w="0"/>
        <w:tblLook w:firstColumn="1" w:firstRow="1" w:lastColumn="0" w:lastRow="0" w:noHBand="0" w:noVBand="1" w:val="04A0"/>
      </w:tblPr>
      <w:tblGrid>
        <w:gridCol w:w="3096"/>
        <w:gridCol w:w="3096"/>
        <w:gridCol w:w="3096"/>
        <w:gridCol w:w="3096"/>
        <w:gridCol w:w="3096"/>
      </w:tblGrid>
      <w:tr>
        <w:tc>
          <w:tcPr>
            <w:tcW w:type="dxa" w:w="3096"/>
            <w:shd w:fill="D9EAF7"/>
          </w:tcPr>
          <w:p>
            <w:pPr>
              <w:spacing w:after="0"/>
            </w:pPr>
            <w:r/>
            <w:r>
              <w:rPr>
                <w:rFonts w:ascii="Microsoft YaHei" w:hAnsi="Microsoft YaHei" w:eastAsia="Microsoft YaHei"/>
                <w:b/>
                <w:sz w:val="16"/>
              </w:rPr>
              <w:t>核心答题点</w:t>
            </w:r>
          </w:p>
        </w:tc>
        <w:tc>
          <w:tcPr>
            <w:tcW w:type="dxa" w:w="3096"/>
            <w:shd w:fill="D9EAF7"/>
          </w:tcPr>
          <w:p>
            <w:pPr>
              <w:spacing w:after="0"/>
            </w:pPr>
            <w:r/>
            <w:r>
              <w:rPr>
                <w:rFonts w:ascii="Microsoft YaHei" w:hAnsi="Microsoft YaHei" w:eastAsia="Microsoft YaHei"/>
                <w:b/>
                <w:sz w:val="16"/>
              </w:rPr>
              <w:t>出现</w:t>
            </w:r>
          </w:p>
        </w:tc>
        <w:tc>
          <w:tcPr>
            <w:tcW w:type="dxa" w:w="3096"/>
            <w:shd w:fill="D9EAF7"/>
          </w:tcPr>
          <w:p>
            <w:pPr>
              <w:spacing w:after="0"/>
            </w:pPr>
            <w:r/>
            <w:r>
              <w:rPr>
                <w:rFonts w:ascii="Microsoft YaHei" w:hAnsi="Microsoft YaHei" w:eastAsia="Microsoft YaHei"/>
                <w:b/>
                <w:sz w:val="16"/>
              </w:rPr>
              <w:t>表述积累首句</w:t>
            </w:r>
          </w:p>
        </w:tc>
        <w:tc>
          <w:tcPr>
            <w:tcW w:type="dxa" w:w="3096"/>
            <w:shd w:fill="D9EAF7"/>
          </w:tcPr>
          <w:p>
            <w:pPr>
              <w:spacing w:after="0"/>
            </w:pPr>
            <w:r/>
            <w:r>
              <w:rPr>
                <w:rFonts w:ascii="Microsoft YaHei" w:hAnsi="Microsoft YaHei" w:eastAsia="Microsoft YaHei"/>
                <w:b/>
                <w:sz w:val="16"/>
              </w:rPr>
              <w:t>厚版定位</w:t>
            </w:r>
          </w:p>
        </w:tc>
        <w:tc>
          <w:tcPr>
            <w:tcW w:type="dxa" w:w="3096"/>
            <w:shd w:fill="D9EAF7"/>
          </w:tcPr>
          <w:p>
            <w:pPr>
              <w:spacing w:after="0"/>
            </w:pPr>
            <w:r/>
            <w:r>
              <w:rPr>
                <w:rFonts w:ascii="Microsoft YaHei" w:hAnsi="Microsoft YaHei" w:eastAsia="Microsoft YaHei"/>
                <w:b/>
                <w:sz w:val="16"/>
              </w:rPr>
              <w:t>迁移提醒</w:t>
            </w:r>
          </w:p>
        </w:tc>
      </w:tr>
      <w:tr>
        <w:tc>
          <w:tcPr>
            <w:tcW w:type="dxa" w:w="3096"/>
          </w:tcPr>
          <w:p>
            <w:pPr>
              <w:spacing w:after="0"/>
            </w:pPr>
            <w:r/>
            <w:r>
              <w:rPr>
                <w:rFonts w:ascii="Microsoft YaHei" w:hAnsi="Microsoft YaHei" w:eastAsia="Microsoft YaHei"/>
                <w:sz w:val="16"/>
              </w:rPr>
              <w:t>促进资源优化配置；促进国际贸易；为世界新能源产业注入活力；让经济全球化更有活力</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中国新能源汽车产业成功走向世界市场，促进资源优化配置和国际贸易，为世界新能源产业注入活力，让经济全球化更有活力。</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按具体卷面术语定位，不要粗暴合并。</w:t>
            </w:r>
          </w:p>
        </w:tc>
      </w:tr>
      <w:tr>
        <w:tc>
          <w:tcPr>
            <w:tcW w:type="dxa" w:w="3096"/>
          </w:tcPr>
          <w:p>
            <w:pPr>
              <w:spacing w:after="0"/>
            </w:pPr>
            <w:r/>
            <w:r>
              <w:rPr>
                <w:rFonts w:ascii="Microsoft YaHei" w:hAnsi="Microsoft YaHei" w:eastAsia="Microsoft YaHei"/>
                <w:sz w:val="16"/>
              </w:rPr>
              <w:t>破坏市场竞争；破坏市场秩序；不利于自身的发展；损害消费者的利益</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欧盟对中国新能源汽车征收临时反补贴税，会破坏市场竞争和市场秩序，不利于欧盟自身发展，也会损害消费者利益。</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按具体卷面术语定位，不要粗暴合并。</w:t>
            </w:r>
          </w:p>
        </w:tc>
      </w:tr>
      <w:tr>
        <w:tc>
          <w:tcPr>
            <w:tcW w:type="dxa" w:w="3096"/>
          </w:tcPr>
          <w:p>
            <w:pPr>
              <w:spacing w:after="0"/>
            </w:pPr>
            <w:r/>
            <w:r>
              <w:rPr>
                <w:rFonts w:ascii="Microsoft YaHei" w:hAnsi="Microsoft YaHei" w:eastAsia="Microsoft YaHei"/>
                <w:sz w:val="16"/>
              </w:rPr>
              <w:t>推动建设开放型世界经济；深化国际分工与合作</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海南自贸港全岛封关通过保税维修、加工增值和通关便利化深化国际分工与合作，推动建设开放型世界经济，为世界开放发展注入新活力。</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按具体卷面术语定位，不要粗暴合并。</w:t>
            </w:r>
          </w:p>
        </w:tc>
      </w:tr>
      <w:tr>
        <w:tc>
          <w:tcPr>
            <w:tcW w:type="dxa" w:w="3096"/>
          </w:tcPr>
          <w:p>
            <w:pPr>
              <w:spacing w:after="0"/>
            </w:pPr>
            <w:r/>
            <w:r>
              <w:rPr>
                <w:rFonts w:ascii="Microsoft YaHei" w:hAnsi="Microsoft YaHei" w:eastAsia="Microsoft YaHei"/>
                <w:sz w:val="16"/>
              </w:rPr>
              <w:t>促进全球范围内标准共通、技术共享，推动全球技术创新与绿色转型</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中国在低碳能源、人工智能等领域贡献国际标准，促进全球范围内标准共通、技术共享，推动全球技术创新与绿色转型。</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按具体卷面术语定位，不要粗暴合并。</w:t>
            </w:r>
          </w:p>
        </w:tc>
      </w:tr>
      <w:tr>
        <w:tc>
          <w:tcPr>
            <w:tcW w:type="dxa" w:w="3096"/>
          </w:tcPr>
          <w:p>
            <w:pPr>
              <w:spacing w:after="0"/>
            </w:pPr>
            <w:r/>
            <w:r>
              <w:rPr>
                <w:rFonts w:ascii="Microsoft YaHei" w:hAnsi="Microsoft YaHei" w:eastAsia="Microsoft YaHei"/>
                <w:sz w:val="16"/>
              </w:rPr>
              <w:t>积极参与全球经济治理和规则制定，维护多边贸易体系</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面对绿色认证等国际规则影响产品国际竞争力的新态势，我国应积极参与全球经济治理和规则制定，维护多边贸易体系，推动构建开放型世界经济，提升在全球产业变革中的主动权。</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按具体卷面术语定位，不要粗暴合并。</w:t>
            </w:r>
          </w:p>
        </w:tc>
      </w:tr>
      <w:tr>
        <w:tc>
          <w:tcPr>
            <w:tcW w:type="dxa" w:w="3096"/>
          </w:tcPr>
          <w:p>
            <w:pPr>
              <w:spacing w:after="0"/>
            </w:pPr>
            <w:r/>
            <w:r>
              <w:rPr>
                <w:rFonts w:ascii="Microsoft YaHei" w:hAnsi="Microsoft YaHei" w:eastAsia="Microsoft YaHei"/>
                <w:sz w:val="16"/>
              </w:rPr>
              <w:t>互利共赢的开放战略</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中国坚持互利共赢的开放战略，连续17年成为全球第二大进口市场，吸引跨国企业持续加码在华投资，在开放合作中同各国共享中国机遇，为世界经济稳定运行提供动力。</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按具体卷面术语定位，不要粗暴合并。</w:t>
            </w:r>
          </w:p>
        </w:tc>
      </w:tr>
      <w:tr>
        <w:tc>
          <w:tcPr>
            <w:tcW w:type="dxa" w:w="3096"/>
          </w:tcPr>
          <w:p>
            <w:pPr>
              <w:spacing w:after="0"/>
            </w:pPr>
            <w:r/>
            <w:r>
              <w:rPr>
                <w:rFonts w:ascii="Microsoft YaHei" w:hAnsi="Microsoft YaHei" w:eastAsia="Microsoft YaHei"/>
                <w:sz w:val="16"/>
              </w:rPr>
              <w:t>经济全球化开放发展题组：全球化趋势、贸易保护主义、开放型世界经济、开放合作、互利共赢、共享成果、世界经济共同繁荣（关联但不可互替）</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经济全球化深入发展，但贸易保护主义抬头。中国坚持高水平对外开放，高质量共建“一带一路”，维护以世界贸易组织为核心的多边贸易体制，有利于推动建设开放型世界经济，实现互利共赢、开放合作和世界经济共同繁荣。</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按具体卷面术语定位，不要粗暴合并。</w:t>
            </w:r>
          </w:p>
        </w:tc>
      </w:tr>
      <w:tr>
        <w:tc>
          <w:tcPr>
            <w:tcW w:type="dxa" w:w="3096"/>
          </w:tcPr>
          <w:p>
            <w:pPr>
              <w:spacing w:after="0"/>
            </w:pPr>
            <w:r/>
            <w:r>
              <w:rPr>
                <w:rFonts w:ascii="Microsoft YaHei" w:hAnsi="Microsoft YaHei" w:eastAsia="Microsoft YaHei"/>
                <w:sz w:val="16"/>
              </w:rPr>
              <w:t>发挥我国超大规模市场优势</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中国发挥超大规模市场优势，通过扩大入境消费和市场需求提升吸引力，为外商投资中国提供广阔空间。</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按具体卷面术语定位，不要粗暴合并。</w:t>
            </w:r>
          </w:p>
        </w:tc>
      </w:tr>
      <w:tr>
        <w:tc>
          <w:tcPr>
            <w:tcW w:type="dxa" w:w="3096"/>
          </w:tcPr>
          <w:p>
            <w:pPr>
              <w:spacing w:after="0"/>
            </w:pPr>
            <w:r/>
            <w:r>
              <w:rPr>
                <w:rFonts w:ascii="Microsoft YaHei" w:hAnsi="Microsoft YaHei" w:eastAsia="Microsoft YaHei"/>
                <w:sz w:val="16"/>
              </w:rPr>
              <w:t>推动全球要素集聚 / 引进来</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购在中国扩大消费需求并牵引投资预期，能够吸引外商投资，推动全球资本、技术等要素向中国市场集聚。</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按具体卷面术语定位，不要粗暴合并。</w:t>
            </w:r>
          </w:p>
        </w:tc>
      </w:tr>
      <w:tr>
        <w:tc>
          <w:tcPr>
            <w:tcW w:type="dxa" w:w="3096"/>
          </w:tcPr>
          <w:p>
            <w:pPr>
              <w:spacing w:after="0"/>
            </w:pPr>
            <w:r/>
            <w:r>
              <w:rPr>
                <w:rFonts w:ascii="Microsoft YaHei" w:hAnsi="Microsoft YaHei" w:eastAsia="Microsoft YaHei"/>
                <w:sz w:val="16"/>
              </w:rPr>
              <w:t>促进国内国际双循环 / 让世界共享中国发展机遇</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购在中国和投资中国协同发力，促进国内国际双循环，推动高水平对外开放，让世界共享中国发展机遇。</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按具体卷面术语定位，不要粗暴合并。</w:t>
            </w:r>
          </w:p>
        </w:tc>
      </w:tr>
    </w:tbl>
    <w:tbl>
      <w:tblPr>
        <w:tblStyle w:val="TableGrid"/>
        <w:tblW w:type="auto" w:w="0"/>
        <w:tblLook w:firstColumn="1" w:firstRow="1" w:lastColumn="0" w:lastRow="0" w:noHBand="0" w:noVBand="1" w:val="04A0"/>
      </w:tblPr>
      <w:tblGrid>
        <w:gridCol w:w="3096"/>
        <w:gridCol w:w="3096"/>
        <w:gridCol w:w="3096"/>
        <w:gridCol w:w="3096"/>
        <w:gridCol w:w="3096"/>
      </w:tblGrid>
      <w:tr>
        <w:tc>
          <w:tcPr>
            <w:tcW w:type="dxa" w:w="3096"/>
            <w:shd w:fill="D9EAF7"/>
          </w:tcPr>
          <w:p>
            <w:pPr>
              <w:spacing w:after="0"/>
            </w:pPr>
            <w:r/>
            <w:r>
              <w:rPr>
                <w:rFonts w:ascii="Microsoft YaHei" w:hAnsi="Microsoft YaHei" w:eastAsia="Microsoft YaHei"/>
                <w:b/>
                <w:sz w:val="16"/>
              </w:rPr>
              <w:t>核心答题点</w:t>
            </w:r>
          </w:p>
        </w:tc>
        <w:tc>
          <w:tcPr>
            <w:tcW w:type="dxa" w:w="3096"/>
            <w:shd w:fill="D9EAF7"/>
          </w:tcPr>
          <w:p>
            <w:pPr>
              <w:spacing w:after="0"/>
            </w:pPr>
            <w:r/>
            <w:r>
              <w:rPr>
                <w:rFonts w:ascii="Microsoft YaHei" w:hAnsi="Microsoft YaHei" w:eastAsia="Microsoft YaHei"/>
                <w:b/>
                <w:sz w:val="16"/>
              </w:rPr>
              <w:t>出现</w:t>
            </w:r>
          </w:p>
        </w:tc>
        <w:tc>
          <w:tcPr>
            <w:tcW w:type="dxa" w:w="3096"/>
            <w:shd w:fill="D9EAF7"/>
          </w:tcPr>
          <w:p>
            <w:pPr>
              <w:spacing w:after="0"/>
            </w:pPr>
            <w:r/>
            <w:r>
              <w:rPr>
                <w:rFonts w:ascii="Microsoft YaHei" w:hAnsi="Microsoft YaHei" w:eastAsia="Microsoft YaHei"/>
                <w:b/>
                <w:sz w:val="16"/>
              </w:rPr>
              <w:t>表述积累首句</w:t>
            </w:r>
          </w:p>
        </w:tc>
        <w:tc>
          <w:tcPr>
            <w:tcW w:type="dxa" w:w="3096"/>
            <w:shd w:fill="D9EAF7"/>
          </w:tcPr>
          <w:p>
            <w:pPr>
              <w:spacing w:after="0"/>
            </w:pPr>
            <w:r/>
            <w:r>
              <w:rPr>
                <w:rFonts w:ascii="Microsoft YaHei" w:hAnsi="Microsoft YaHei" w:eastAsia="Microsoft YaHei"/>
                <w:b/>
                <w:sz w:val="16"/>
              </w:rPr>
              <w:t>厚版定位</w:t>
            </w:r>
          </w:p>
        </w:tc>
        <w:tc>
          <w:tcPr>
            <w:tcW w:type="dxa" w:w="3096"/>
            <w:shd w:fill="D9EAF7"/>
          </w:tcPr>
          <w:p>
            <w:pPr>
              <w:spacing w:after="0"/>
            </w:pPr>
            <w:r/>
            <w:r>
              <w:rPr>
                <w:rFonts w:ascii="Microsoft YaHei" w:hAnsi="Microsoft YaHei" w:eastAsia="Microsoft YaHei"/>
                <w:b/>
                <w:sz w:val="16"/>
              </w:rPr>
              <w:t>迁移提醒</w:t>
            </w:r>
          </w:p>
        </w:tc>
      </w:tr>
      <w:tr>
        <w:tc>
          <w:tcPr>
            <w:tcW w:type="dxa" w:w="3096"/>
          </w:tcPr>
          <w:p>
            <w:pPr>
              <w:spacing w:after="0"/>
            </w:pPr>
            <w:r/>
            <w:r>
              <w:rPr>
                <w:rFonts w:ascii="Microsoft YaHei" w:hAnsi="Microsoft YaHei" w:eastAsia="Microsoft YaHei"/>
                <w:sz w:val="16"/>
              </w:rPr>
              <w:t>数据要素在全球范围内流动</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世界数据组织推动相关标准制定、对接和互认，促进数据要素在全球范围内流动，释放数据价值，支撑数字经济高质量发展。</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按具体卷面术语定位，不要粗暴合并。</w:t>
            </w:r>
          </w:p>
        </w:tc>
      </w:tr>
      <w:tr>
        <w:tc>
          <w:tcPr>
            <w:tcW w:type="dxa" w:w="3096"/>
          </w:tcPr>
          <w:p>
            <w:pPr>
              <w:spacing w:after="0"/>
            </w:pPr>
            <w:r/>
            <w:r>
              <w:rPr>
                <w:rFonts w:ascii="Microsoft YaHei" w:hAnsi="Microsoft YaHei" w:eastAsia="Microsoft YaHei"/>
                <w:sz w:val="16"/>
              </w:rPr>
              <w:t>开放合作 / 包容普惠</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按具体卷面术语定位，不要粗暴合并。</w:t>
            </w:r>
          </w:p>
        </w:tc>
      </w:tr>
      <w:tr>
        <w:tc>
          <w:tcPr>
            <w:tcW w:type="dxa" w:w="3096"/>
          </w:tcPr>
          <w:p>
            <w:pPr>
              <w:spacing w:after="0"/>
            </w:pPr>
            <w:r/>
            <w:r>
              <w:rPr>
                <w:rFonts w:ascii="Microsoft YaHei" w:hAnsi="Microsoft YaHei" w:eastAsia="Microsoft YaHei"/>
                <w:sz w:val="16"/>
              </w:rPr>
              <w:t>企业和政府可利用国际组织赋予的权利，积极参与全球经济治理和规则制定，为企业"出海"营造良好的国际环境</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企业和政府利用国际组织赋予的权利，积极参与全球经济治理和规则制定，为企业"出海"营造良好的国际环境，从而化解贸易摩擦、稳定供应链。</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按具体卷面术语定位，不要粗暴合并。</w:t>
            </w:r>
          </w:p>
        </w:tc>
      </w:tr>
      <w:tr>
        <w:tc>
          <w:tcPr>
            <w:tcW w:type="dxa" w:w="3096"/>
          </w:tcPr>
          <w:p>
            <w:pPr>
              <w:spacing w:after="0"/>
            </w:pPr>
            <w:r/>
            <w:r>
              <w:rPr>
                <w:rFonts w:ascii="Microsoft YaHei" w:hAnsi="Microsoft YaHei" w:eastAsia="Microsoft YaHei"/>
                <w:sz w:val="16"/>
              </w:rPr>
              <w:t>内外联通，畅通国际国内双循环；与其他国家合作共赢；国际循环质量和水平不断提升</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地区利用特色资源优势打造特色产业链，借助便捷交通和高水平物流体系内外联通，畅通国际国内双循环，与其他国家合作共赢，使经济发展的内生动力与国际循环质量不断提升。</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按具体卷面术语定位，不要粗暴合并。</w:t>
            </w:r>
          </w:p>
        </w:tc>
      </w:tr>
      <w:tr>
        <w:tc>
          <w:tcPr>
            <w:tcW w:type="dxa" w:w="3096"/>
          </w:tcPr>
          <w:p>
            <w:pPr>
              <w:spacing w:after="0"/>
            </w:pPr>
            <w:r/>
            <w:r>
              <w:rPr>
                <w:rFonts w:ascii="Microsoft YaHei" w:hAnsi="Microsoft YaHei" w:eastAsia="Microsoft YaHei"/>
                <w:sz w:val="16"/>
              </w:rPr>
              <w:t>通过区域经济合作维护推动全球自由贸易/多边贸易/推动经济全球化朝着更加开放、包容、普惠、平衡、共赢的方向发展</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中国通过与周边国家的区域经济合作，维护多边贸易体系，推动经济全球化朝着更加开放、包容、普惠、平衡、共赢的方向发展，把周边活力转化为世界经济新动能。</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按具体卷面术语定位，不要粗暴合并。</w:t>
            </w:r>
          </w:p>
        </w:tc>
      </w:tr>
      <w:tr>
        <w:tc>
          <w:tcPr>
            <w:tcW w:type="dxa" w:w="3096"/>
          </w:tcPr>
          <w:p>
            <w:pPr>
              <w:spacing w:after="0"/>
            </w:pPr>
            <w:r/>
            <w:r>
              <w:rPr>
                <w:rFonts w:ascii="Microsoft YaHei" w:hAnsi="Microsoft YaHei" w:eastAsia="Microsoft YaHei"/>
                <w:sz w:val="16"/>
              </w:rPr>
              <w:t>经济全球化方向：普惠、平衡、共赢</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科技小院为全球南方国家提供低成本、可推广的农业技术与人才培养路径，推动经济全球化朝着更加普惠、平衡、共赢方向发展，成为南南合作典范。</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按具体卷面术语定位，不要粗暴合并。</w:t>
            </w:r>
          </w:p>
        </w:tc>
      </w:tr>
      <w:tr>
        <w:tc>
          <w:tcPr>
            <w:tcW w:type="dxa" w:w="3096"/>
          </w:tcPr>
          <w:p>
            <w:pPr>
              <w:spacing w:after="0"/>
            </w:pPr>
            <w:r/>
            <w:r>
              <w:rPr>
                <w:rFonts w:ascii="Microsoft YaHei" w:hAnsi="Microsoft YaHei" w:eastAsia="Microsoft YaHei"/>
                <w:sz w:val="16"/>
              </w:rPr>
              <w:t>推进普惠包容的经济全球化／建设开放型世界经济／促进贸易自由化</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中国对最不发达国家给予 100% 税目产品零关税待遇，推进普惠包容的经济全球化，建设开放型世界经济，促进贸易自由化，以实际行动促进共同发展、维护持久和平。</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按具体卷面术语定位，不要粗暴合并。</w:t>
            </w:r>
          </w:p>
        </w:tc>
      </w:tr>
      <w:tr>
        <w:tc>
          <w:tcPr>
            <w:tcW w:type="dxa" w:w="3096"/>
          </w:tcPr>
          <w:p>
            <w:pPr>
              <w:spacing w:after="0"/>
            </w:pPr>
            <w:r/>
            <w:r>
              <w:rPr>
                <w:rFonts w:ascii="Microsoft YaHei" w:hAnsi="Microsoft YaHei" w:eastAsia="Microsoft YaHei"/>
                <w:sz w:val="16"/>
              </w:rPr>
              <w:t>推动经济全球化朝着开放、包容、普惠、平衡、共赢方向发展</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中国主张维护全球产供链韧性和稳定，推动经济全球化朝着更加开放、包容、普惠、平衡、共赢方向发展，把全球产供链打造为各国共赢的"世界共赢链"。</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按具体卷面术语定位，不要粗暴合并。</w:t>
            </w:r>
          </w:p>
        </w:tc>
      </w:tr>
      <w:tr>
        <w:tc>
          <w:tcPr>
            <w:tcW w:type="dxa" w:w="3096"/>
          </w:tcPr>
          <w:p>
            <w:pPr>
              <w:spacing w:after="0"/>
            </w:pPr>
            <w:r/>
            <w:r>
              <w:rPr>
                <w:rFonts w:ascii="Microsoft YaHei" w:hAnsi="Microsoft YaHei" w:eastAsia="Microsoft YaHei"/>
                <w:sz w:val="16"/>
              </w:rPr>
              <w:t>坚定维护多边贸易体制，维护全球产业链供应链稳定畅通，维护开放合作的国际环境</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中拉"发展工程"坚定维护多边贸易体制，维护全球产业链供应链稳定畅通，维护开放合作的国际环境，让中拉双方在现代化进程中共享开放红利。</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按具体卷面术语定位，不要粗暴合并。</w:t>
            </w:r>
          </w:p>
        </w:tc>
      </w:tr>
    </w:tbl>
    <w:p>
      <w:pPr>
        <w:pStyle w:val="Heading2"/>
      </w:pPr>
      <w:r>
        <w:t>政治多极化与国际秩序</w:t>
      </w:r>
    </w:p>
    <w:p>
      <w:pPr>
        <w:pStyle w:val="ListBullet"/>
        <w:spacing w:after="40"/>
        <w:ind w:left="369"/>
      </w:pPr>
      <w:r>
        <w:rPr>
          <w:rFonts w:ascii="Microsoft YaHei" w:hAnsi="Microsoft YaHei" w:eastAsia="Microsoft YaHei"/>
          <w:sz w:val="18"/>
        </w:rPr>
        <w:t>先判断是否需要国际关系和秩序主答。</w:t>
      </w:r>
    </w:p>
    <w:tbl>
      <w:tblPr>
        <w:tblStyle w:val="TableGrid"/>
        <w:tblW w:type="auto" w:w="0"/>
        <w:tblLook w:firstColumn="1" w:firstRow="1" w:lastColumn="0" w:lastRow="0" w:noHBand="0" w:noVBand="1" w:val="04A0"/>
      </w:tblPr>
      <w:tblGrid>
        <w:gridCol w:w="3096"/>
        <w:gridCol w:w="3096"/>
        <w:gridCol w:w="3096"/>
        <w:gridCol w:w="3096"/>
        <w:gridCol w:w="3096"/>
      </w:tblGrid>
      <w:tr>
        <w:tc>
          <w:tcPr>
            <w:tcW w:type="dxa" w:w="3096"/>
            <w:shd w:fill="D9EAF7"/>
          </w:tcPr>
          <w:p>
            <w:pPr>
              <w:spacing w:after="0"/>
            </w:pPr>
            <w:r/>
            <w:r>
              <w:rPr>
                <w:rFonts w:ascii="Microsoft YaHei" w:hAnsi="Microsoft YaHei" w:eastAsia="Microsoft YaHei"/>
                <w:b/>
                <w:sz w:val="16"/>
              </w:rPr>
              <w:t>核心答题点</w:t>
            </w:r>
          </w:p>
        </w:tc>
        <w:tc>
          <w:tcPr>
            <w:tcW w:type="dxa" w:w="3096"/>
            <w:shd w:fill="D9EAF7"/>
          </w:tcPr>
          <w:p>
            <w:pPr>
              <w:spacing w:after="0"/>
            </w:pPr>
            <w:r/>
            <w:r>
              <w:rPr>
                <w:rFonts w:ascii="Microsoft YaHei" w:hAnsi="Microsoft YaHei" w:eastAsia="Microsoft YaHei"/>
                <w:b/>
                <w:sz w:val="16"/>
              </w:rPr>
              <w:t>出现</w:t>
            </w:r>
          </w:p>
        </w:tc>
        <w:tc>
          <w:tcPr>
            <w:tcW w:type="dxa" w:w="3096"/>
            <w:shd w:fill="D9EAF7"/>
          </w:tcPr>
          <w:p>
            <w:pPr>
              <w:spacing w:after="0"/>
            </w:pPr>
            <w:r/>
            <w:r>
              <w:rPr>
                <w:rFonts w:ascii="Microsoft YaHei" w:hAnsi="Microsoft YaHei" w:eastAsia="Microsoft YaHei"/>
                <w:b/>
                <w:sz w:val="16"/>
              </w:rPr>
              <w:t>表述积累首句</w:t>
            </w:r>
          </w:p>
        </w:tc>
        <w:tc>
          <w:tcPr>
            <w:tcW w:type="dxa" w:w="3096"/>
            <w:shd w:fill="D9EAF7"/>
          </w:tcPr>
          <w:p>
            <w:pPr>
              <w:spacing w:after="0"/>
            </w:pPr>
            <w:r/>
            <w:r>
              <w:rPr>
                <w:rFonts w:ascii="Microsoft YaHei" w:hAnsi="Microsoft YaHei" w:eastAsia="Microsoft YaHei"/>
                <w:b/>
                <w:sz w:val="16"/>
              </w:rPr>
              <w:t>厚版定位</w:t>
            </w:r>
          </w:p>
        </w:tc>
        <w:tc>
          <w:tcPr>
            <w:tcW w:type="dxa" w:w="3096"/>
            <w:shd w:fill="D9EAF7"/>
          </w:tcPr>
          <w:p>
            <w:pPr>
              <w:spacing w:after="0"/>
            </w:pPr>
            <w:r/>
            <w:r>
              <w:rPr>
                <w:rFonts w:ascii="Microsoft YaHei" w:hAnsi="Microsoft YaHei" w:eastAsia="Microsoft YaHei"/>
                <w:b/>
                <w:sz w:val="16"/>
              </w:rPr>
              <w:t>迁移提醒</w:t>
            </w:r>
          </w:p>
        </w:tc>
      </w:tr>
      <w:tr>
        <w:tc>
          <w:tcPr>
            <w:tcW w:type="dxa" w:w="3096"/>
          </w:tcPr>
          <w:p>
            <w:pPr>
              <w:spacing w:after="0"/>
            </w:pPr>
            <w:r/>
            <w:r>
              <w:rPr>
                <w:rFonts w:ascii="Microsoft YaHei" w:hAnsi="Microsoft YaHei" w:eastAsia="Microsoft YaHei"/>
                <w:sz w:val="16"/>
              </w:rPr>
              <w:t>共商共建共享的全球治理观</w:t>
            </w:r>
          </w:p>
        </w:tc>
        <w:tc>
          <w:tcPr>
            <w:tcW w:type="dxa" w:w="3096"/>
          </w:tcPr>
          <w:p>
            <w:pPr>
              <w:spacing w:after="0"/>
            </w:pPr>
            <w:r/>
            <w:r>
              <w:rPr>
                <w:rFonts w:ascii="Microsoft YaHei" w:hAnsi="Microsoft YaHei" w:eastAsia="Microsoft YaHei"/>
                <w:sz w:val="16"/>
              </w:rPr>
              <w:t>17</w:t>
            </w:r>
          </w:p>
        </w:tc>
        <w:tc>
          <w:tcPr>
            <w:tcW w:type="dxa" w:w="3096"/>
          </w:tcPr>
          <w:p>
            <w:pPr>
              <w:spacing w:after="0"/>
            </w:pPr>
            <w:r/>
            <w:r>
              <w:rPr>
                <w:rFonts w:ascii="Microsoft YaHei" w:hAnsi="Microsoft YaHei" w:eastAsia="Microsoft YaHei"/>
                <w:sz w:val="16"/>
              </w:rPr>
              <w:t>全球治理倡议坚持共商共建共享全球治理观，为应对治理赤字、完善全球治理提供中国方向。</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先判断是否需要国际关系和秩序主答。</w:t>
            </w:r>
          </w:p>
        </w:tc>
      </w:tr>
      <w:tr>
        <w:tc>
          <w:tcPr>
            <w:tcW w:type="dxa" w:w="3096"/>
          </w:tcPr>
          <w:p>
            <w:pPr>
              <w:spacing w:after="0"/>
            </w:pPr>
            <w:r/>
            <w:r>
              <w:rPr>
                <w:rFonts w:ascii="Microsoft YaHei" w:hAnsi="Microsoft YaHei" w:eastAsia="Microsoft YaHei"/>
                <w:sz w:val="16"/>
              </w:rPr>
              <w:t>推动国际关系民主化</w:t>
            </w:r>
          </w:p>
        </w:tc>
        <w:tc>
          <w:tcPr>
            <w:tcW w:type="dxa" w:w="3096"/>
          </w:tcPr>
          <w:p>
            <w:pPr>
              <w:spacing w:after="0"/>
            </w:pPr>
            <w:r/>
            <w:r>
              <w:rPr>
                <w:rFonts w:ascii="Microsoft YaHei" w:hAnsi="Microsoft YaHei" w:eastAsia="Microsoft YaHei"/>
                <w:sz w:val="16"/>
              </w:rPr>
              <w:t>6</w:t>
            </w:r>
          </w:p>
        </w:tc>
        <w:tc>
          <w:tcPr>
            <w:tcW w:type="dxa" w:w="3096"/>
          </w:tcPr>
          <w:p>
            <w:pPr>
              <w:spacing w:after="0"/>
            </w:pPr>
            <w:r/>
            <w:r>
              <w:rPr>
                <w:rFonts w:ascii="Microsoft YaHei" w:hAnsi="Microsoft YaHei" w:eastAsia="Microsoft YaHei"/>
                <w:sz w:val="16"/>
              </w:rPr>
              <w:t>全球治理倡议推动构建国际新秩序，倡导国际关系民主化，践行多边主义，坚持正确义利观并兼顾各方合理利益。</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先判断是否需要国际关系和秩序主答。</w:t>
            </w:r>
          </w:p>
        </w:tc>
      </w:tr>
      <w:tr>
        <w:tc>
          <w:tcPr>
            <w:tcW w:type="dxa" w:w="3096"/>
          </w:tcPr>
          <w:p>
            <w:pPr>
              <w:spacing w:after="0"/>
            </w:pPr>
            <w:r/>
            <w:r>
              <w:rPr>
                <w:rFonts w:ascii="Microsoft YaHei" w:hAnsi="Microsoft YaHei" w:eastAsia="Microsoft YaHei"/>
                <w:sz w:val="16"/>
              </w:rPr>
              <w:t>推动构建人类命运共同体</w:t>
            </w:r>
          </w:p>
        </w:tc>
        <w:tc>
          <w:tcPr>
            <w:tcW w:type="dxa" w:w="3096"/>
          </w:tcPr>
          <w:p>
            <w:pPr>
              <w:spacing w:after="0"/>
            </w:pPr>
            <w:r/>
            <w:r>
              <w:rPr>
                <w:rFonts w:ascii="Microsoft YaHei" w:hAnsi="Microsoft YaHei" w:eastAsia="Microsoft YaHei"/>
                <w:sz w:val="16"/>
              </w:rPr>
              <w:t>11</w:t>
            </w:r>
          </w:p>
        </w:tc>
        <w:tc>
          <w:tcPr>
            <w:tcW w:type="dxa" w:w="3096"/>
          </w:tcPr>
          <w:p>
            <w:pPr>
              <w:spacing w:after="0"/>
            </w:pPr>
            <w:r/>
            <w:r>
              <w:rPr>
                <w:rFonts w:ascii="Microsoft YaHei" w:hAnsi="Microsoft YaHei" w:eastAsia="Microsoft YaHei"/>
                <w:sz w:val="16"/>
              </w:rPr>
              <w:t>全球治理倡议坚持推动构建人类命运共同体，为变乱交织的世界提供合作方向。</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先判断是否需要国际关系和秩序主答。</w:t>
            </w:r>
          </w:p>
        </w:tc>
      </w:tr>
      <w:tr>
        <w:tc>
          <w:tcPr>
            <w:tcW w:type="dxa" w:w="3096"/>
          </w:tcPr>
          <w:p>
            <w:pPr>
              <w:spacing w:after="0"/>
            </w:pPr>
            <w:r/>
            <w:r>
              <w:rPr>
                <w:rFonts w:ascii="Microsoft YaHei" w:hAnsi="Microsoft YaHei" w:eastAsia="Microsoft YaHei"/>
                <w:sz w:val="16"/>
              </w:rPr>
              <w:t>相互尊重、公平正义、合作共赢的新型国际关系</w:t>
            </w:r>
          </w:p>
        </w:tc>
        <w:tc>
          <w:tcPr>
            <w:tcW w:type="dxa" w:w="3096"/>
          </w:tcPr>
          <w:p>
            <w:pPr>
              <w:spacing w:after="0"/>
            </w:pPr>
            <w:r/>
            <w:r>
              <w:rPr>
                <w:rFonts w:ascii="Microsoft YaHei" w:hAnsi="Microsoft YaHei" w:eastAsia="Microsoft YaHei"/>
                <w:sz w:val="16"/>
              </w:rPr>
              <w:t>9</w:t>
            </w:r>
          </w:p>
        </w:tc>
        <w:tc>
          <w:tcPr>
            <w:tcW w:type="dxa" w:w="3096"/>
          </w:tcPr>
          <w:p>
            <w:pPr>
              <w:spacing w:after="0"/>
            </w:pPr>
            <w:r/>
            <w:r>
              <w:rPr>
                <w:rFonts w:ascii="Microsoft YaHei" w:hAnsi="Microsoft YaHei" w:eastAsia="Microsoft YaHei"/>
                <w:sz w:val="16"/>
              </w:rPr>
              <w:t>中国坚持同各国合作共赢，扩大自贸朋友圈、共建"一带一路"，推动建设合作共赢的新型国际关系，为全球发展注入稳定性和正能量。</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先判断是否需要国际关系和秩序主答。</w:t>
            </w:r>
          </w:p>
        </w:tc>
      </w:tr>
      <w:tr>
        <w:tc>
          <w:tcPr>
            <w:tcW w:type="dxa" w:w="3096"/>
          </w:tcPr>
          <w:p>
            <w:pPr>
              <w:spacing w:after="0"/>
            </w:pPr>
            <w:r/>
            <w:r>
              <w:rPr>
                <w:rFonts w:ascii="Microsoft YaHei" w:hAnsi="Microsoft YaHei" w:eastAsia="Microsoft YaHei"/>
                <w:sz w:val="16"/>
              </w:rPr>
              <w:t>维护地区和平与稳定</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中国同周边国家创新区域合作机制、搭建合作平台，有利于维护地区和平与稳定。</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先判断是否需要国际关系和秩序主答。</w:t>
            </w:r>
          </w:p>
        </w:tc>
      </w:tr>
      <w:tr>
        <w:tc>
          <w:tcPr>
            <w:tcW w:type="dxa" w:w="3096"/>
          </w:tcPr>
          <w:p>
            <w:pPr>
              <w:spacing w:after="0"/>
            </w:pPr>
            <w:r/>
            <w:r>
              <w:rPr>
                <w:rFonts w:ascii="Microsoft YaHei" w:hAnsi="Microsoft YaHei" w:eastAsia="Microsoft YaHei"/>
                <w:sz w:val="16"/>
              </w:rPr>
              <w:t>推动国际秩序和全球治理体系更加公正合理</w:t>
            </w:r>
          </w:p>
        </w:tc>
        <w:tc>
          <w:tcPr>
            <w:tcW w:type="dxa" w:w="3096"/>
          </w:tcPr>
          <w:p>
            <w:pPr>
              <w:spacing w:after="0"/>
            </w:pPr>
            <w:r/>
            <w:r>
              <w:rPr>
                <w:rFonts w:ascii="Microsoft YaHei" w:hAnsi="Microsoft YaHei" w:eastAsia="Microsoft YaHei"/>
                <w:sz w:val="16"/>
              </w:rPr>
              <w:t>12</w:t>
            </w:r>
          </w:p>
        </w:tc>
        <w:tc>
          <w:tcPr>
            <w:tcW w:type="dxa" w:w="3096"/>
          </w:tcPr>
          <w:p>
            <w:pPr>
              <w:spacing w:after="0"/>
            </w:pPr>
            <w:r/>
            <w:r>
              <w:rPr>
                <w:rFonts w:ascii="Microsoft YaHei" w:hAnsi="Microsoft YaHei" w:eastAsia="Microsoft YaHei"/>
                <w:sz w:val="16"/>
              </w:rPr>
              <w:t>全球治理倡议以治理求公正，推动完善全球治理，在公平治理中实现共赢，为构建人类命运共同体提供制度保障。</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先判断是否需要国际关系和秩序主答。</w:t>
            </w:r>
          </w:p>
        </w:tc>
      </w:tr>
      <w:tr>
        <w:tc>
          <w:tcPr>
            <w:tcW w:type="dxa" w:w="3096"/>
          </w:tcPr>
          <w:p>
            <w:pPr>
              <w:spacing w:after="0"/>
            </w:pPr>
            <w:r/>
            <w:r>
              <w:rPr>
                <w:rFonts w:ascii="Microsoft YaHei" w:hAnsi="Microsoft YaHei" w:eastAsia="Microsoft YaHei"/>
                <w:sz w:val="16"/>
              </w:rPr>
              <w:t>促进共同发展、维护持久和平 / 共同推进现代化</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中国向最不发达国家开放市场，有利于促进各国共同发展、共同推进现代化，并为维护持久和平夯实发展基础。</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先判断是否需要国际关系和秩序主答。</w:t>
            </w:r>
          </w:p>
        </w:tc>
      </w:tr>
      <w:tr>
        <w:tc>
          <w:tcPr>
            <w:tcW w:type="dxa" w:w="3096"/>
          </w:tcPr>
          <w:p>
            <w:pPr>
              <w:spacing w:after="0"/>
            </w:pPr>
            <w:r/>
            <w:r>
              <w:rPr>
                <w:rFonts w:ascii="Microsoft YaHei" w:hAnsi="Microsoft YaHei" w:eastAsia="Microsoft YaHei"/>
                <w:sz w:val="16"/>
              </w:rPr>
              <w:t>践行真正的多边主义</w:t>
            </w:r>
          </w:p>
        </w:tc>
        <w:tc>
          <w:tcPr>
            <w:tcW w:type="dxa" w:w="3096"/>
          </w:tcPr>
          <w:p>
            <w:pPr>
              <w:spacing w:after="0"/>
            </w:pPr>
            <w:r/>
            <w:r>
              <w:rPr>
                <w:rFonts w:ascii="Microsoft YaHei" w:hAnsi="Microsoft YaHei" w:eastAsia="Microsoft YaHei"/>
                <w:sz w:val="16"/>
              </w:rPr>
              <w:t>2</w:t>
            </w:r>
          </w:p>
        </w:tc>
        <w:tc>
          <w:tcPr>
            <w:tcW w:type="dxa" w:w="3096"/>
          </w:tcPr>
          <w:p>
            <w:pPr>
              <w:spacing w:after="0"/>
            </w:pPr>
            <w:r/>
            <w:r>
              <w:rPr>
                <w:rFonts w:ascii="Microsoft YaHei" w:hAnsi="Microsoft YaHei" w:eastAsia="Microsoft YaHei"/>
                <w:sz w:val="16"/>
              </w:rPr>
              <w:t>完善全球气候治理应坚持平等、公平、公正和多边主义原则，在协商一致基础上处理各方责任与利益。</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先判断是否需要国际关系和秩序主答。</w:t>
            </w:r>
          </w:p>
        </w:tc>
      </w:tr>
      <w:tr>
        <w:tc>
          <w:tcPr>
            <w:tcW w:type="dxa" w:w="3096"/>
          </w:tcPr>
          <w:p>
            <w:pPr>
              <w:spacing w:after="0"/>
            </w:pPr>
            <w:r/>
            <w:r>
              <w:rPr>
                <w:rFonts w:ascii="Microsoft YaHei" w:hAnsi="Microsoft YaHei" w:eastAsia="Microsoft YaHei"/>
                <w:sz w:val="16"/>
              </w:rPr>
              <w:t>开放；合作；共享；共赢；包容；求同存异；共商共建</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完善全球气候治理应坚持开放、合作、共享、共赢和包容原则，通过共商共建凝聚各方行动。</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先判断是否需要国际关系和秩序主答。</w:t>
            </w:r>
          </w:p>
        </w:tc>
      </w:tr>
      <w:tr>
        <w:tc>
          <w:tcPr>
            <w:tcW w:type="dxa" w:w="3096"/>
          </w:tcPr>
          <w:p>
            <w:pPr>
              <w:spacing w:after="0"/>
            </w:pPr>
            <w:r/>
            <w:r>
              <w:rPr>
                <w:rFonts w:ascii="Microsoft YaHei" w:hAnsi="Microsoft YaHei" w:eastAsia="Microsoft YaHei"/>
                <w:sz w:val="16"/>
              </w:rPr>
              <w:t>共同但有区别的责任；发达国家应认真兑现承诺，为完善全球气候治理承担更多责任</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完善全球气候治理应坚持共同但有区别的责任，发达国家应认真兑现资金、技术和减排承诺，为完善全球气候治理承担更多责任。</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先判断是否需要国际关系和秩序主答。</w:t>
            </w:r>
          </w:p>
        </w:tc>
      </w:tr>
    </w:tbl>
    <w:tbl>
      <w:tblPr>
        <w:tblStyle w:val="TableGrid"/>
        <w:tblW w:type="auto" w:w="0"/>
        <w:tblLook w:firstColumn="1" w:firstRow="1" w:lastColumn="0" w:lastRow="0" w:noHBand="0" w:noVBand="1" w:val="04A0"/>
      </w:tblPr>
      <w:tblGrid>
        <w:gridCol w:w="3096"/>
        <w:gridCol w:w="3096"/>
        <w:gridCol w:w="3096"/>
        <w:gridCol w:w="3096"/>
        <w:gridCol w:w="3096"/>
      </w:tblGrid>
      <w:tr>
        <w:tc>
          <w:tcPr>
            <w:tcW w:type="dxa" w:w="3096"/>
            <w:shd w:fill="D9EAF7"/>
          </w:tcPr>
          <w:p>
            <w:pPr>
              <w:spacing w:after="0"/>
            </w:pPr>
            <w:r/>
            <w:r>
              <w:rPr>
                <w:rFonts w:ascii="Microsoft YaHei" w:hAnsi="Microsoft YaHei" w:eastAsia="Microsoft YaHei"/>
                <w:b/>
                <w:sz w:val="16"/>
              </w:rPr>
              <w:t>核心答题点</w:t>
            </w:r>
          </w:p>
        </w:tc>
        <w:tc>
          <w:tcPr>
            <w:tcW w:type="dxa" w:w="3096"/>
            <w:shd w:fill="D9EAF7"/>
          </w:tcPr>
          <w:p>
            <w:pPr>
              <w:spacing w:after="0"/>
            </w:pPr>
            <w:r/>
            <w:r>
              <w:rPr>
                <w:rFonts w:ascii="Microsoft YaHei" w:hAnsi="Microsoft YaHei" w:eastAsia="Microsoft YaHei"/>
                <w:b/>
                <w:sz w:val="16"/>
              </w:rPr>
              <w:t>出现</w:t>
            </w:r>
          </w:p>
        </w:tc>
        <w:tc>
          <w:tcPr>
            <w:tcW w:type="dxa" w:w="3096"/>
            <w:shd w:fill="D9EAF7"/>
          </w:tcPr>
          <w:p>
            <w:pPr>
              <w:spacing w:after="0"/>
            </w:pPr>
            <w:r/>
            <w:r>
              <w:rPr>
                <w:rFonts w:ascii="Microsoft YaHei" w:hAnsi="Microsoft YaHei" w:eastAsia="Microsoft YaHei"/>
                <w:b/>
                <w:sz w:val="16"/>
              </w:rPr>
              <w:t>表述积累首句</w:t>
            </w:r>
          </w:p>
        </w:tc>
        <w:tc>
          <w:tcPr>
            <w:tcW w:type="dxa" w:w="3096"/>
            <w:shd w:fill="D9EAF7"/>
          </w:tcPr>
          <w:p>
            <w:pPr>
              <w:spacing w:after="0"/>
            </w:pPr>
            <w:r/>
            <w:r>
              <w:rPr>
                <w:rFonts w:ascii="Microsoft YaHei" w:hAnsi="Microsoft YaHei" w:eastAsia="Microsoft YaHei"/>
                <w:b/>
                <w:sz w:val="16"/>
              </w:rPr>
              <w:t>厚版定位</w:t>
            </w:r>
          </w:p>
        </w:tc>
        <w:tc>
          <w:tcPr>
            <w:tcW w:type="dxa" w:w="3096"/>
            <w:shd w:fill="D9EAF7"/>
          </w:tcPr>
          <w:p>
            <w:pPr>
              <w:spacing w:after="0"/>
            </w:pPr>
            <w:r/>
            <w:r>
              <w:rPr>
                <w:rFonts w:ascii="Microsoft YaHei" w:hAnsi="Microsoft YaHei" w:eastAsia="Microsoft YaHei"/>
                <w:b/>
                <w:sz w:val="16"/>
              </w:rPr>
              <w:t>迁移提醒</w:t>
            </w:r>
          </w:p>
        </w:tc>
      </w:tr>
      <w:tr>
        <w:tc>
          <w:tcPr>
            <w:tcW w:type="dxa" w:w="3096"/>
          </w:tcPr>
          <w:p>
            <w:pPr>
              <w:spacing w:after="0"/>
            </w:pPr>
            <w:r/>
            <w:r>
              <w:rPr>
                <w:rFonts w:ascii="Microsoft YaHei" w:hAnsi="Microsoft YaHei" w:eastAsia="Microsoft YaHei"/>
                <w:sz w:val="16"/>
              </w:rPr>
              <w:t>跨国公司等全球企业，尤其是工业领域企业，应致力于技术创新，加快绿色低碳转型，努力降低碳排放</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跨国公司等全球企业，尤其是工业领域企业，应致力于技术创新，加快绿色低碳转型，努力降低碳排放，为完善全球气候治理提供企业行动支撑。</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先判断是否需要国际关系和秩序主答。</w:t>
            </w:r>
          </w:p>
        </w:tc>
      </w:tr>
      <w:tr>
        <w:tc>
          <w:tcPr>
            <w:tcW w:type="dxa" w:w="3096"/>
          </w:tcPr>
          <w:p>
            <w:pPr>
              <w:spacing w:after="0"/>
            </w:pPr>
            <w:r/>
            <w:r>
              <w:rPr>
                <w:rFonts w:ascii="Microsoft YaHei" w:hAnsi="Microsoft YaHei" w:eastAsia="Microsoft YaHei"/>
                <w:sz w:val="16"/>
              </w:rPr>
              <w:t>世界多极化与全球南方联合自强</w:t>
            </w:r>
          </w:p>
        </w:tc>
        <w:tc>
          <w:tcPr>
            <w:tcW w:type="dxa" w:w="3096"/>
          </w:tcPr>
          <w:p>
            <w:pPr>
              <w:spacing w:after="0"/>
            </w:pPr>
            <w:r/>
            <w:r>
              <w:rPr>
                <w:rFonts w:ascii="Microsoft YaHei" w:hAnsi="Microsoft YaHei" w:eastAsia="Microsoft YaHei"/>
                <w:sz w:val="16"/>
              </w:rPr>
              <w:t>4</w:t>
            </w:r>
          </w:p>
        </w:tc>
        <w:tc>
          <w:tcPr>
            <w:tcW w:type="dxa" w:w="3096"/>
          </w:tcPr>
          <w:p>
            <w:pPr>
              <w:spacing w:after="0"/>
            </w:pPr>
            <w:r/>
            <w:r>
              <w:rPr>
                <w:rFonts w:ascii="Microsoft YaHei" w:hAnsi="Microsoft YaHei" w:eastAsia="Microsoft YaHei"/>
                <w:sz w:val="16"/>
              </w:rPr>
              <w:t>中国倡导平等有序的世界多极化，加强全球南方团结与合作，反对少数国家围堵打压新兴力量，为中国式现代化营造更加公正稳定的外部政治环境。</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先判断是否需要国际关系和秩序主答。</w:t>
            </w:r>
          </w:p>
        </w:tc>
      </w:tr>
      <w:tr>
        <w:tc>
          <w:tcPr>
            <w:tcW w:type="dxa" w:w="3096"/>
          </w:tcPr>
          <w:p>
            <w:pPr>
              <w:spacing w:after="0"/>
            </w:pPr>
            <w:r/>
            <w:r>
              <w:rPr>
                <w:rFonts w:ascii="Microsoft YaHei" w:hAnsi="Microsoft YaHei" w:eastAsia="Microsoft YaHei"/>
                <w:sz w:val="16"/>
              </w:rPr>
              <w:t>国际组织</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金砖国家、二十国集团、上海合作组织等国际组织和合作机制作用增强，为全球南方国家表达诉求、参与全球治理、推动治理民主化提供了重要平台。</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先判断是否需要国际关系和秩序主答。</w:t>
            </w:r>
          </w:p>
        </w:tc>
      </w:tr>
      <w:tr>
        <w:tc>
          <w:tcPr>
            <w:tcW w:type="dxa" w:w="3096"/>
          </w:tcPr>
          <w:p>
            <w:pPr>
              <w:spacing w:after="0"/>
            </w:pPr>
            <w:r/>
            <w:r>
              <w:rPr>
                <w:rFonts w:ascii="Microsoft YaHei" w:hAnsi="Microsoft YaHei" w:eastAsia="Microsoft YaHei"/>
                <w:sz w:val="16"/>
              </w:rPr>
              <w:t>超越集团政治的“小圈子”规则；超越实力至上的逻辑；超越少数西方国家定义的“普世价值”</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中国答案超越集团政治的“小圈子”规则、实力至上的逻辑和少数西方国家定义的“普世价值”，反对霸权主义和强权政治，为处理国际关系提供更公平的新思路。</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先判断是否需要国际关系和秩序主答。</w:t>
            </w:r>
          </w:p>
        </w:tc>
      </w:tr>
      <w:tr>
        <w:tc>
          <w:tcPr>
            <w:tcW w:type="dxa" w:w="3096"/>
          </w:tcPr>
          <w:p>
            <w:pPr>
              <w:spacing w:after="0"/>
            </w:pPr>
            <w:r/>
            <w:r>
              <w:rPr>
                <w:rFonts w:ascii="Microsoft YaHei" w:hAnsi="Microsoft YaHei" w:eastAsia="Microsoft YaHei"/>
                <w:sz w:val="16"/>
              </w:rPr>
              <w:t>反对单边主义、霸权主义和强权政治</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中国反对霸权主义和强权政治，反对单边霸凌和围堵打压，为推进中国式现代化争取更加公平稳定的外部政治环境。</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先判断是否需要国际关系和秩序主答。</w:t>
            </w:r>
          </w:p>
        </w:tc>
      </w:tr>
      <w:tr>
        <w:tc>
          <w:tcPr>
            <w:tcW w:type="dxa" w:w="3096"/>
          </w:tcPr>
          <w:p>
            <w:pPr>
              <w:spacing w:after="0"/>
            </w:pPr>
            <w:r/>
            <w:r>
              <w:rPr>
                <w:rFonts w:ascii="Microsoft YaHei" w:hAnsi="Microsoft YaHei" w:eastAsia="Microsoft YaHei"/>
                <w:sz w:val="16"/>
              </w:rPr>
              <w:t>在平等互利基础上开展合作；互利共赢</w:t>
            </w:r>
          </w:p>
        </w:tc>
        <w:tc>
          <w:tcPr>
            <w:tcW w:type="dxa" w:w="3096"/>
          </w:tcPr>
          <w:p>
            <w:pPr>
              <w:spacing w:after="0"/>
            </w:pPr>
            <w:r/>
            <w:r>
              <w:rPr>
                <w:rFonts w:ascii="Microsoft YaHei" w:hAnsi="Microsoft YaHei" w:eastAsia="Microsoft YaHei"/>
                <w:sz w:val="16"/>
              </w:rPr>
              <w:t>2</w:t>
            </w:r>
          </w:p>
        </w:tc>
        <w:tc>
          <w:tcPr>
            <w:tcW w:type="dxa" w:w="3096"/>
          </w:tcPr>
          <w:p>
            <w:pPr>
              <w:spacing w:after="0"/>
            </w:pPr>
            <w:r/>
            <w:r>
              <w:rPr>
                <w:rFonts w:ascii="Microsoft YaHei" w:hAnsi="Microsoft YaHei" w:eastAsia="Microsoft YaHei"/>
                <w:sz w:val="16"/>
              </w:rPr>
              <w:t>中非在平等互利基础上开展合作，围绕全球发展、安全、文明、治理倡议形成战略共识，推动南方国家联合自强。</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先判断是否需要国际关系和秩序主答。</w:t>
            </w:r>
          </w:p>
        </w:tc>
      </w:tr>
      <w:tr>
        <w:tc>
          <w:tcPr>
            <w:tcW w:type="dxa" w:w="3096"/>
          </w:tcPr>
          <w:p>
            <w:pPr>
              <w:spacing w:after="0"/>
            </w:pPr>
            <w:r/>
            <w:r>
              <w:rPr>
                <w:rFonts w:ascii="Microsoft YaHei" w:hAnsi="Microsoft YaHei" w:eastAsia="Microsoft YaHei"/>
                <w:sz w:val="16"/>
              </w:rPr>
              <w:t>主权平等 / 安全保障</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先判断是否需要国际关系和秩序主答。</w:t>
            </w:r>
          </w:p>
        </w:tc>
      </w:tr>
      <w:tr>
        <w:tc>
          <w:tcPr>
            <w:tcW w:type="dxa" w:w="3096"/>
          </w:tcPr>
          <w:p>
            <w:pPr>
              <w:spacing w:after="0"/>
            </w:pPr>
            <w:r/>
            <w:r>
              <w:rPr>
                <w:rFonts w:ascii="Microsoft YaHei" w:hAnsi="Microsoft YaHei" w:eastAsia="Microsoft YaHei"/>
                <w:sz w:val="16"/>
              </w:rPr>
              <w:t>新型国际关系：合作共赢／互利共赢／共享发展成果〔南南合作典范角度〕</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科技小院在全球南方农业合作中体现互利共赢、共享发展成果，推动建设合作共赢的新型国际关系，成为南南合作典范。</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先判断是否需要国际关系和秩序主答。</w:t>
            </w:r>
          </w:p>
        </w:tc>
      </w:tr>
      <w:tr>
        <w:tc>
          <w:tcPr>
            <w:tcW w:type="dxa" w:w="3096"/>
          </w:tcPr>
          <w:p>
            <w:pPr>
              <w:spacing w:after="0"/>
            </w:pPr>
            <w:r/>
            <w:r>
              <w:rPr>
                <w:rFonts w:ascii="Microsoft YaHei" w:hAnsi="Microsoft YaHei" w:eastAsia="Microsoft YaHei"/>
                <w:sz w:val="16"/>
              </w:rPr>
              <w:t>携手周边国家推动建设以合作共赢为核心的新型国际关系，推动国际关系民主化，实现真正的多边主义，推动全球治理变革</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中国携手周边国家推动建设合作共赢的新型国际关系，推动国际关系民主化，实现真正的多边主义，把周边经验外溢为推动全球治理变革的动力。</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先判断是否需要国际关系和秩序主答。</w:t>
            </w:r>
          </w:p>
        </w:tc>
      </w:tr>
      <w:tr>
        <w:tc>
          <w:tcPr>
            <w:tcW w:type="dxa" w:w="3096"/>
          </w:tcPr>
          <w:p>
            <w:pPr>
              <w:spacing w:after="0"/>
            </w:pPr>
            <w:r/>
            <w:r>
              <w:rPr>
                <w:rFonts w:ascii="Microsoft YaHei" w:hAnsi="Microsoft YaHei" w:eastAsia="Microsoft YaHei"/>
                <w:sz w:val="16"/>
              </w:rPr>
              <w:t>推动国际关系民主化、和平解决国际争端</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中国推动国际关系民主化、和平解决国际争端，为破解当前国际局势变乱交织提供具体可行的政治方案。</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先判断是否需要国际关系和秩序主答。</w:t>
            </w:r>
          </w:p>
        </w:tc>
      </w:tr>
    </w:tbl>
    <w:tbl>
      <w:tblPr>
        <w:tblStyle w:val="TableGrid"/>
        <w:tblW w:type="auto" w:w="0"/>
        <w:tblLook w:firstColumn="1" w:firstRow="1" w:lastColumn="0" w:lastRow="0" w:noHBand="0" w:noVBand="1" w:val="04A0"/>
      </w:tblPr>
      <w:tblGrid>
        <w:gridCol w:w="3096"/>
        <w:gridCol w:w="3096"/>
        <w:gridCol w:w="3096"/>
        <w:gridCol w:w="3096"/>
        <w:gridCol w:w="3096"/>
      </w:tblGrid>
      <w:tr>
        <w:tc>
          <w:tcPr>
            <w:tcW w:type="dxa" w:w="3096"/>
            <w:shd w:fill="D9EAF7"/>
          </w:tcPr>
          <w:p>
            <w:pPr>
              <w:spacing w:after="0"/>
            </w:pPr>
            <w:r/>
            <w:r>
              <w:rPr>
                <w:rFonts w:ascii="Microsoft YaHei" w:hAnsi="Microsoft YaHei" w:eastAsia="Microsoft YaHei"/>
                <w:b/>
                <w:sz w:val="16"/>
              </w:rPr>
              <w:t>核心答题点</w:t>
            </w:r>
          </w:p>
        </w:tc>
        <w:tc>
          <w:tcPr>
            <w:tcW w:type="dxa" w:w="3096"/>
            <w:shd w:fill="D9EAF7"/>
          </w:tcPr>
          <w:p>
            <w:pPr>
              <w:spacing w:after="0"/>
            </w:pPr>
            <w:r/>
            <w:r>
              <w:rPr>
                <w:rFonts w:ascii="Microsoft YaHei" w:hAnsi="Microsoft YaHei" w:eastAsia="Microsoft YaHei"/>
                <w:b/>
                <w:sz w:val="16"/>
              </w:rPr>
              <w:t>出现</w:t>
            </w:r>
          </w:p>
        </w:tc>
        <w:tc>
          <w:tcPr>
            <w:tcW w:type="dxa" w:w="3096"/>
            <w:shd w:fill="D9EAF7"/>
          </w:tcPr>
          <w:p>
            <w:pPr>
              <w:spacing w:after="0"/>
            </w:pPr>
            <w:r/>
            <w:r>
              <w:rPr>
                <w:rFonts w:ascii="Microsoft YaHei" w:hAnsi="Microsoft YaHei" w:eastAsia="Microsoft YaHei"/>
                <w:b/>
                <w:sz w:val="16"/>
              </w:rPr>
              <w:t>表述积累首句</w:t>
            </w:r>
          </w:p>
        </w:tc>
        <w:tc>
          <w:tcPr>
            <w:tcW w:type="dxa" w:w="3096"/>
            <w:shd w:fill="D9EAF7"/>
          </w:tcPr>
          <w:p>
            <w:pPr>
              <w:spacing w:after="0"/>
            </w:pPr>
            <w:r/>
            <w:r>
              <w:rPr>
                <w:rFonts w:ascii="Microsoft YaHei" w:hAnsi="Microsoft YaHei" w:eastAsia="Microsoft YaHei"/>
                <w:b/>
                <w:sz w:val="16"/>
              </w:rPr>
              <w:t>厚版定位</w:t>
            </w:r>
          </w:p>
        </w:tc>
        <w:tc>
          <w:tcPr>
            <w:tcW w:type="dxa" w:w="3096"/>
            <w:shd w:fill="D9EAF7"/>
          </w:tcPr>
          <w:p>
            <w:pPr>
              <w:spacing w:after="0"/>
            </w:pPr>
            <w:r/>
            <w:r>
              <w:rPr>
                <w:rFonts w:ascii="Microsoft YaHei" w:hAnsi="Microsoft YaHei" w:eastAsia="Microsoft YaHei"/>
                <w:b/>
                <w:sz w:val="16"/>
              </w:rPr>
              <w:t>迁移提醒</w:t>
            </w:r>
          </w:p>
        </w:tc>
      </w:tr>
      <w:tr>
        <w:tc>
          <w:tcPr>
            <w:tcW w:type="dxa" w:w="3096"/>
          </w:tcPr>
          <w:p>
            <w:pPr>
              <w:spacing w:after="0"/>
            </w:pPr>
            <w:r/>
            <w:r>
              <w:rPr>
                <w:rFonts w:ascii="Microsoft YaHei" w:hAnsi="Microsoft YaHei" w:eastAsia="Microsoft YaHei"/>
                <w:sz w:val="16"/>
              </w:rPr>
              <w:t>建设以合作共赢为核心的新型国际关系，坚持共商共建共享观念，坚持胸怀天下，借鉴吸收人类一切优秀文明成果</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中国建设以合作共赢为核心的新型国际关系，坚持共商共建共享观念，坚持胸怀天下、借鉴吸收人类一切优秀文明成果，为推进中国式现代化营造和平稳定的政治外部环境。</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先判断是否需要国际关系和秩序主答。</w:t>
            </w:r>
          </w:p>
        </w:tc>
      </w:tr>
      <w:tr>
        <w:tc>
          <w:tcPr>
            <w:tcW w:type="dxa" w:w="3096"/>
          </w:tcPr>
          <w:p>
            <w:pPr>
              <w:spacing w:after="0"/>
            </w:pPr>
            <w:r/>
            <w:r>
              <w:rPr>
                <w:rFonts w:ascii="Microsoft YaHei" w:hAnsi="Microsoft YaHei" w:eastAsia="Microsoft YaHei"/>
                <w:sz w:val="16"/>
              </w:rPr>
              <w:t>推动国际关系民主化，维护以联合国为核心的国际体系、以国际法为基础的国际秩序，推动全球治理体系变革完善，推动建立更加公正合理的国际政治经济新秩序</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中国推动国际关系民主化，维护以联合国为核心的国际体系和以国际法为基础的国际秩序，推动全球治理体系变革完善，推动建立更加公正合理的国际政治经济新秩序，为中国式现代化营造稳定的国际秩序环境。</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先判断是否需要国际关系和秩序主答。</w:t>
            </w:r>
          </w:p>
        </w:tc>
      </w:tr>
      <w:tr>
        <w:tc>
          <w:tcPr>
            <w:tcW w:type="dxa" w:w="3096"/>
          </w:tcPr>
          <w:p>
            <w:pPr>
              <w:spacing w:after="0"/>
            </w:pPr>
            <w:r/>
            <w:r>
              <w:rPr>
                <w:rFonts w:ascii="Microsoft YaHei" w:hAnsi="Microsoft YaHei" w:eastAsia="Microsoft YaHei"/>
                <w:sz w:val="16"/>
              </w:rPr>
              <w:t>坚持共商共建共享的全球治理观〔可持续发展大国担当角度〕</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中国坚持共商共建共享的全球治理观，在消除贫困、教育普及和卫生健康等领域推进合作，为全球可持续发展贡献成就，体现负责任大国的情怀与担当。</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先判断是否需要国际关系和秩序主答。</w:t>
            </w:r>
          </w:p>
        </w:tc>
      </w:tr>
      <w:tr>
        <w:tc>
          <w:tcPr>
            <w:tcW w:type="dxa" w:w="3096"/>
          </w:tcPr>
          <w:p>
            <w:pPr>
              <w:spacing w:after="0"/>
            </w:pPr>
            <w:r/>
            <w:r>
              <w:rPr>
                <w:rFonts w:ascii="Microsoft YaHei" w:hAnsi="Microsoft YaHei" w:eastAsia="Microsoft YaHei"/>
                <w:sz w:val="16"/>
              </w:rPr>
              <w:t>积极践行真正的多边主义〔可持续发展大国担当角度〕</w:t>
            </w:r>
          </w:p>
        </w:tc>
        <w:tc>
          <w:tcPr>
            <w:tcW w:type="dxa" w:w="3096"/>
          </w:tcPr>
          <w:p>
            <w:pPr>
              <w:spacing w:after="0"/>
            </w:pPr>
            <w:r/>
            <w:r>
              <w:rPr>
                <w:rFonts w:ascii="Microsoft YaHei" w:hAnsi="Microsoft YaHei" w:eastAsia="Microsoft YaHei"/>
                <w:sz w:val="16"/>
              </w:rPr>
              <w:t>2</w:t>
            </w:r>
          </w:p>
        </w:tc>
        <w:tc>
          <w:tcPr>
            <w:tcW w:type="dxa" w:w="3096"/>
          </w:tcPr>
          <w:p>
            <w:pPr>
              <w:spacing w:after="0"/>
            </w:pPr>
            <w:r/>
            <w:r>
              <w:rPr>
                <w:rFonts w:ascii="Microsoft YaHei" w:hAnsi="Microsoft YaHei" w:eastAsia="Microsoft YaHei"/>
                <w:sz w:val="16"/>
              </w:rPr>
              <w:t>中国坚定维护联合国宪章的宗旨和原则，积极践行真正的多边主义，坚持合作共赢，致力于扩大同各国利益的汇合点，展现负责任大国的担当。</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先判断是否需要国际关系和秩序主答。</w:t>
            </w:r>
          </w:p>
        </w:tc>
      </w:tr>
      <w:tr>
        <w:tc>
          <w:tcPr>
            <w:tcW w:type="dxa" w:w="3096"/>
          </w:tcPr>
          <w:p>
            <w:pPr>
              <w:spacing w:after="0"/>
            </w:pPr>
            <w:r/>
            <w:r>
              <w:rPr>
                <w:rFonts w:ascii="Microsoft YaHei" w:hAnsi="Microsoft YaHei" w:eastAsia="Microsoft YaHei"/>
                <w:sz w:val="16"/>
              </w:rPr>
              <w:t>世界多极化是当今国际形势的突出特点</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世界多极化是当今国际形势的突出特点，"脱钩断链"逆潮流而动，中国愿与各国深化产供链合作，把全球供应链打造为多极化时代的"世界共赢链"。</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先判断是否需要国际关系和秩序主答。</w:t>
            </w:r>
          </w:p>
        </w:tc>
      </w:tr>
    </w:tbl>
    <w:p>
      <w:pPr>
        <w:pStyle w:val="Heading2"/>
      </w:pPr>
      <w:r>
        <w:t>中国</w:t>
      </w:r>
    </w:p>
    <w:p>
      <w:pPr>
        <w:pStyle w:val="ListBullet"/>
        <w:spacing w:after="40"/>
        <w:ind w:left="369"/>
      </w:pPr>
      <w:r>
        <w:rPr>
          <w:rFonts w:ascii="Microsoft YaHei" w:hAnsi="Microsoft YaHei" w:eastAsia="Microsoft YaHei"/>
          <w:sz w:val="18"/>
        </w:rPr>
        <w:t>先判断是否是中国行动、中国主张、中国方案。</w:t>
      </w:r>
    </w:p>
    <w:tbl>
      <w:tblPr>
        <w:tblStyle w:val="TableGrid"/>
        <w:tblW w:type="auto" w:w="0"/>
        <w:tblLook w:firstColumn="1" w:firstRow="1" w:lastColumn="0" w:lastRow="0" w:noHBand="0" w:noVBand="1" w:val="04A0"/>
      </w:tblPr>
      <w:tblGrid>
        <w:gridCol w:w="3096"/>
        <w:gridCol w:w="3096"/>
        <w:gridCol w:w="3096"/>
        <w:gridCol w:w="3096"/>
        <w:gridCol w:w="3096"/>
      </w:tblGrid>
      <w:tr>
        <w:tc>
          <w:tcPr>
            <w:tcW w:type="dxa" w:w="3096"/>
            <w:shd w:fill="D9EAF7"/>
          </w:tcPr>
          <w:p>
            <w:pPr>
              <w:spacing w:after="0"/>
            </w:pPr>
            <w:r/>
            <w:r>
              <w:rPr>
                <w:rFonts w:ascii="Microsoft YaHei" w:hAnsi="Microsoft YaHei" w:eastAsia="Microsoft YaHei"/>
                <w:b/>
                <w:sz w:val="16"/>
              </w:rPr>
              <w:t>核心答题点</w:t>
            </w:r>
          </w:p>
        </w:tc>
        <w:tc>
          <w:tcPr>
            <w:tcW w:type="dxa" w:w="3096"/>
            <w:shd w:fill="D9EAF7"/>
          </w:tcPr>
          <w:p>
            <w:pPr>
              <w:spacing w:after="0"/>
            </w:pPr>
            <w:r/>
            <w:r>
              <w:rPr>
                <w:rFonts w:ascii="Microsoft YaHei" w:hAnsi="Microsoft YaHei" w:eastAsia="Microsoft YaHei"/>
                <w:b/>
                <w:sz w:val="16"/>
              </w:rPr>
              <w:t>出现</w:t>
            </w:r>
          </w:p>
        </w:tc>
        <w:tc>
          <w:tcPr>
            <w:tcW w:type="dxa" w:w="3096"/>
            <w:shd w:fill="D9EAF7"/>
          </w:tcPr>
          <w:p>
            <w:pPr>
              <w:spacing w:after="0"/>
            </w:pPr>
            <w:r/>
            <w:r>
              <w:rPr>
                <w:rFonts w:ascii="Microsoft YaHei" w:hAnsi="Microsoft YaHei" w:eastAsia="Microsoft YaHei"/>
                <w:b/>
                <w:sz w:val="16"/>
              </w:rPr>
              <w:t>表述积累首句</w:t>
            </w:r>
          </w:p>
        </w:tc>
        <w:tc>
          <w:tcPr>
            <w:tcW w:type="dxa" w:w="3096"/>
            <w:shd w:fill="D9EAF7"/>
          </w:tcPr>
          <w:p>
            <w:pPr>
              <w:spacing w:after="0"/>
            </w:pPr>
            <w:r/>
            <w:r>
              <w:rPr>
                <w:rFonts w:ascii="Microsoft YaHei" w:hAnsi="Microsoft YaHei" w:eastAsia="Microsoft YaHei"/>
                <w:b/>
                <w:sz w:val="16"/>
              </w:rPr>
              <w:t>厚版定位</w:t>
            </w:r>
          </w:p>
        </w:tc>
        <w:tc>
          <w:tcPr>
            <w:tcW w:type="dxa" w:w="3096"/>
            <w:shd w:fill="D9EAF7"/>
          </w:tcPr>
          <w:p>
            <w:pPr>
              <w:spacing w:after="0"/>
            </w:pPr>
            <w:r/>
            <w:r>
              <w:rPr>
                <w:rFonts w:ascii="Microsoft YaHei" w:hAnsi="Microsoft YaHei" w:eastAsia="Microsoft YaHei"/>
                <w:b/>
                <w:sz w:val="16"/>
              </w:rPr>
              <w:t>迁移提醒</w:t>
            </w:r>
          </w:p>
        </w:tc>
      </w:tr>
      <w:tr>
        <w:tc>
          <w:tcPr>
            <w:tcW w:type="dxa" w:w="3096"/>
          </w:tcPr>
          <w:p>
            <w:pPr>
              <w:spacing w:after="0"/>
            </w:pPr>
            <w:r/>
            <w:r>
              <w:rPr>
                <w:rFonts w:ascii="Microsoft YaHei" w:hAnsi="Microsoft YaHei" w:eastAsia="Microsoft YaHei"/>
                <w:sz w:val="16"/>
              </w:rPr>
              <w:t>坚持总体国家安全观，统筹发展与安全，以新安全格局保障新发展格局</w:t>
            </w:r>
          </w:p>
        </w:tc>
        <w:tc>
          <w:tcPr>
            <w:tcW w:type="dxa" w:w="3096"/>
          </w:tcPr>
          <w:p>
            <w:pPr>
              <w:spacing w:after="0"/>
            </w:pPr>
            <w:r/>
            <w:r>
              <w:rPr>
                <w:rFonts w:ascii="Microsoft YaHei" w:hAnsi="Microsoft YaHei" w:eastAsia="Microsoft YaHei"/>
                <w:sz w:val="16"/>
              </w:rPr>
              <w:t>2</w:t>
            </w:r>
          </w:p>
        </w:tc>
        <w:tc>
          <w:tcPr>
            <w:tcW w:type="dxa" w:w="3096"/>
          </w:tcPr>
          <w:p>
            <w:pPr>
              <w:spacing w:after="0"/>
            </w:pPr>
            <w:r/>
            <w:r>
              <w:rPr>
                <w:rFonts w:ascii="Microsoft YaHei" w:hAnsi="Microsoft YaHei" w:eastAsia="Microsoft YaHei"/>
                <w:sz w:val="16"/>
              </w:rPr>
              <w:t>推进“人工智能+”要统筹发展和安全，坚持总体国家安全观和底线思维，在维护国家经济安全、科技安全、防范数据、模型和伦理风险的同时，推动经济平稳可持续发展和高质量发展，为经济增长注入新动能。</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先判断是否是中国行动、中国主张、中国方案。</w:t>
            </w:r>
          </w:p>
        </w:tc>
      </w:tr>
      <w:tr>
        <w:tc>
          <w:tcPr>
            <w:tcW w:type="dxa" w:w="3096"/>
          </w:tcPr>
          <w:p>
            <w:pPr>
              <w:spacing w:after="0"/>
            </w:pPr>
            <w:r/>
            <w:r>
              <w:rPr>
                <w:rFonts w:ascii="Microsoft YaHei" w:hAnsi="Microsoft YaHei" w:eastAsia="Microsoft YaHei"/>
                <w:sz w:val="16"/>
              </w:rPr>
              <w:t>贡献中国智慧、中国方案、中国力量</w:t>
            </w:r>
          </w:p>
        </w:tc>
        <w:tc>
          <w:tcPr>
            <w:tcW w:type="dxa" w:w="3096"/>
          </w:tcPr>
          <w:p>
            <w:pPr>
              <w:spacing w:after="0"/>
            </w:pPr>
            <w:r/>
            <w:r>
              <w:rPr>
                <w:rFonts w:ascii="Microsoft YaHei" w:hAnsi="Microsoft YaHei" w:eastAsia="Microsoft YaHei"/>
                <w:sz w:val="16"/>
              </w:rPr>
              <w:t>13</w:t>
            </w:r>
          </w:p>
        </w:tc>
        <w:tc>
          <w:tcPr>
            <w:tcW w:type="dxa" w:w="3096"/>
          </w:tcPr>
          <w:p>
            <w:pPr>
              <w:spacing w:after="0"/>
            </w:pPr>
            <w:r/>
            <w:r>
              <w:rPr>
                <w:rFonts w:ascii="Microsoft YaHei" w:hAnsi="Microsoft YaHei" w:eastAsia="Microsoft YaHei"/>
                <w:sz w:val="16"/>
              </w:rPr>
              <w:t>中国提出全球治理倡议，为应对世界变局和治理赤字贡献中国智慧、中国方案，体现勇于大国担当。</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先判断是否是中国行动、中国主张、中国方案。</w:t>
            </w:r>
          </w:p>
        </w:tc>
      </w:tr>
      <w:tr>
        <w:tc>
          <w:tcPr>
            <w:tcW w:type="dxa" w:w="3096"/>
          </w:tcPr>
          <w:p>
            <w:pPr>
              <w:spacing w:after="0"/>
            </w:pPr>
            <w:r/>
            <w:r>
              <w:rPr>
                <w:rFonts w:ascii="Microsoft YaHei" w:hAnsi="Microsoft YaHei" w:eastAsia="Microsoft YaHei"/>
                <w:sz w:val="16"/>
              </w:rPr>
              <w:t>坚持正确义利观</w:t>
            </w:r>
          </w:p>
        </w:tc>
        <w:tc>
          <w:tcPr>
            <w:tcW w:type="dxa" w:w="3096"/>
          </w:tcPr>
          <w:p>
            <w:pPr>
              <w:spacing w:after="0"/>
            </w:pPr>
            <w:r/>
            <w:r>
              <w:rPr>
                <w:rFonts w:ascii="Microsoft YaHei" w:hAnsi="Microsoft YaHei" w:eastAsia="Microsoft YaHei"/>
                <w:sz w:val="16"/>
              </w:rPr>
              <w:t>6</w:t>
            </w:r>
          </w:p>
        </w:tc>
        <w:tc>
          <w:tcPr>
            <w:tcW w:type="dxa" w:w="3096"/>
          </w:tcPr>
          <w:p>
            <w:pPr>
              <w:spacing w:after="0"/>
            </w:pPr>
            <w:r/>
            <w:r>
              <w:rPr>
                <w:rFonts w:ascii="Microsoft YaHei" w:hAnsi="Microsoft YaHei" w:eastAsia="Microsoft YaHei"/>
                <w:sz w:val="16"/>
              </w:rPr>
              <w:t>推进“人工智能+”要处理好中国发展和世界发展的关系，既维护本国利益、谋求本国发展，又兼顾他国合理关切，为世界提供公共产品和机遇，坚持正确义利观，帮助发展中国家加强能力建设，贡献中国智慧和中国方案，体现大国责任，推动构建人类命运共同体。</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先判断是否是中国行动、中国主张、中国方案。</w:t>
            </w:r>
          </w:p>
        </w:tc>
      </w:tr>
      <w:tr>
        <w:tc>
          <w:tcPr>
            <w:tcW w:type="dxa" w:w="3096"/>
          </w:tcPr>
          <w:p>
            <w:pPr>
              <w:spacing w:after="0"/>
            </w:pPr>
            <w:r/>
            <w:r>
              <w:rPr>
                <w:rFonts w:ascii="Microsoft YaHei" w:hAnsi="Microsoft YaHei" w:eastAsia="Microsoft YaHei"/>
                <w:sz w:val="16"/>
              </w:rPr>
              <w:t>中国综合国力、国际地位和话语权提升</w:t>
            </w:r>
          </w:p>
        </w:tc>
        <w:tc>
          <w:tcPr>
            <w:tcW w:type="dxa" w:w="3096"/>
          </w:tcPr>
          <w:p>
            <w:pPr>
              <w:spacing w:after="0"/>
            </w:pPr>
            <w:r/>
            <w:r>
              <w:rPr>
                <w:rFonts w:ascii="Microsoft YaHei" w:hAnsi="Microsoft YaHei" w:eastAsia="Microsoft YaHei"/>
                <w:sz w:val="16"/>
              </w:rPr>
              <w:t>5</w:t>
            </w:r>
          </w:p>
        </w:tc>
        <w:tc>
          <w:tcPr>
            <w:tcW w:type="dxa" w:w="3096"/>
          </w:tcPr>
          <w:p>
            <w:pPr>
              <w:spacing w:after="0"/>
            </w:pPr>
            <w:r/>
            <w:r>
              <w:rPr>
                <w:rFonts w:ascii="Microsoft YaHei" w:hAnsi="Microsoft YaHei" w:eastAsia="Microsoft YaHei"/>
                <w:sz w:val="16"/>
              </w:rPr>
              <w:t>随着中国综合国力不断增强、国际地位不断提升，中国在国际社会中承担越来越多的国际责任。</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先判断是否是中国行动、中国主张、中国方案。</w:t>
            </w:r>
          </w:p>
        </w:tc>
      </w:tr>
      <w:tr>
        <w:tc>
          <w:tcPr>
            <w:tcW w:type="dxa" w:w="3096"/>
          </w:tcPr>
          <w:p>
            <w:pPr>
              <w:spacing w:after="0"/>
            </w:pPr>
            <w:r/>
            <w:r>
              <w:rPr>
                <w:rFonts w:ascii="Microsoft YaHei" w:hAnsi="Microsoft YaHei" w:eastAsia="Microsoft YaHei"/>
                <w:sz w:val="16"/>
              </w:rPr>
              <w:t>习近平外交思想指导中国特色大国外交（外交为民、服务中国式现代化）</w:t>
            </w:r>
          </w:p>
        </w:tc>
        <w:tc>
          <w:tcPr>
            <w:tcW w:type="dxa" w:w="3096"/>
          </w:tcPr>
          <w:p>
            <w:pPr>
              <w:spacing w:after="0"/>
            </w:pPr>
            <w:r/>
            <w:r>
              <w:rPr>
                <w:rFonts w:ascii="Microsoft YaHei" w:hAnsi="Microsoft YaHei" w:eastAsia="Microsoft YaHei"/>
                <w:sz w:val="16"/>
              </w:rPr>
              <w:t>3</w:t>
            </w:r>
          </w:p>
        </w:tc>
        <w:tc>
          <w:tcPr>
            <w:tcW w:type="dxa" w:w="3096"/>
          </w:tcPr>
          <w:p>
            <w:pPr>
              <w:spacing w:after="0"/>
            </w:pPr>
            <w:r/>
            <w:r>
              <w:rPr>
                <w:rFonts w:ascii="Microsoft YaHei" w:hAnsi="Microsoft YaHei" w:eastAsia="Microsoft YaHei"/>
                <w:sz w:val="16"/>
              </w:rPr>
              <w:t>新时代形成习近平外交思想，为新时代中国特色大国外交提供根本遵循和行动指南，体现外交指导思想与时俱进。</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先判断是否是中国行动、中国主张、中国方案。</w:t>
            </w:r>
          </w:p>
        </w:tc>
      </w:tr>
      <w:tr>
        <w:tc>
          <w:tcPr>
            <w:tcW w:type="dxa" w:w="3096"/>
          </w:tcPr>
          <w:p>
            <w:pPr>
              <w:spacing w:after="0"/>
            </w:pPr>
            <w:r/>
            <w:r>
              <w:rPr>
                <w:rFonts w:ascii="Microsoft YaHei" w:hAnsi="Microsoft YaHei" w:eastAsia="Microsoft YaHei"/>
                <w:sz w:val="16"/>
              </w:rPr>
              <w:t>新中国外交始终服务于我国人民民主专政的国家性质；坚持党对外交统一集中领导</w:t>
            </w:r>
          </w:p>
        </w:tc>
        <w:tc>
          <w:tcPr>
            <w:tcW w:type="dxa" w:w="3096"/>
          </w:tcPr>
          <w:p>
            <w:pPr>
              <w:spacing w:after="0"/>
            </w:pPr>
            <w:r/>
            <w:r>
              <w:rPr>
                <w:rFonts w:ascii="Microsoft YaHei" w:hAnsi="Microsoft YaHei" w:eastAsia="Microsoft YaHei"/>
                <w:sz w:val="16"/>
              </w:rPr>
              <w:t>2</w:t>
            </w:r>
          </w:p>
        </w:tc>
        <w:tc>
          <w:tcPr>
            <w:tcW w:type="dxa" w:w="3096"/>
          </w:tcPr>
          <w:p>
            <w:pPr>
              <w:spacing w:after="0"/>
            </w:pPr>
            <w:r/>
            <w:r>
              <w:rPr>
                <w:rFonts w:ascii="Microsoft YaHei" w:hAnsi="Microsoft YaHei" w:eastAsia="Microsoft YaHei"/>
                <w:sz w:val="16"/>
              </w:rPr>
              <w:t>新中国外交始终服务于我国人民民主专政的国家性质。</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先判断是否是中国行动、中国主张、中国方案。</w:t>
            </w:r>
          </w:p>
        </w:tc>
      </w:tr>
      <w:tr>
        <w:tc>
          <w:tcPr>
            <w:tcW w:type="dxa" w:w="3096"/>
          </w:tcPr>
          <w:p>
            <w:pPr>
              <w:spacing w:after="0"/>
            </w:pPr>
            <w:r/>
            <w:r>
              <w:rPr>
                <w:rFonts w:ascii="Microsoft YaHei" w:hAnsi="Microsoft YaHei" w:eastAsia="Microsoft YaHei"/>
                <w:sz w:val="16"/>
              </w:rPr>
              <w:t>中国坚持独立自主和平外交与和平共处五项原则</w:t>
            </w:r>
          </w:p>
        </w:tc>
        <w:tc>
          <w:tcPr>
            <w:tcW w:type="dxa" w:w="3096"/>
          </w:tcPr>
          <w:p>
            <w:pPr>
              <w:spacing w:after="0"/>
            </w:pPr>
            <w:r/>
            <w:r>
              <w:rPr>
                <w:rFonts w:ascii="Microsoft YaHei" w:hAnsi="Microsoft YaHei" w:eastAsia="Microsoft YaHei"/>
                <w:sz w:val="16"/>
              </w:rPr>
              <w:t>6</w:t>
            </w:r>
          </w:p>
        </w:tc>
        <w:tc>
          <w:tcPr>
            <w:tcW w:type="dxa" w:w="3096"/>
          </w:tcPr>
          <w:p>
            <w:pPr>
              <w:spacing w:after="0"/>
            </w:pPr>
            <w:r/>
            <w:r>
              <w:rPr>
                <w:rFonts w:ascii="Microsoft YaHei" w:hAnsi="Microsoft YaHei" w:eastAsia="Microsoft YaHei"/>
                <w:sz w:val="16"/>
              </w:rPr>
              <w:t>新中国始终坚持独立自主的和平外交政策，坚持独立自主的基本立场，贯彻维护世界和平、促进共同发展的宗旨，以促进世界和平与发展为基本目标，坚持和平共处五项原则作为对外关系基本准则。</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先判断是否是中国行动、中国主张、中国方案。</w:t>
            </w:r>
          </w:p>
        </w:tc>
      </w:tr>
      <w:tr>
        <w:tc>
          <w:tcPr>
            <w:tcW w:type="dxa" w:w="3096"/>
          </w:tcPr>
          <w:p>
            <w:pPr>
              <w:spacing w:after="0"/>
            </w:pPr>
            <w:r/>
            <w:r>
              <w:rPr>
                <w:rFonts w:ascii="Microsoft YaHei" w:hAnsi="Microsoft YaHei" w:eastAsia="Microsoft YaHei"/>
                <w:sz w:val="16"/>
              </w:rPr>
              <w:t>与发展中国家共享发展新机遇，惠民生增福祉，实现互利共赢</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中国给予最不发达国家零关税待遇，与发展中国家共享发展新机遇，帮助其惠民生增福祉，推动双方在开放合作中实现互利共赢。</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先判断是否是中国行动、中国主张、中国方案。</w:t>
            </w:r>
          </w:p>
        </w:tc>
      </w:tr>
      <w:tr>
        <w:tc>
          <w:tcPr>
            <w:tcW w:type="dxa" w:w="3096"/>
          </w:tcPr>
          <w:p>
            <w:pPr>
              <w:spacing w:after="0"/>
            </w:pPr>
            <w:r/>
            <w:r>
              <w:rPr>
                <w:rFonts w:ascii="Microsoft YaHei" w:hAnsi="Microsoft YaHei" w:eastAsia="Microsoft YaHei"/>
                <w:sz w:val="16"/>
              </w:rPr>
              <w:t>周边工作新局面四定位：发展繁荣的重要基础、维护国家安全的重点、运筹外交全局的首要、推动构建人类命运共同体的关键</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我国周边国家众多，周边格局和世界变局深度联动，努力开创周边工作新局面是实现发展繁荣的重要基础、维护国家安全的重点、运筹外交全局的首要，也是推动构建人类命运共同体的关键。</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先判断是否是中国行动、中国主张、中国方案。</w:t>
            </w:r>
          </w:p>
        </w:tc>
      </w:tr>
      <w:tr>
        <w:tc>
          <w:tcPr>
            <w:tcW w:type="dxa" w:w="3096"/>
          </w:tcPr>
          <w:p>
            <w:pPr>
              <w:spacing w:after="0"/>
            </w:pPr>
            <w:r/>
            <w:r>
              <w:rPr>
                <w:rFonts w:ascii="Microsoft YaHei" w:hAnsi="Microsoft YaHei" w:eastAsia="Microsoft YaHei"/>
                <w:sz w:val="16"/>
              </w:rPr>
              <w:t>中国推动构建人类命运共同体</w:t>
            </w:r>
          </w:p>
        </w:tc>
        <w:tc>
          <w:tcPr>
            <w:tcW w:type="dxa" w:w="3096"/>
          </w:tcPr>
          <w:p>
            <w:pPr>
              <w:spacing w:after="0"/>
            </w:pPr>
            <w:r/>
            <w:r>
              <w:rPr>
                <w:rFonts w:ascii="Microsoft YaHei" w:hAnsi="Microsoft YaHei" w:eastAsia="Microsoft YaHei"/>
                <w:sz w:val="16"/>
              </w:rPr>
              <w:t>16</w:t>
            </w:r>
          </w:p>
        </w:tc>
        <w:tc>
          <w:tcPr>
            <w:tcW w:type="dxa" w:w="3096"/>
          </w:tcPr>
          <w:p>
            <w:pPr>
              <w:spacing w:after="0"/>
            </w:pPr>
            <w:r/>
            <w:r>
              <w:rPr>
                <w:rFonts w:ascii="Microsoft YaHei" w:hAnsi="Microsoft YaHei" w:eastAsia="Microsoft YaHei"/>
                <w:sz w:val="16"/>
              </w:rPr>
              <w:t>此次元首外交密集出席APEC、G20等近40场多边活动，达成60多项合作文件，回应全球南方求平等、促变革的强烈意愿，开辟中国特色大国外交的新境界，展现构建人类命运共同体的新实践。</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先判断是否是中国行动、中国主张、中国方案。</w:t>
            </w:r>
          </w:p>
        </w:tc>
      </w:tr>
    </w:tbl>
    <w:tbl>
      <w:tblPr>
        <w:tblStyle w:val="TableGrid"/>
        <w:tblW w:type="auto" w:w="0"/>
        <w:tblLook w:firstColumn="1" w:firstRow="1" w:lastColumn="0" w:lastRow="0" w:noHBand="0" w:noVBand="1" w:val="04A0"/>
      </w:tblPr>
      <w:tblGrid>
        <w:gridCol w:w="3096"/>
        <w:gridCol w:w="3096"/>
        <w:gridCol w:w="3096"/>
        <w:gridCol w:w="3096"/>
        <w:gridCol w:w="3096"/>
      </w:tblGrid>
      <w:tr>
        <w:tc>
          <w:tcPr>
            <w:tcW w:type="dxa" w:w="3096"/>
            <w:shd w:fill="D9EAF7"/>
          </w:tcPr>
          <w:p>
            <w:pPr>
              <w:spacing w:after="0"/>
            </w:pPr>
            <w:r/>
            <w:r>
              <w:rPr>
                <w:rFonts w:ascii="Microsoft YaHei" w:hAnsi="Microsoft YaHei" w:eastAsia="Microsoft YaHei"/>
                <w:b/>
                <w:sz w:val="16"/>
              </w:rPr>
              <w:t>核心答题点</w:t>
            </w:r>
          </w:p>
        </w:tc>
        <w:tc>
          <w:tcPr>
            <w:tcW w:type="dxa" w:w="3096"/>
            <w:shd w:fill="D9EAF7"/>
          </w:tcPr>
          <w:p>
            <w:pPr>
              <w:spacing w:after="0"/>
            </w:pPr>
            <w:r/>
            <w:r>
              <w:rPr>
                <w:rFonts w:ascii="Microsoft YaHei" w:hAnsi="Microsoft YaHei" w:eastAsia="Microsoft YaHei"/>
                <w:b/>
                <w:sz w:val="16"/>
              </w:rPr>
              <w:t>出现</w:t>
            </w:r>
          </w:p>
        </w:tc>
        <w:tc>
          <w:tcPr>
            <w:tcW w:type="dxa" w:w="3096"/>
            <w:shd w:fill="D9EAF7"/>
          </w:tcPr>
          <w:p>
            <w:pPr>
              <w:spacing w:after="0"/>
            </w:pPr>
            <w:r/>
            <w:r>
              <w:rPr>
                <w:rFonts w:ascii="Microsoft YaHei" w:hAnsi="Microsoft YaHei" w:eastAsia="Microsoft YaHei"/>
                <w:b/>
                <w:sz w:val="16"/>
              </w:rPr>
              <w:t>表述积累首句</w:t>
            </w:r>
          </w:p>
        </w:tc>
        <w:tc>
          <w:tcPr>
            <w:tcW w:type="dxa" w:w="3096"/>
            <w:shd w:fill="D9EAF7"/>
          </w:tcPr>
          <w:p>
            <w:pPr>
              <w:spacing w:after="0"/>
            </w:pPr>
            <w:r/>
            <w:r>
              <w:rPr>
                <w:rFonts w:ascii="Microsoft YaHei" w:hAnsi="Microsoft YaHei" w:eastAsia="Microsoft YaHei"/>
                <w:b/>
                <w:sz w:val="16"/>
              </w:rPr>
              <w:t>厚版定位</w:t>
            </w:r>
          </w:p>
        </w:tc>
        <w:tc>
          <w:tcPr>
            <w:tcW w:type="dxa" w:w="3096"/>
            <w:shd w:fill="D9EAF7"/>
          </w:tcPr>
          <w:p>
            <w:pPr>
              <w:spacing w:after="0"/>
            </w:pPr>
            <w:r/>
            <w:r>
              <w:rPr>
                <w:rFonts w:ascii="Microsoft YaHei" w:hAnsi="Microsoft YaHei" w:eastAsia="Microsoft YaHei"/>
                <w:b/>
                <w:sz w:val="16"/>
              </w:rPr>
              <w:t>迁移提醒</w:t>
            </w:r>
          </w:p>
        </w:tc>
      </w:tr>
      <w:tr>
        <w:tc>
          <w:tcPr>
            <w:tcW w:type="dxa" w:w="3096"/>
          </w:tcPr>
          <w:p>
            <w:pPr>
              <w:spacing w:after="0"/>
            </w:pPr>
            <w:r/>
            <w:r>
              <w:rPr>
                <w:rFonts w:ascii="Microsoft YaHei" w:hAnsi="Microsoft YaHei" w:eastAsia="Microsoft YaHei"/>
                <w:sz w:val="16"/>
              </w:rPr>
              <w:t>中国作为联合国创始会员国 / 安理会常任理事国；世界上最大的发展中国家 / 国际政治经济格局中的重要力量〔中国身份综合表达角度〕</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中国作为联合国创始会员国和安理会常任理事国，同时是世界上最大的发展中国家、国际政治经济格局中的重要力量，能够为联合国事业和全球治理提供重要支持。</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先判断是否是中国行动、中国主张、中国方案。</w:t>
            </w:r>
          </w:p>
        </w:tc>
      </w:tr>
      <w:tr>
        <w:tc>
          <w:tcPr>
            <w:tcW w:type="dxa" w:w="3096"/>
          </w:tcPr>
          <w:p>
            <w:pPr>
              <w:spacing w:after="0"/>
            </w:pPr>
            <w:r/>
            <w:r>
              <w:rPr>
                <w:rFonts w:ascii="Microsoft YaHei" w:hAnsi="Microsoft YaHei" w:eastAsia="Microsoft YaHei"/>
                <w:sz w:val="16"/>
              </w:rPr>
              <w:t>坚持正确义利观，在发展合作中共享机遇</w:t>
            </w:r>
          </w:p>
        </w:tc>
        <w:tc>
          <w:tcPr>
            <w:tcW w:type="dxa" w:w="3096"/>
          </w:tcPr>
          <w:p>
            <w:pPr>
              <w:spacing w:after="0"/>
            </w:pPr>
            <w:r/>
            <w:r>
              <w:rPr>
                <w:rFonts w:ascii="Microsoft YaHei" w:hAnsi="Microsoft YaHei" w:eastAsia="Microsoft YaHei"/>
                <w:sz w:val="16"/>
              </w:rPr>
              <w:t>2</w:t>
            </w:r>
          </w:p>
        </w:tc>
        <w:tc>
          <w:tcPr>
            <w:tcW w:type="dxa" w:w="3096"/>
          </w:tcPr>
          <w:p>
            <w:pPr>
              <w:spacing w:after="0"/>
            </w:pPr>
            <w:r/>
            <w:r>
              <w:rPr>
                <w:rFonts w:ascii="Microsoft YaHei" w:hAnsi="Microsoft YaHei" w:eastAsia="Microsoft YaHei"/>
                <w:sz w:val="16"/>
              </w:rPr>
              <w:t>全球发展倡议以发展促繁荣，坚持互利共赢和正确义利观，在共建"一带一路"等发展合作中共享机遇，为构建人类命运共同体奠定共同繁荣的物质根基。</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先判断是否是中国行动、中国主张、中国方案。</w:t>
            </w:r>
          </w:p>
        </w:tc>
      </w:tr>
      <w:tr>
        <w:tc>
          <w:tcPr>
            <w:tcW w:type="dxa" w:w="3096"/>
          </w:tcPr>
          <w:p>
            <w:pPr>
              <w:spacing w:after="0"/>
            </w:pPr>
            <w:r/>
            <w:r>
              <w:rPr>
                <w:rFonts w:ascii="Microsoft YaHei" w:hAnsi="Microsoft YaHei" w:eastAsia="Microsoft YaHei"/>
                <w:sz w:val="16"/>
              </w:rPr>
              <w:t>改善发展中国家民生并助力持续发展</w:t>
            </w:r>
          </w:p>
        </w:tc>
        <w:tc>
          <w:tcPr>
            <w:tcW w:type="dxa" w:w="3096"/>
          </w:tcPr>
          <w:p>
            <w:pPr>
              <w:spacing w:after="0"/>
            </w:pPr>
            <w:r/>
            <w:r>
              <w:rPr>
                <w:rFonts w:ascii="Microsoft YaHei" w:hAnsi="Microsoft YaHei" w:eastAsia="Microsoft YaHei"/>
                <w:sz w:val="16"/>
              </w:rPr>
              <w:t>3</w:t>
            </w:r>
          </w:p>
        </w:tc>
        <w:tc>
          <w:tcPr>
            <w:tcW w:type="dxa" w:w="3096"/>
          </w:tcPr>
          <w:p>
            <w:pPr>
              <w:spacing w:after="0"/>
            </w:pPr>
            <w:r/>
            <w:r>
              <w:rPr>
                <w:rFonts w:ascii="Microsoft YaHei" w:hAnsi="Microsoft YaHei" w:eastAsia="Microsoft YaHei"/>
                <w:sz w:val="16"/>
              </w:rPr>
              <w:t>中国通过鲁班工坊、菌草技术、减贫和生态治理经验分享，助力发展中国家持续发展，改善发展中国家民生。</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先判断是否是中国行动、中国主张、中国方案。</w:t>
            </w:r>
          </w:p>
        </w:tc>
      </w:tr>
      <w:tr>
        <w:tc>
          <w:tcPr>
            <w:tcW w:type="dxa" w:w="3096"/>
          </w:tcPr>
          <w:p>
            <w:pPr>
              <w:spacing w:after="0"/>
            </w:pPr>
            <w:r/>
            <w:r>
              <w:rPr>
                <w:rFonts w:ascii="Microsoft YaHei" w:hAnsi="Microsoft YaHei" w:eastAsia="Microsoft YaHei"/>
                <w:sz w:val="16"/>
              </w:rPr>
              <w:t>民心相通与文明互鉴</w:t>
            </w:r>
          </w:p>
        </w:tc>
        <w:tc>
          <w:tcPr>
            <w:tcW w:type="dxa" w:w="3096"/>
          </w:tcPr>
          <w:p>
            <w:pPr>
              <w:spacing w:after="0"/>
            </w:pPr>
            <w:r/>
            <w:r>
              <w:rPr>
                <w:rFonts w:ascii="Microsoft YaHei" w:hAnsi="Microsoft YaHei" w:eastAsia="Microsoft YaHei"/>
                <w:sz w:val="16"/>
              </w:rPr>
              <w:t>2</w:t>
            </w:r>
          </w:p>
        </w:tc>
        <w:tc>
          <w:tcPr>
            <w:tcW w:type="dxa" w:w="3096"/>
          </w:tcPr>
          <w:p>
            <w:pPr>
              <w:spacing w:after="0"/>
            </w:pPr>
            <w:r/>
            <w:r>
              <w:rPr>
                <w:rFonts w:ascii="Microsoft YaHei" w:hAnsi="Microsoft YaHei" w:eastAsia="Microsoft YaHei"/>
                <w:sz w:val="16"/>
              </w:rPr>
              <w:t>中国加强同周边国家的教育文化交流，促进文化借鉴融合和民心相通，有利于加强团结合作，夯实开创周边工作新局面的社会基础。</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先判断是否是中国行动、中国主张、中国方案。</w:t>
            </w:r>
          </w:p>
        </w:tc>
      </w:tr>
      <w:tr>
        <w:tc>
          <w:tcPr>
            <w:tcW w:type="dxa" w:w="3096"/>
          </w:tcPr>
          <w:p>
            <w:pPr>
              <w:spacing w:after="0"/>
            </w:pPr>
            <w:r/>
            <w:r>
              <w:rPr>
                <w:rFonts w:ascii="Microsoft YaHei" w:hAnsi="Microsoft YaHei" w:eastAsia="Microsoft YaHei"/>
                <w:sz w:val="16"/>
              </w:rPr>
              <w:t>四大全球倡议相互促进、有机统一，系统推动构建人类命运共同体</w:t>
            </w:r>
          </w:p>
        </w:tc>
        <w:tc>
          <w:tcPr>
            <w:tcW w:type="dxa" w:w="3096"/>
          </w:tcPr>
          <w:p>
            <w:pPr>
              <w:spacing w:after="0"/>
            </w:pPr>
            <w:r/>
            <w:r>
              <w:rPr>
                <w:rFonts w:ascii="Microsoft YaHei" w:hAnsi="Microsoft YaHei" w:eastAsia="Microsoft YaHei"/>
                <w:sz w:val="16"/>
              </w:rPr>
              <w:t>2</w:t>
            </w:r>
          </w:p>
        </w:tc>
        <w:tc>
          <w:tcPr>
            <w:tcW w:type="dxa" w:w="3096"/>
          </w:tcPr>
          <w:p>
            <w:pPr>
              <w:spacing w:after="0"/>
            </w:pPr>
            <w:r/>
            <w:r>
              <w:rPr>
                <w:rFonts w:ascii="Microsoft YaHei" w:hAnsi="Microsoft YaHei" w:eastAsia="Microsoft YaHei"/>
                <w:sz w:val="16"/>
              </w:rPr>
              <w:t>携手构建人类命运共同体，就是要建设持久和平、普遍安全、共同繁荣、开放包容、清洁美丽的世界，四大全球倡议分别从发展、安全、文明、治理维度服务这一总体目标。</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先判断是否是中国行动、中国主张、中国方案。</w:t>
            </w:r>
          </w:p>
        </w:tc>
      </w:tr>
      <w:tr>
        <w:tc>
          <w:tcPr>
            <w:tcW w:type="dxa" w:w="3096"/>
          </w:tcPr>
          <w:p>
            <w:pPr>
              <w:spacing w:after="0"/>
            </w:pPr>
            <w:r/>
            <w:r>
              <w:rPr>
                <w:rFonts w:ascii="Microsoft YaHei" w:hAnsi="Microsoft YaHei" w:eastAsia="Microsoft YaHei"/>
                <w:sz w:val="16"/>
              </w:rPr>
              <w:t>全球发展倡议：以发展促繁荣</w:t>
            </w:r>
          </w:p>
        </w:tc>
        <w:tc>
          <w:tcPr>
            <w:tcW w:type="dxa" w:w="3096"/>
          </w:tcPr>
          <w:p>
            <w:pPr>
              <w:spacing w:after="0"/>
            </w:pPr>
            <w:r/>
            <w:r>
              <w:rPr>
                <w:rFonts w:ascii="Microsoft YaHei" w:hAnsi="Microsoft YaHei" w:eastAsia="Microsoft YaHei"/>
                <w:sz w:val="16"/>
              </w:rPr>
              <w:t>3</w:t>
            </w:r>
          </w:p>
        </w:tc>
        <w:tc>
          <w:tcPr>
            <w:tcW w:type="dxa" w:w="3096"/>
          </w:tcPr>
          <w:p>
            <w:pPr>
              <w:spacing w:after="0"/>
            </w:pPr>
            <w:r/>
            <w:r>
              <w:rPr>
                <w:rFonts w:ascii="Microsoft YaHei" w:hAnsi="Microsoft YaHei" w:eastAsia="Microsoft YaHei"/>
                <w:sz w:val="16"/>
              </w:rPr>
              <w:t>全球发展倡议以发展促繁荣，坚持互利共赢、正确义利观和共商共建共享，在发展合作中共享机遇，为构建人类命运共同体奠定共同繁荣的物质根基。</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先判断是否是中国行动、中国主张、中国方案。</w:t>
            </w:r>
          </w:p>
        </w:tc>
      </w:tr>
      <w:tr>
        <w:tc>
          <w:tcPr>
            <w:tcW w:type="dxa" w:w="3096"/>
          </w:tcPr>
          <w:p>
            <w:pPr>
              <w:spacing w:after="0"/>
            </w:pPr>
            <w:r/>
            <w:r>
              <w:rPr>
                <w:rFonts w:ascii="Microsoft YaHei" w:hAnsi="Microsoft YaHei" w:eastAsia="Microsoft YaHei"/>
                <w:sz w:val="16"/>
              </w:rPr>
              <w:t>全球安全倡议：以安全保稳定</w:t>
            </w:r>
          </w:p>
        </w:tc>
        <w:tc>
          <w:tcPr>
            <w:tcW w:type="dxa" w:w="3096"/>
          </w:tcPr>
          <w:p>
            <w:pPr>
              <w:spacing w:after="0"/>
            </w:pPr>
            <w:r/>
            <w:r>
              <w:rPr>
                <w:rFonts w:ascii="Microsoft YaHei" w:hAnsi="Microsoft YaHei" w:eastAsia="Microsoft YaHei"/>
                <w:sz w:val="16"/>
              </w:rPr>
              <w:t>2</w:t>
            </w:r>
          </w:p>
        </w:tc>
        <w:tc>
          <w:tcPr>
            <w:tcW w:type="dxa" w:w="3096"/>
          </w:tcPr>
          <w:p>
            <w:pPr>
              <w:spacing w:after="0"/>
            </w:pPr>
            <w:r/>
            <w:r>
              <w:rPr>
                <w:rFonts w:ascii="Microsoft YaHei" w:hAnsi="Microsoft YaHei" w:eastAsia="Microsoft YaHei"/>
                <w:sz w:val="16"/>
              </w:rPr>
              <w:t>全球安全倡议以安全保稳定，倡导相互尊重、平等协商和安全互信，在维护和平中筑牢构建人类命运共同体的和平屏障。</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先判断是否是中国行动、中国主张、中国方案。</w:t>
            </w:r>
          </w:p>
        </w:tc>
      </w:tr>
      <w:tr>
        <w:tc>
          <w:tcPr>
            <w:tcW w:type="dxa" w:w="3096"/>
          </w:tcPr>
          <w:p>
            <w:pPr>
              <w:spacing w:after="0"/>
            </w:pPr>
            <w:r/>
            <w:r>
              <w:rPr>
                <w:rFonts w:ascii="Microsoft YaHei" w:hAnsi="Microsoft YaHei" w:eastAsia="Microsoft YaHei"/>
                <w:sz w:val="16"/>
              </w:rPr>
              <w:t>全球文明倡议：以文明增互信</w:t>
            </w:r>
          </w:p>
        </w:tc>
        <w:tc>
          <w:tcPr>
            <w:tcW w:type="dxa" w:w="3096"/>
          </w:tcPr>
          <w:p>
            <w:pPr>
              <w:spacing w:after="0"/>
            </w:pPr>
            <w:r/>
            <w:r>
              <w:rPr>
                <w:rFonts w:ascii="Microsoft YaHei" w:hAnsi="Microsoft YaHei" w:eastAsia="Microsoft YaHei"/>
                <w:sz w:val="16"/>
              </w:rPr>
              <w:t>2</w:t>
            </w:r>
          </w:p>
        </w:tc>
        <w:tc>
          <w:tcPr>
            <w:tcW w:type="dxa" w:w="3096"/>
          </w:tcPr>
          <w:p>
            <w:pPr>
              <w:spacing w:after="0"/>
            </w:pPr>
            <w:r/>
            <w:r>
              <w:rPr>
                <w:rFonts w:ascii="Microsoft YaHei" w:hAnsi="Microsoft YaHei" w:eastAsia="Microsoft YaHei"/>
                <w:sz w:val="16"/>
              </w:rPr>
              <w:t>全球文明倡议以文明增互信，倡导文明交流互鉴、平等包容文明观和全人类共同价值，为构建人类命运共同体提供精神纽带。</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先判断是否是中国行动、中国主张、中国方案。</w:t>
            </w:r>
          </w:p>
        </w:tc>
      </w:tr>
      <w:tr>
        <w:tc>
          <w:tcPr>
            <w:tcW w:type="dxa" w:w="3096"/>
          </w:tcPr>
          <w:p>
            <w:pPr>
              <w:spacing w:after="0"/>
            </w:pPr>
            <w:r/>
            <w:r>
              <w:rPr>
                <w:rFonts w:ascii="Microsoft YaHei" w:hAnsi="Microsoft YaHei" w:eastAsia="Microsoft YaHei"/>
                <w:sz w:val="16"/>
              </w:rPr>
              <w:t>全球治理倡议：以治理求公正</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全球治理倡议以治理求公正，推动完善全球治理、在公平治理中实现共赢，为构建人类命运共同体提供制度保障。</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先判断是否是中国行动、中国主张、中国方案。</w:t>
            </w:r>
          </w:p>
        </w:tc>
      </w:tr>
      <w:tr>
        <w:tc>
          <w:tcPr>
            <w:tcW w:type="dxa" w:w="3096"/>
          </w:tcPr>
          <w:p>
            <w:pPr>
              <w:spacing w:after="0"/>
            </w:pPr>
            <w:r/>
            <w:r>
              <w:rPr>
                <w:rFonts w:ascii="Microsoft YaHei" w:hAnsi="Microsoft YaHei" w:eastAsia="Microsoft YaHei"/>
                <w:sz w:val="16"/>
              </w:rPr>
              <w:t>从中国主张到国际共识，从合作理念到共同行动</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四大全球倡议通过共建“一带一路”、劝和促谈、文明对话和国际调解等实践，从中国主张走向国际共识，从合作理念走向共同行动，不断推动构建人类命运共同体。</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先判断是否是中国行动、中国主张、中国方案。</w:t>
            </w:r>
          </w:p>
        </w:tc>
      </w:tr>
    </w:tbl>
    <w:tbl>
      <w:tblPr>
        <w:tblStyle w:val="TableGrid"/>
        <w:tblW w:type="auto" w:w="0"/>
        <w:tblLook w:firstColumn="1" w:firstRow="1" w:lastColumn="0" w:lastRow="0" w:noHBand="0" w:noVBand="1" w:val="04A0"/>
      </w:tblPr>
      <w:tblGrid>
        <w:gridCol w:w="3096"/>
        <w:gridCol w:w="3096"/>
        <w:gridCol w:w="3096"/>
        <w:gridCol w:w="3096"/>
        <w:gridCol w:w="3096"/>
      </w:tblGrid>
      <w:tr>
        <w:tc>
          <w:tcPr>
            <w:tcW w:type="dxa" w:w="3096"/>
            <w:shd w:fill="D9EAF7"/>
          </w:tcPr>
          <w:p>
            <w:pPr>
              <w:spacing w:after="0"/>
            </w:pPr>
            <w:r/>
            <w:r>
              <w:rPr>
                <w:rFonts w:ascii="Microsoft YaHei" w:hAnsi="Microsoft YaHei" w:eastAsia="Microsoft YaHei"/>
                <w:b/>
                <w:sz w:val="16"/>
              </w:rPr>
              <w:t>核心答题点</w:t>
            </w:r>
          </w:p>
        </w:tc>
        <w:tc>
          <w:tcPr>
            <w:tcW w:type="dxa" w:w="3096"/>
            <w:shd w:fill="D9EAF7"/>
          </w:tcPr>
          <w:p>
            <w:pPr>
              <w:spacing w:after="0"/>
            </w:pPr>
            <w:r/>
            <w:r>
              <w:rPr>
                <w:rFonts w:ascii="Microsoft YaHei" w:hAnsi="Microsoft YaHei" w:eastAsia="Microsoft YaHei"/>
                <w:b/>
                <w:sz w:val="16"/>
              </w:rPr>
              <w:t>出现</w:t>
            </w:r>
          </w:p>
        </w:tc>
        <w:tc>
          <w:tcPr>
            <w:tcW w:type="dxa" w:w="3096"/>
            <w:shd w:fill="D9EAF7"/>
          </w:tcPr>
          <w:p>
            <w:pPr>
              <w:spacing w:after="0"/>
            </w:pPr>
            <w:r/>
            <w:r>
              <w:rPr>
                <w:rFonts w:ascii="Microsoft YaHei" w:hAnsi="Microsoft YaHei" w:eastAsia="Microsoft YaHei"/>
                <w:b/>
                <w:sz w:val="16"/>
              </w:rPr>
              <w:t>表述积累首句</w:t>
            </w:r>
          </w:p>
        </w:tc>
        <w:tc>
          <w:tcPr>
            <w:tcW w:type="dxa" w:w="3096"/>
            <w:shd w:fill="D9EAF7"/>
          </w:tcPr>
          <w:p>
            <w:pPr>
              <w:spacing w:after="0"/>
            </w:pPr>
            <w:r/>
            <w:r>
              <w:rPr>
                <w:rFonts w:ascii="Microsoft YaHei" w:hAnsi="Microsoft YaHei" w:eastAsia="Microsoft YaHei"/>
                <w:b/>
                <w:sz w:val="16"/>
              </w:rPr>
              <w:t>厚版定位</w:t>
            </w:r>
          </w:p>
        </w:tc>
        <w:tc>
          <w:tcPr>
            <w:tcW w:type="dxa" w:w="3096"/>
            <w:shd w:fill="D9EAF7"/>
          </w:tcPr>
          <w:p>
            <w:pPr>
              <w:spacing w:after="0"/>
            </w:pPr>
            <w:r/>
            <w:r>
              <w:rPr>
                <w:rFonts w:ascii="Microsoft YaHei" w:hAnsi="Microsoft YaHei" w:eastAsia="Microsoft YaHei"/>
                <w:b/>
                <w:sz w:val="16"/>
              </w:rPr>
              <w:t>迁移提醒</w:t>
            </w:r>
          </w:p>
        </w:tc>
      </w:tr>
      <w:tr>
        <w:tc>
          <w:tcPr>
            <w:tcW w:type="dxa" w:w="3096"/>
          </w:tcPr>
          <w:p>
            <w:pPr>
              <w:spacing w:after="0"/>
            </w:pPr>
            <w:r/>
            <w:r>
              <w:rPr>
                <w:rFonts w:ascii="Microsoft YaHei" w:hAnsi="Microsoft YaHei" w:eastAsia="Microsoft YaHei"/>
                <w:sz w:val="16"/>
              </w:rPr>
              <w:t>南南合作与全球南方共同发展</w:t>
            </w:r>
          </w:p>
        </w:tc>
        <w:tc>
          <w:tcPr>
            <w:tcW w:type="dxa" w:w="3096"/>
          </w:tcPr>
          <w:p>
            <w:pPr>
              <w:spacing w:after="0"/>
            </w:pPr>
            <w:r/>
            <w:r>
              <w:rPr>
                <w:rFonts w:ascii="Microsoft YaHei" w:hAnsi="Microsoft YaHei" w:eastAsia="Microsoft YaHei"/>
                <w:sz w:val="16"/>
              </w:rPr>
              <w:t>2</w:t>
            </w:r>
          </w:p>
        </w:tc>
        <w:tc>
          <w:tcPr>
            <w:tcW w:type="dxa" w:w="3096"/>
          </w:tcPr>
          <w:p>
            <w:pPr>
              <w:spacing w:after="0"/>
            </w:pPr>
            <w:r/>
            <w:r>
              <w:rPr>
                <w:rFonts w:ascii="Microsoft YaHei" w:hAnsi="Microsoft YaHei" w:eastAsia="Microsoft YaHei"/>
                <w:sz w:val="16"/>
              </w:rPr>
              <w:t>中国作为世界上最大的发展中国家，是国际政治经济格局中一支重要力量，积极参与全球治理，为推动全球南方实现现代化发挥作用。</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先判断是否是中国行动、中国主张、中国方案。</w:t>
            </w:r>
          </w:p>
        </w:tc>
      </w:tr>
      <w:tr>
        <w:tc>
          <w:tcPr>
            <w:tcW w:type="dxa" w:w="3096"/>
          </w:tcPr>
          <w:p>
            <w:pPr>
              <w:spacing w:after="0"/>
            </w:pPr>
            <w:r/>
            <w:r>
              <w:rPr>
                <w:rFonts w:ascii="Microsoft YaHei" w:hAnsi="Microsoft YaHei" w:eastAsia="Microsoft YaHei"/>
                <w:sz w:val="16"/>
              </w:rPr>
              <w:t>中国积极参与国际组织，在联合国、金砖国家、二十国集团、博鳌亚洲论坛等国际组织中的作用日益显著，已成为全球治理体系的重要参与者、贡献者和改革者</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中国积极参与联合国、金砖国家、二十国集团、博鳌亚洲论坛等国际组织，作用日益显著，已成为全球治理体系的重要参与者、贡献者和改革者。</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先判断是否是中国行动、中国主张、中国方案。</w:t>
            </w:r>
          </w:p>
        </w:tc>
      </w:tr>
      <w:tr>
        <w:tc>
          <w:tcPr>
            <w:tcW w:type="dxa" w:w="3096"/>
          </w:tcPr>
          <w:p>
            <w:pPr>
              <w:spacing w:after="0"/>
            </w:pPr>
            <w:r/>
            <w:r>
              <w:rPr>
                <w:rFonts w:ascii="Microsoft YaHei" w:hAnsi="Microsoft YaHei" w:eastAsia="Microsoft YaHei"/>
                <w:sz w:val="16"/>
              </w:rPr>
              <w:t>中国推进绿色低碳转型并参与全球气候治理</w:t>
            </w:r>
          </w:p>
        </w:tc>
        <w:tc>
          <w:tcPr>
            <w:tcW w:type="dxa" w:w="3096"/>
          </w:tcPr>
          <w:p>
            <w:pPr>
              <w:spacing w:after="0"/>
            </w:pPr>
            <w:r/>
            <w:r>
              <w:rPr>
                <w:rFonts w:ascii="Microsoft YaHei" w:hAnsi="Microsoft YaHei" w:eastAsia="Microsoft YaHei"/>
                <w:sz w:val="16"/>
              </w:rPr>
              <w:t>4</w:t>
            </w:r>
          </w:p>
        </w:tc>
        <w:tc>
          <w:tcPr>
            <w:tcW w:type="dxa" w:w="3096"/>
          </w:tcPr>
          <w:p>
            <w:pPr>
              <w:spacing w:after="0"/>
            </w:pPr>
            <w:r/>
            <w:r>
              <w:rPr>
                <w:rFonts w:ascii="Microsoft YaHei" w:hAnsi="Microsoft YaHei" w:eastAsia="Microsoft YaHei"/>
                <w:sz w:val="16"/>
              </w:rPr>
              <w:t>中国发展非化石能源、增加森林碳汇、推广绿色交通，推进绿色低碳发展转型，并设定2035年更高NDC目标，以实际行动应对气候变化。</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先判断是否是中国行动、中国主张、中国方案。</w:t>
            </w:r>
          </w:p>
        </w:tc>
      </w:tr>
      <w:tr>
        <w:tc>
          <w:tcPr>
            <w:tcW w:type="dxa" w:w="3096"/>
          </w:tcPr>
          <w:p>
            <w:pPr>
              <w:spacing w:after="0"/>
            </w:pPr>
            <w:r/>
            <w:r>
              <w:rPr>
                <w:rFonts w:ascii="Microsoft YaHei" w:hAnsi="Microsoft YaHei" w:eastAsia="Microsoft YaHei"/>
                <w:sz w:val="16"/>
              </w:rPr>
              <w:t>严格落实《巴黎协定》要求，每五年向联合国提交国家自主贡献目标，维护全球气候治理多边进程</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中国严格落实《巴黎协定》要求，按每五年一次的机制向联合国提交国家自主贡献目标，在2015年、2020年两轮目标基础上于2025年继续更新2035年NDC目标，以实际行动维护全球气候治理多边进程。</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先判断是否是中国行动、中国主张、中国方案。</w:t>
            </w:r>
          </w:p>
        </w:tc>
      </w:tr>
      <w:tr>
        <w:tc>
          <w:tcPr>
            <w:tcW w:type="dxa" w:w="3096"/>
          </w:tcPr>
          <w:p>
            <w:pPr>
              <w:spacing w:after="0"/>
            </w:pPr>
            <w:r/>
            <w:r>
              <w:rPr>
                <w:rFonts w:ascii="Microsoft YaHei" w:hAnsi="Microsoft YaHei" w:eastAsia="Microsoft YaHei"/>
                <w:sz w:val="16"/>
              </w:rPr>
              <w:t>中国是负责任大国并勇于担当</w:t>
            </w:r>
          </w:p>
        </w:tc>
        <w:tc>
          <w:tcPr>
            <w:tcW w:type="dxa" w:w="3096"/>
          </w:tcPr>
          <w:p>
            <w:pPr>
              <w:spacing w:after="0"/>
            </w:pPr>
            <w:r/>
            <w:r>
              <w:rPr>
                <w:rFonts w:ascii="Microsoft YaHei" w:hAnsi="Microsoft YaHei" w:eastAsia="Microsoft YaHei"/>
                <w:sz w:val="16"/>
              </w:rPr>
              <w:t>5</w:t>
            </w:r>
          </w:p>
        </w:tc>
        <w:tc>
          <w:tcPr>
            <w:tcW w:type="dxa" w:w="3096"/>
          </w:tcPr>
          <w:p>
            <w:pPr>
              <w:spacing w:after="0"/>
            </w:pPr>
            <w:r/>
            <w:r>
              <w:rPr>
                <w:rFonts w:ascii="Microsoft YaHei" w:hAnsi="Microsoft YaHei" w:eastAsia="Microsoft YaHei"/>
                <w:sz w:val="16"/>
              </w:rPr>
              <w:t>中国主动担当全球气候治理责任，于2025年11月向联合国提交《中国2035年国家自主贡献目标》，持续更新气候行动承诺，以实际行动展现负责任大国担当。</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先判断是否是中国行动、中国主张、中国方案。</w:t>
            </w:r>
          </w:p>
        </w:tc>
      </w:tr>
      <w:tr>
        <w:tc>
          <w:tcPr>
            <w:tcW w:type="dxa" w:w="3096"/>
          </w:tcPr>
          <w:p>
            <w:pPr>
              <w:spacing w:after="0"/>
            </w:pPr>
            <w:r/>
            <w:r>
              <w:rPr>
                <w:rFonts w:ascii="Microsoft YaHei" w:hAnsi="Microsoft YaHei" w:eastAsia="Microsoft YaHei"/>
                <w:sz w:val="16"/>
              </w:rPr>
              <w:t>坚持独立自主、自力更生，增强发展主动权</w:t>
            </w:r>
          </w:p>
        </w:tc>
        <w:tc>
          <w:tcPr>
            <w:tcW w:type="dxa" w:w="3096"/>
          </w:tcPr>
          <w:p>
            <w:pPr>
              <w:spacing w:after="0"/>
            </w:pPr>
            <w:r/>
            <w:r>
              <w:rPr>
                <w:rFonts w:ascii="Microsoft YaHei" w:hAnsi="Microsoft YaHei" w:eastAsia="Microsoft YaHei"/>
                <w:sz w:val="16"/>
              </w:rPr>
              <w:t>2</w:t>
            </w:r>
          </w:p>
        </w:tc>
        <w:tc>
          <w:tcPr>
            <w:tcW w:type="dxa" w:w="3096"/>
          </w:tcPr>
          <w:p>
            <w:pPr>
              <w:spacing w:after="0"/>
            </w:pPr>
            <w:r/>
            <w:r>
              <w:rPr>
                <w:rFonts w:ascii="Microsoft YaHei" w:hAnsi="Microsoft YaHei" w:eastAsia="Microsoft YaHei"/>
                <w:sz w:val="16"/>
              </w:rPr>
              <w:t>面对“小院高墙”和经贸科技交流政治化，中国应坚持独立自主，增强自主创新能力，实现关键核心技术自主可控，把发展主动权牢牢掌握在自己手中。</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先判断是否是中国行动、中国主张、中国方案。</w:t>
            </w:r>
          </w:p>
        </w:tc>
      </w:tr>
      <w:tr>
        <w:tc>
          <w:tcPr>
            <w:tcW w:type="dxa" w:w="3096"/>
          </w:tcPr>
          <w:p>
            <w:pPr>
              <w:spacing w:after="0"/>
            </w:pPr>
            <w:r/>
            <w:r>
              <w:rPr>
                <w:rFonts w:ascii="Microsoft YaHei" w:hAnsi="Microsoft YaHei" w:eastAsia="Microsoft YaHei"/>
                <w:sz w:val="16"/>
              </w:rPr>
              <w:t>贯彻维护世界和平、促进共同发展的宗旨；促进世界的和平与发展为基本目标</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中国外交始终贯彻维护世界和平、促进共同发展的宗旨，以促进世界的和平与发展为基本目标，在谋求自身发展中推动与各国合作。</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先判断是否是中国行动、中国主张、中国方案。</w:t>
            </w:r>
          </w:p>
        </w:tc>
      </w:tr>
      <w:tr>
        <w:tc>
          <w:tcPr>
            <w:tcW w:type="dxa" w:w="3096"/>
          </w:tcPr>
          <w:p>
            <w:pPr>
              <w:spacing w:after="0"/>
            </w:pPr>
            <w:r/>
            <w:r>
              <w:rPr>
                <w:rFonts w:ascii="Microsoft YaHei" w:hAnsi="Microsoft YaHei" w:eastAsia="Microsoft YaHei"/>
                <w:sz w:val="16"/>
              </w:rPr>
              <w:t>促进技术共享和民生改善；为全球可持续发展贡献力量</w:t>
            </w:r>
          </w:p>
        </w:tc>
        <w:tc>
          <w:tcPr>
            <w:tcW w:type="dxa" w:w="3096"/>
          </w:tcPr>
          <w:p>
            <w:pPr>
              <w:spacing w:after="0"/>
            </w:pPr>
            <w:r/>
            <w:r>
              <w:rPr>
                <w:rFonts w:ascii="Microsoft YaHei" w:hAnsi="Microsoft YaHei" w:eastAsia="Microsoft YaHei"/>
                <w:sz w:val="16"/>
              </w:rPr>
              <w:t>3</w:t>
            </w:r>
          </w:p>
        </w:tc>
        <w:tc>
          <w:tcPr>
            <w:tcW w:type="dxa" w:w="3096"/>
          </w:tcPr>
          <w:p>
            <w:pPr>
              <w:spacing w:after="0"/>
            </w:pPr>
            <w:r/>
            <w:r>
              <w:rPr>
                <w:rFonts w:ascii="Microsoft YaHei" w:hAnsi="Microsoft YaHei" w:eastAsia="Microsoft YaHei"/>
                <w:sz w:val="16"/>
              </w:rPr>
              <w:t>中国以科技助力发展中国家发展，雅万高铁、埃及钻探技术和坦桑尼亚农业项目提升当地自主发展能力、改善民生，为全球可持续发展贡献力量。</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先判断是否是中国行动、中国主张、中国方案。</w:t>
            </w:r>
          </w:p>
        </w:tc>
      </w:tr>
      <w:tr>
        <w:tc>
          <w:tcPr>
            <w:tcW w:type="dxa" w:w="3096"/>
          </w:tcPr>
          <w:p>
            <w:pPr>
              <w:spacing w:after="0"/>
            </w:pPr>
            <w:r/>
            <w:r>
              <w:rPr>
                <w:rFonts w:ascii="Microsoft YaHei" w:hAnsi="Microsoft YaHei" w:eastAsia="Microsoft YaHei"/>
                <w:sz w:val="16"/>
              </w:rPr>
              <w:t>倡导文明平等互鉴；弘扬全人类共同价值；尊重世界文明多样性</w:t>
            </w:r>
          </w:p>
        </w:tc>
        <w:tc>
          <w:tcPr>
            <w:tcW w:type="dxa" w:w="3096"/>
          </w:tcPr>
          <w:p>
            <w:pPr>
              <w:spacing w:after="0"/>
            </w:pPr>
            <w:r/>
            <w:r>
              <w:rPr>
                <w:rFonts w:ascii="Microsoft YaHei" w:hAnsi="Microsoft YaHei" w:eastAsia="Microsoft YaHei"/>
                <w:sz w:val="16"/>
              </w:rPr>
              <w:t>2</w:t>
            </w:r>
          </w:p>
        </w:tc>
        <w:tc>
          <w:tcPr>
            <w:tcW w:type="dxa" w:w="3096"/>
          </w:tcPr>
          <w:p>
            <w:pPr>
              <w:spacing w:after="0"/>
            </w:pPr>
            <w:r/>
            <w:r>
              <w:rPr>
                <w:rFonts w:ascii="Microsoft YaHei" w:hAnsi="Microsoft YaHei" w:eastAsia="Microsoft YaHei"/>
                <w:sz w:val="16"/>
              </w:rPr>
              <w:t>中国倡导文明平等互鉴，弘扬全人类共同价值，尊重各国自主选择符合国情的发展道路，为国际治理价值体系提供更加包容的新思路。</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先判断是否是中国行动、中国主张、中国方案。</w:t>
            </w:r>
          </w:p>
        </w:tc>
      </w:tr>
      <w:tr>
        <w:tc>
          <w:tcPr>
            <w:tcW w:type="dxa" w:w="3096"/>
          </w:tcPr>
          <w:p>
            <w:pPr>
              <w:spacing w:after="0"/>
            </w:pPr>
            <w:r/>
            <w:r>
              <w:rPr>
                <w:rFonts w:ascii="Microsoft YaHei" w:hAnsi="Microsoft YaHei" w:eastAsia="Microsoft YaHei"/>
                <w:sz w:val="16"/>
              </w:rPr>
              <w:t>聚焦发展中国家紧迫需求；灵活实施；快速响应基层社区需求；规模小更易统筹、可推广，形成品牌和共同发展目标</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“小而美”项目聚焦发展中国家紧迫需求，灵活实施、快速响应基层社区需求，规模小更易统筹和推广，因而能够形成国际发展合作品牌和共同发展目标。</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先判断是否是中国行动、中国主张、中国方案。</w:t>
            </w:r>
          </w:p>
        </w:tc>
      </w:tr>
    </w:tbl>
    <w:tbl>
      <w:tblPr>
        <w:tblStyle w:val="TableGrid"/>
        <w:tblW w:type="auto" w:w="0"/>
        <w:tblLook w:firstColumn="1" w:firstRow="1" w:lastColumn="0" w:lastRow="0" w:noHBand="0" w:noVBand="1" w:val="04A0"/>
      </w:tblPr>
      <w:tblGrid>
        <w:gridCol w:w="3096"/>
        <w:gridCol w:w="3096"/>
        <w:gridCol w:w="3096"/>
        <w:gridCol w:w="3096"/>
        <w:gridCol w:w="3096"/>
      </w:tblGrid>
      <w:tr>
        <w:tc>
          <w:tcPr>
            <w:tcW w:type="dxa" w:w="3096"/>
            <w:shd w:fill="D9EAF7"/>
          </w:tcPr>
          <w:p>
            <w:pPr>
              <w:spacing w:after="0"/>
            </w:pPr>
            <w:r/>
            <w:r>
              <w:rPr>
                <w:rFonts w:ascii="Microsoft YaHei" w:hAnsi="Microsoft YaHei" w:eastAsia="Microsoft YaHei"/>
                <w:b/>
                <w:sz w:val="16"/>
              </w:rPr>
              <w:t>核心答题点</w:t>
            </w:r>
          </w:p>
        </w:tc>
        <w:tc>
          <w:tcPr>
            <w:tcW w:type="dxa" w:w="3096"/>
            <w:shd w:fill="D9EAF7"/>
          </w:tcPr>
          <w:p>
            <w:pPr>
              <w:spacing w:after="0"/>
            </w:pPr>
            <w:r/>
            <w:r>
              <w:rPr>
                <w:rFonts w:ascii="Microsoft YaHei" w:hAnsi="Microsoft YaHei" w:eastAsia="Microsoft YaHei"/>
                <w:b/>
                <w:sz w:val="16"/>
              </w:rPr>
              <w:t>出现</w:t>
            </w:r>
          </w:p>
        </w:tc>
        <w:tc>
          <w:tcPr>
            <w:tcW w:type="dxa" w:w="3096"/>
            <w:shd w:fill="D9EAF7"/>
          </w:tcPr>
          <w:p>
            <w:pPr>
              <w:spacing w:after="0"/>
            </w:pPr>
            <w:r/>
            <w:r>
              <w:rPr>
                <w:rFonts w:ascii="Microsoft YaHei" w:hAnsi="Microsoft YaHei" w:eastAsia="Microsoft YaHei"/>
                <w:b/>
                <w:sz w:val="16"/>
              </w:rPr>
              <w:t>表述积累首句</w:t>
            </w:r>
          </w:p>
        </w:tc>
        <w:tc>
          <w:tcPr>
            <w:tcW w:type="dxa" w:w="3096"/>
            <w:shd w:fill="D9EAF7"/>
          </w:tcPr>
          <w:p>
            <w:pPr>
              <w:spacing w:after="0"/>
            </w:pPr>
            <w:r/>
            <w:r>
              <w:rPr>
                <w:rFonts w:ascii="Microsoft YaHei" w:hAnsi="Microsoft YaHei" w:eastAsia="Microsoft YaHei"/>
                <w:b/>
                <w:sz w:val="16"/>
              </w:rPr>
              <w:t>厚版定位</w:t>
            </w:r>
          </w:p>
        </w:tc>
        <w:tc>
          <w:tcPr>
            <w:tcW w:type="dxa" w:w="3096"/>
            <w:shd w:fill="D9EAF7"/>
          </w:tcPr>
          <w:p>
            <w:pPr>
              <w:spacing w:after="0"/>
            </w:pPr>
            <w:r/>
            <w:r>
              <w:rPr>
                <w:rFonts w:ascii="Microsoft YaHei" w:hAnsi="Microsoft YaHei" w:eastAsia="Microsoft YaHei"/>
                <w:b/>
                <w:sz w:val="16"/>
              </w:rPr>
              <w:t>迁移提醒</w:t>
            </w:r>
          </w:p>
        </w:tc>
      </w:tr>
      <w:tr>
        <w:tc>
          <w:tcPr>
            <w:tcW w:type="dxa" w:w="3096"/>
          </w:tcPr>
          <w:p>
            <w:pPr>
              <w:spacing w:after="0"/>
            </w:pPr>
            <w:r/>
            <w:r>
              <w:rPr>
                <w:rFonts w:ascii="Microsoft YaHei" w:hAnsi="Microsoft YaHei" w:eastAsia="Microsoft YaHei"/>
                <w:sz w:val="16"/>
              </w:rPr>
              <w:t>理念蕴含普遍价值，能够形成共识、促成合作和发展、应对全人类共同问题和共同挑战</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我国发展理念经深圳、安吉、宁德、十八洞村等实践检验并被全球南方国家学习借鉴，因其蕴含普遍价值，能够回应全人类共同问题和共同挑战，推动各国形成共识并开展合作发展，所以能够成为国际公共产品。</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先判断是否是中国行动、中国主张、中国方案。</w:t>
            </w:r>
          </w:p>
        </w:tc>
      </w:tr>
      <w:tr>
        <w:tc>
          <w:tcPr>
            <w:tcW w:type="dxa" w:w="3096"/>
          </w:tcPr>
          <w:p>
            <w:pPr>
              <w:spacing w:after="0"/>
            </w:pPr>
            <w:r/>
            <w:r>
              <w:rPr>
                <w:rFonts w:ascii="Microsoft YaHei" w:hAnsi="Microsoft YaHei" w:eastAsia="Microsoft YaHei"/>
                <w:sz w:val="16"/>
              </w:rPr>
              <w:t>展现大国责任担当</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先判断是否是中国行动、中国主张、中国方案。</w:t>
            </w:r>
          </w:p>
        </w:tc>
      </w:tr>
      <w:tr>
        <w:tc>
          <w:tcPr>
            <w:tcW w:type="dxa" w:w="3096"/>
          </w:tcPr>
          <w:p>
            <w:pPr>
              <w:spacing w:after="0"/>
            </w:pPr>
            <w:r/>
            <w:r>
              <w:rPr>
                <w:rFonts w:ascii="Microsoft YaHei" w:hAnsi="Microsoft YaHei" w:eastAsia="Microsoft YaHei"/>
                <w:sz w:val="16"/>
              </w:rPr>
              <w:t>中国共享发展经验助力共同繁荣，展现出大国责任与担当（义利观、智慧方案）</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中国通过分享减贫、生态治理与职业教育经验，助力发展中国家持续发展，展现出大国责任与担当，体现正确义利观和中国智慧、中国方案。</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先判断是否是中国行动、中国主张、中国方案。</w:t>
            </w:r>
          </w:p>
        </w:tc>
      </w:tr>
      <w:tr>
        <w:tc>
          <w:tcPr>
            <w:tcW w:type="dxa" w:w="3096"/>
          </w:tcPr>
          <w:p>
            <w:pPr>
              <w:spacing w:after="0"/>
            </w:pPr>
            <w:r/>
            <w:r>
              <w:rPr>
                <w:rFonts w:ascii="Microsoft YaHei" w:hAnsi="Microsoft YaHei" w:eastAsia="Microsoft YaHei"/>
                <w:sz w:val="16"/>
              </w:rPr>
              <w:t>推动构建人类命运共同体〔产供链合作根本目标角度〕</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中国主张维护全球产供链韧性和稳定，推动构建人类命运共同体，让各国在产供链合作中共享发展机遇、共担安全责任。</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先判断是否是中国行动、中国主张、中国方案。</w:t>
            </w:r>
          </w:p>
        </w:tc>
      </w:tr>
      <w:tr>
        <w:tc>
          <w:tcPr>
            <w:tcW w:type="dxa" w:w="3096"/>
          </w:tcPr>
          <w:p>
            <w:pPr>
              <w:spacing w:after="0"/>
            </w:pPr>
            <w:r/>
            <w:r>
              <w:rPr>
                <w:rFonts w:ascii="Microsoft YaHei" w:hAnsi="Microsoft YaHei" w:eastAsia="Microsoft YaHei"/>
                <w:sz w:val="16"/>
              </w:rPr>
              <w:t>坚持正确义利观〔可持续发展大国担当角度〕</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中国坚定维护联合国宪章的宗旨和原则，坚持正确义利观，积极践行真正的多边主义，致力于扩大同各国利益的汇合点，展现负责任大国担当。</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先判断是否是中国行动、中国主张、中国方案。</w:t>
            </w:r>
          </w:p>
        </w:tc>
      </w:tr>
      <w:tr>
        <w:tc>
          <w:tcPr>
            <w:tcW w:type="dxa" w:w="3096"/>
          </w:tcPr>
          <w:p>
            <w:pPr>
              <w:spacing w:after="0"/>
            </w:pPr>
            <w:r/>
            <w:r>
              <w:rPr>
                <w:rFonts w:ascii="Microsoft YaHei" w:hAnsi="Microsoft YaHei" w:eastAsia="Microsoft YaHei"/>
                <w:sz w:val="16"/>
              </w:rPr>
              <w:t>坚持正确的义利观〔大国外交外部文化与国际舆论环境角度〕</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中国坚定文化自信，坚持正确的义利观，提升国际话语权，把中国式现代化发展需要与发展中国家共同利益结合起来，为中国式现代化营造良好的外部文化环境和国际舆论环境。</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先判断是否是中国行动、中国主张、中国方案。</w:t>
            </w:r>
          </w:p>
        </w:tc>
      </w:tr>
      <w:tr>
        <w:tc>
          <w:tcPr>
            <w:tcW w:type="dxa" w:w="3096"/>
          </w:tcPr>
          <w:p>
            <w:pPr>
              <w:spacing w:after="0"/>
            </w:pPr>
            <w:r/>
            <w:r>
              <w:rPr>
                <w:rFonts w:ascii="Microsoft YaHei" w:hAnsi="Microsoft YaHei" w:eastAsia="Microsoft YaHei"/>
                <w:sz w:val="16"/>
              </w:rPr>
              <w:t>义利观（作为外交思想替换项）</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中国坚持正确的义利观，与全球南方国家在农业、绿色、可持续发展领域共享中国方案，使科技小院成为南南合作典范。</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先判断是否是中国行动、中国主张、中国方案。</w:t>
            </w:r>
          </w:p>
        </w:tc>
      </w:tr>
      <w:tr>
        <w:tc>
          <w:tcPr>
            <w:tcW w:type="dxa" w:w="3096"/>
          </w:tcPr>
          <w:p>
            <w:pPr>
              <w:spacing w:after="0"/>
            </w:pPr>
            <w:r/>
            <w:r>
              <w:rPr>
                <w:rFonts w:ascii="Microsoft YaHei" w:hAnsi="Microsoft YaHei" w:eastAsia="Microsoft YaHei"/>
                <w:sz w:val="16"/>
              </w:rPr>
              <w:t>坚持独立自主的基本立场；坚持以和平共处五项原则作为我国对外关系基本准则；独立自主的和平外交政策</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新中国外交始终坚持独立自主的基本立场，以独立自主的和平外交政策为根本准则，坚持以和平共处五项原则作为我国对外关系的基本准则，这是新中国外交"不变"的根基。</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先判断是否是中国行动、中国主张、中国方案。</w:t>
            </w:r>
          </w:p>
        </w:tc>
      </w:tr>
      <w:tr>
        <w:tc>
          <w:tcPr>
            <w:tcW w:type="dxa" w:w="3096"/>
          </w:tcPr>
          <w:p>
            <w:pPr>
              <w:spacing w:after="0"/>
            </w:pPr>
            <w:r/>
            <w:r>
              <w:rPr>
                <w:rFonts w:ascii="Microsoft YaHei" w:hAnsi="Microsoft YaHei" w:eastAsia="Microsoft YaHei"/>
                <w:sz w:val="16"/>
              </w:rPr>
              <w:t>反对霸权主义、强权政治</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新中国外交始终反对霸权主义、强权政治，维护国家主权、安全和发展利益，这一立场长期不变。</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先判断是否是中国行动、中国主张、中国方案。</w:t>
            </w:r>
          </w:p>
        </w:tc>
      </w:tr>
      <w:tr>
        <w:tc>
          <w:tcPr>
            <w:tcW w:type="dxa" w:w="3096"/>
          </w:tcPr>
          <w:p>
            <w:pPr>
              <w:spacing w:after="0"/>
            </w:pPr>
            <w:r/>
            <w:r>
              <w:rPr>
                <w:rFonts w:ascii="Microsoft YaHei" w:hAnsi="Microsoft YaHei" w:eastAsia="Microsoft YaHei"/>
                <w:sz w:val="16"/>
              </w:rPr>
              <w:t>共商共建共享的全球治理观；与联合国宪章宗旨和原则一脉相承</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全球治理倡议是中国提出的关于完善全球治理的系统方案，其核心是秉持共商共建共享的全球治理观，与《联合国宪章》宗旨和原则一脉相承。</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先判断是否是中国行动、中国主张、中国方案。</w:t>
            </w:r>
          </w:p>
        </w:tc>
      </w:tr>
    </w:tbl>
    <w:tbl>
      <w:tblPr>
        <w:tblStyle w:val="TableGrid"/>
        <w:tblW w:type="auto" w:w="0"/>
        <w:tblLook w:firstColumn="1" w:firstRow="1" w:lastColumn="0" w:lastRow="0" w:noHBand="0" w:noVBand="1" w:val="04A0"/>
      </w:tblPr>
      <w:tblGrid>
        <w:gridCol w:w="3096"/>
        <w:gridCol w:w="3096"/>
        <w:gridCol w:w="3096"/>
        <w:gridCol w:w="3096"/>
        <w:gridCol w:w="3096"/>
      </w:tblGrid>
      <w:tr>
        <w:tc>
          <w:tcPr>
            <w:tcW w:type="dxa" w:w="3096"/>
            <w:shd w:fill="D9EAF7"/>
          </w:tcPr>
          <w:p>
            <w:pPr>
              <w:spacing w:after="0"/>
            </w:pPr>
            <w:r/>
            <w:r>
              <w:rPr>
                <w:rFonts w:ascii="Microsoft YaHei" w:hAnsi="Microsoft YaHei" w:eastAsia="Microsoft YaHei"/>
                <w:b/>
                <w:sz w:val="16"/>
              </w:rPr>
              <w:t>核心答题点</w:t>
            </w:r>
          </w:p>
        </w:tc>
        <w:tc>
          <w:tcPr>
            <w:tcW w:type="dxa" w:w="3096"/>
            <w:shd w:fill="D9EAF7"/>
          </w:tcPr>
          <w:p>
            <w:pPr>
              <w:spacing w:after="0"/>
            </w:pPr>
            <w:r/>
            <w:r>
              <w:rPr>
                <w:rFonts w:ascii="Microsoft YaHei" w:hAnsi="Microsoft YaHei" w:eastAsia="Microsoft YaHei"/>
                <w:b/>
                <w:sz w:val="16"/>
              </w:rPr>
              <w:t>出现</w:t>
            </w:r>
          </w:p>
        </w:tc>
        <w:tc>
          <w:tcPr>
            <w:tcW w:type="dxa" w:w="3096"/>
            <w:shd w:fill="D9EAF7"/>
          </w:tcPr>
          <w:p>
            <w:pPr>
              <w:spacing w:after="0"/>
            </w:pPr>
            <w:r/>
            <w:r>
              <w:rPr>
                <w:rFonts w:ascii="Microsoft YaHei" w:hAnsi="Microsoft YaHei" w:eastAsia="Microsoft YaHei"/>
                <w:b/>
                <w:sz w:val="16"/>
              </w:rPr>
              <w:t>表述积累首句</w:t>
            </w:r>
          </w:p>
        </w:tc>
        <w:tc>
          <w:tcPr>
            <w:tcW w:type="dxa" w:w="3096"/>
            <w:shd w:fill="D9EAF7"/>
          </w:tcPr>
          <w:p>
            <w:pPr>
              <w:spacing w:after="0"/>
            </w:pPr>
            <w:r/>
            <w:r>
              <w:rPr>
                <w:rFonts w:ascii="Microsoft YaHei" w:hAnsi="Microsoft YaHei" w:eastAsia="Microsoft YaHei"/>
                <w:b/>
                <w:sz w:val="16"/>
              </w:rPr>
              <w:t>厚版定位</w:t>
            </w:r>
          </w:p>
        </w:tc>
        <w:tc>
          <w:tcPr>
            <w:tcW w:type="dxa" w:w="3096"/>
            <w:shd w:fill="D9EAF7"/>
          </w:tcPr>
          <w:p>
            <w:pPr>
              <w:spacing w:after="0"/>
            </w:pPr>
            <w:r/>
            <w:r>
              <w:rPr>
                <w:rFonts w:ascii="Microsoft YaHei" w:hAnsi="Microsoft YaHei" w:eastAsia="Microsoft YaHei"/>
                <w:b/>
                <w:sz w:val="16"/>
              </w:rPr>
              <w:t>迁移提醒</w:t>
            </w:r>
          </w:p>
        </w:tc>
      </w:tr>
      <w:tr>
        <w:tc>
          <w:tcPr>
            <w:tcW w:type="dxa" w:w="3096"/>
          </w:tcPr>
          <w:p>
            <w:pPr>
              <w:spacing w:after="0"/>
            </w:pPr>
            <w:r/>
            <w:r>
              <w:rPr>
                <w:rFonts w:ascii="Microsoft YaHei" w:hAnsi="Microsoft YaHei" w:eastAsia="Microsoft YaHei"/>
                <w:sz w:val="16"/>
              </w:rPr>
              <w:t>契合和平与发展的时代主题，直面全球治理赤字</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全球治理倡议契合和平与发展的时代主题，直面全球治理赤字，顺应了国际社会对有效治理的普遍期待。</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先判断是否是中国行动、中国主张、中国方案。</w:t>
            </w:r>
          </w:p>
        </w:tc>
      </w:tr>
      <w:tr>
        <w:tc>
          <w:tcPr>
            <w:tcW w:type="dxa" w:w="3096"/>
          </w:tcPr>
          <w:p>
            <w:pPr>
              <w:spacing w:after="0"/>
            </w:pPr>
            <w:r/>
            <w:r>
              <w:rPr>
                <w:rFonts w:ascii="Microsoft YaHei" w:hAnsi="Microsoft YaHei" w:eastAsia="Microsoft YaHei"/>
                <w:sz w:val="16"/>
              </w:rPr>
              <w:t>以主权平等、国际法治等五大原则为支撑，推动建设更加公正合理的全球治理体系</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全球治理倡议以主权平等、国际法治等五大原则为支撑，为推动建设更加公正合理的全球治理体系指引方向。</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先判断是否是中国行动、中国主张、中国方案。</w:t>
            </w:r>
          </w:p>
        </w:tc>
      </w:tr>
      <w:tr>
        <w:tc>
          <w:tcPr>
            <w:tcW w:type="dxa" w:w="3096"/>
          </w:tcPr>
          <w:p>
            <w:pPr>
              <w:spacing w:after="0"/>
            </w:pPr>
            <w:r/>
            <w:r>
              <w:rPr>
                <w:rFonts w:ascii="Microsoft YaHei" w:hAnsi="Microsoft YaHei" w:eastAsia="Microsoft YaHei"/>
                <w:sz w:val="16"/>
              </w:rPr>
              <w:t>贡献中国智慧和中国方案</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全球治理倡议作为中国贡献的重要国际公共产品，为世界注入稳定性和确定性，贡献中国智慧和中国方案。</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先判断是否是中国行动、中国主张、中国方案。</w:t>
            </w:r>
          </w:p>
        </w:tc>
      </w:tr>
      <w:tr>
        <w:tc>
          <w:tcPr>
            <w:tcW w:type="dxa" w:w="3096"/>
          </w:tcPr>
          <w:p>
            <w:pPr>
              <w:spacing w:after="0"/>
            </w:pPr>
            <w:r/>
            <w:r>
              <w:rPr>
                <w:rFonts w:ascii="Microsoft YaHei" w:hAnsi="Microsoft YaHei" w:eastAsia="Microsoft YaHei"/>
                <w:sz w:val="16"/>
              </w:rPr>
              <w:t>彰显中国推动构建人类命运共同体的主动担当</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全球治理倡议彰显出中国推动构建人类命运共同体的主动担当，使中国担当与世界共同利益深度对接。</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先判断是否是中国行动、中国主张、中国方案。</w:t>
            </w:r>
          </w:p>
        </w:tc>
      </w:tr>
      <w:tr>
        <w:tc>
          <w:tcPr>
            <w:tcW w:type="dxa" w:w="3096"/>
          </w:tcPr>
          <w:p>
            <w:pPr>
              <w:spacing w:after="0"/>
            </w:pPr>
            <w:r/>
            <w:r>
              <w:rPr>
                <w:rFonts w:ascii="Microsoft YaHei" w:hAnsi="Microsoft YaHei" w:eastAsia="Microsoft YaHei"/>
                <w:sz w:val="16"/>
              </w:rPr>
              <w:t>推动构建中拉命运共同体</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中拉"五大工程"覆盖团结、发展、文明、和平、民心五大领域，共同谱写推动构建中拉命运共同体新篇章。</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先判断是否是中国行动、中国主张、中国方案。</w:t>
            </w:r>
          </w:p>
        </w:tc>
      </w:tr>
      <w:tr>
        <w:tc>
          <w:tcPr>
            <w:tcW w:type="dxa" w:w="3096"/>
          </w:tcPr>
          <w:p>
            <w:pPr>
              <w:spacing w:after="0"/>
            </w:pPr>
            <w:r/>
            <w:r>
              <w:rPr>
                <w:rFonts w:ascii="Microsoft YaHei" w:hAnsi="Microsoft YaHei" w:eastAsia="Microsoft YaHei"/>
                <w:sz w:val="16"/>
              </w:rPr>
              <w:t>共同落实全球发展倡议</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中拉双方在"发展工程"中共同落实全球发展倡议，把中国发展合作主张与拉美现代化目标对接，推动双方共享发展机遇。</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先判断是否是中国行动、中国主张、中国方案。</w:t>
            </w:r>
          </w:p>
        </w:tc>
      </w:tr>
    </w:tbl>
    <w:p>
      <w:pPr>
        <w:pStyle w:val="Heading2"/>
      </w:pPr>
      <w:r>
        <w:t>联合国</w:t>
      </w:r>
    </w:p>
    <w:p>
      <w:pPr>
        <w:pStyle w:val="ListBullet"/>
        <w:spacing w:after="40"/>
        <w:ind w:left="369"/>
      </w:pPr>
      <w:r>
        <w:rPr>
          <w:rFonts w:ascii="Microsoft YaHei" w:hAnsi="Microsoft YaHei" w:eastAsia="Microsoft YaHei"/>
          <w:sz w:val="18"/>
        </w:rPr>
        <w:t>只有材料出现联合国机构、原则或作用时再写。</w:t>
      </w:r>
    </w:p>
    <w:tbl>
      <w:tblPr>
        <w:tblStyle w:val="TableGrid"/>
        <w:tblW w:type="auto" w:w="0"/>
        <w:tblLook w:firstColumn="1" w:firstRow="1" w:lastColumn="0" w:lastRow="0" w:noHBand="0" w:noVBand="1" w:val="04A0"/>
      </w:tblPr>
      <w:tblGrid>
        <w:gridCol w:w="3096"/>
        <w:gridCol w:w="3096"/>
        <w:gridCol w:w="3096"/>
        <w:gridCol w:w="3096"/>
        <w:gridCol w:w="3096"/>
      </w:tblGrid>
      <w:tr>
        <w:tc>
          <w:tcPr>
            <w:tcW w:type="dxa" w:w="3096"/>
            <w:shd w:fill="D9EAF7"/>
          </w:tcPr>
          <w:p>
            <w:pPr>
              <w:spacing w:after="0"/>
            </w:pPr>
            <w:r/>
            <w:r>
              <w:rPr>
                <w:rFonts w:ascii="Microsoft YaHei" w:hAnsi="Microsoft YaHei" w:eastAsia="Microsoft YaHei"/>
                <w:b/>
                <w:sz w:val="16"/>
              </w:rPr>
              <w:t>核心答题点</w:t>
            </w:r>
          </w:p>
        </w:tc>
        <w:tc>
          <w:tcPr>
            <w:tcW w:type="dxa" w:w="3096"/>
            <w:shd w:fill="D9EAF7"/>
          </w:tcPr>
          <w:p>
            <w:pPr>
              <w:spacing w:after="0"/>
            </w:pPr>
            <w:r/>
            <w:r>
              <w:rPr>
                <w:rFonts w:ascii="Microsoft YaHei" w:hAnsi="Microsoft YaHei" w:eastAsia="Microsoft YaHei"/>
                <w:b/>
                <w:sz w:val="16"/>
              </w:rPr>
              <w:t>出现</w:t>
            </w:r>
          </w:p>
        </w:tc>
        <w:tc>
          <w:tcPr>
            <w:tcW w:type="dxa" w:w="3096"/>
            <w:shd w:fill="D9EAF7"/>
          </w:tcPr>
          <w:p>
            <w:pPr>
              <w:spacing w:after="0"/>
            </w:pPr>
            <w:r/>
            <w:r>
              <w:rPr>
                <w:rFonts w:ascii="Microsoft YaHei" w:hAnsi="Microsoft YaHei" w:eastAsia="Microsoft YaHei"/>
                <w:b/>
                <w:sz w:val="16"/>
              </w:rPr>
              <w:t>表述积累首句</w:t>
            </w:r>
          </w:p>
        </w:tc>
        <w:tc>
          <w:tcPr>
            <w:tcW w:type="dxa" w:w="3096"/>
            <w:shd w:fill="D9EAF7"/>
          </w:tcPr>
          <w:p>
            <w:pPr>
              <w:spacing w:after="0"/>
            </w:pPr>
            <w:r/>
            <w:r>
              <w:rPr>
                <w:rFonts w:ascii="Microsoft YaHei" w:hAnsi="Microsoft YaHei" w:eastAsia="Microsoft YaHei"/>
                <w:b/>
                <w:sz w:val="16"/>
              </w:rPr>
              <w:t>厚版定位</w:t>
            </w:r>
          </w:p>
        </w:tc>
        <w:tc>
          <w:tcPr>
            <w:tcW w:type="dxa" w:w="3096"/>
            <w:shd w:fill="D9EAF7"/>
          </w:tcPr>
          <w:p>
            <w:pPr>
              <w:spacing w:after="0"/>
            </w:pPr>
            <w:r/>
            <w:r>
              <w:rPr>
                <w:rFonts w:ascii="Microsoft YaHei" w:hAnsi="Microsoft YaHei" w:eastAsia="Microsoft YaHei"/>
                <w:b/>
                <w:sz w:val="16"/>
              </w:rPr>
              <w:t>迁移提醒</w:t>
            </w:r>
          </w:p>
        </w:tc>
      </w:tr>
      <w:tr>
        <w:tc>
          <w:tcPr>
            <w:tcW w:type="dxa" w:w="3096"/>
          </w:tcPr>
          <w:p>
            <w:pPr>
              <w:spacing w:after="0"/>
            </w:pPr>
            <w:r/>
            <w:r>
              <w:rPr>
                <w:rFonts w:ascii="Microsoft YaHei" w:hAnsi="Microsoft YaHei" w:eastAsia="Microsoft YaHei"/>
                <w:sz w:val="16"/>
              </w:rPr>
              <w:t>维护《联合国宪章》宗旨和原则</w:t>
            </w:r>
          </w:p>
        </w:tc>
        <w:tc>
          <w:tcPr>
            <w:tcW w:type="dxa" w:w="3096"/>
          </w:tcPr>
          <w:p>
            <w:pPr>
              <w:spacing w:after="0"/>
            </w:pPr>
            <w:r/>
            <w:r>
              <w:rPr>
                <w:rFonts w:ascii="Microsoft YaHei" w:hAnsi="Microsoft YaHei" w:eastAsia="Microsoft YaHei"/>
                <w:sz w:val="16"/>
              </w:rPr>
              <w:t>6</w:t>
            </w:r>
          </w:p>
        </w:tc>
        <w:tc>
          <w:tcPr>
            <w:tcW w:type="dxa" w:w="3096"/>
          </w:tcPr>
          <w:p>
            <w:pPr>
              <w:spacing w:after="0"/>
            </w:pPr>
            <w:r/>
            <w:r>
              <w:rPr>
                <w:rFonts w:ascii="Microsoft YaHei" w:hAnsi="Microsoft YaHei" w:eastAsia="Microsoft YaHei"/>
                <w:sz w:val="16"/>
              </w:rPr>
              <w:t>全球治理倡议精神内涵同联合国宪章宗旨和原则一脉相承，符合《联合国宪章》。</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只有材料出现联合国机构、原则或作用时再写。</w:t>
            </w:r>
          </w:p>
        </w:tc>
      </w:tr>
      <w:tr>
        <w:tc>
          <w:tcPr>
            <w:tcW w:type="dxa" w:w="3096"/>
          </w:tcPr>
          <w:p>
            <w:pPr>
              <w:spacing w:after="0"/>
            </w:pPr>
            <w:r/>
            <w:r>
              <w:rPr>
                <w:rFonts w:ascii="Microsoft YaHei" w:hAnsi="Microsoft YaHei" w:eastAsia="Microsoft YaHei"/>
                <w:sz w:val="16"/>
              </w:rPr>
              <w:t>联合国是当今世界最具普遍性、代表性和权威性的政府间国际组织，并在维护和平、推动发展、促进人类文明进步中发挥重要作用</w:t>
            </w:r>
          </w:p>
        </w:tc>
        <w:tc>
          <w:tcPr>
            <w:tcW w:type="dxa" w:w="3096"/>
          </w:tcPr>
          <w:p>
            <w:pPr>
              <w:spacing w:after="0"/>
            </w:pPr>
            <w:r/>
            <w:r>
              <w:rPr>
                <w:rFonts w:ascii="Microsoft YaHei" w:hAnsi="Microsoft YaHei" w:eastAsia="Microsoft YaHei"/>
                <w:sz w:val="16"/>
              </w:rPr>
              <w:t>2</w:t>
            </w:r>
          </w:p>
        </w:tc>
        <w:tc>
          <w:tcPr>
            <w:tcW w:type="dxa" w:w="3096"/>
          </w:tcPr>
          <w:p>
            <w:pPr>
              <w:spacing w:after="0"/>
            </w:pPr>
            <w:r/>
            <w:r>
              <w:rPr>
                <w:rFonts w:ascii="Microsoft YaHei" w:hAnsi="Microsoft YaHei" w:eastAsia="Microsoft YaHei"/>
                <w:sz w:val="16"/>
              </w:rPr>
              <w:t>联合国是当今世界最具普遍性、代表性和权威性的政府间国际组织，是实践多边主义的最佳场所，在维护世界和平、推动共同发展和促进人类文明进步中发挥重要作用。</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只有材料出现联合国机构、原则或作用时再写。</w:t>
            </w:r>
          </w:p>
        </w:tc>
      </w:tr>
      <w:tr>
        <w:tc>
          <w:tcPr>
            <w:tcW w:type="dxa" w:w="3096"/>
          </w:tcPr>
          <w:p>
            <w:pPr>
              <w:spacing w:after="0"/>
            </w:pPr>
            <w:r/>
            <w:r>
              <w:rPr>
                <w:rFonts w:ascii="Microsoft YaHei" w:hAnsi="Microsoft YaHei" w:eastAsia="Microsoft YaHei"/>
                <w:sz w:val="16"/>
              </w:rPr>
              <w:t>联合国对中国对外开放和现代化事业作出独特贡献，成为中国开展多边合作的主要舞台</w:t>
            </w:r>
          </w:p>
        </w:tc>
        <w:tc>
          <w:tcPr>
            <w:tcW w:type="dxa" w:w="3096"/>
          </w:tcPr>
          <w:p>
            <w:pPr>
              <w:spacing w:after="0"/>
            </w:pPr>
            <w:r/>
            <w:r>
              <w:rPr>
                <w:rFonts w:ascii="Microsoft YaHei" w:hAnsi="Microsoft YaHei" w:eastAsia="Microsoft YaHei"/>
                <w:sz w:val="16"/>
              </w:rPr>
              <w:t>2</w:t>
            </w:r>
          </w:p>
        </w:tc>
        <w:tc>
          <w:tcPr>
            <w:tcW w:type="dxa" w:w="3096"/>
          </w:tcPr>
          <w:p>
            <w:pPr>
              <w:spacing w:after="0"/>
            </w:pPr>
            <w:r/>
            <w:r>
              <w:rPr>
                <w:rFonts w:ascii="Microsoft YaHei" w:hAnsi="Microsoft YaHei" w:eastAsia="Microsoft YaHei"/>
                <w:sz w:val="16"/>
              </w:rPr>
              <w:t>联合国对中国对外开放和现代化事业作出独特贡献，成为中国开展多边合作的主要舞台，为中国参与全球治理创造良好外部环境。</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只有材料出现联合国机构、原则或作用时再写。</w:t>
            </w:r>
          </w:p>
        </w:tc>
      </w:tr>
      <w:tr>
        <w:tc>
          <w:tcPr>
            <w:tcW w:type="dxa" w:w="3096"/>
          </w:tcPr>
          <w:p>
            <w:pPr>
              <w:spacing w:after="0"/>
            </w:pPr>
            <w:r/>
            <w:r>
              <w:rPr>
                <w:rFonts w:ascii="Microsoft YaHei" w:hAnsi="Microsoft YaHei" w:eastAsia="Microsoft YaHei"/>
                <w:sz w:val="16"/>
              </w:rPr>
              <w:t>落实联合国2030年可持续发展议程</w:t>
            </w:r>
          </w:p>
        </w:tc>
        <w:tc>
          <w:tcPr>
            <w:tcW w:type="dxa" w:w="3096"/>
          </w:tcPr>
          <w:p>
            <w:pPr>
              <w:spacing w:after="0"/>
            </w:pPr>
            <w:r/>
            <w:r>
              <w:rPr>
                <w:rFonts w:ascii="Microsoft YaHei" w:hAnsi="Microsoft YaHei" w:eastAsia="Microsoft YaHei"/>
                <w:sz w:val="16"/>
              </w:rPr>
              <w:t>2</w:t>
            </w:r>
          </w:p>
        </w:tc>
        <w:tc>
          <w:tcPr>
            <w:tcW w:type="dxa" w:w="3096"/>
          </w:tcPr>
          <w:p>
            <w:pPr>
              <w:spacing w:after="0"/>
            </w:pPr>
            <w:r/>
            <w:r>
              <w:rPr>
                <w:rFonts w:ascii="Microsoft YaHei" w:hAnsi="Microsoft YaHei" w:eastAsia="Microsoft YaHei"/>
                <w:sz w:val="16"/>
              </w:rPr>
              <w:t>中国携手各国落实联合国2030年可持续发展议程，在减贫、教育和卫生健康领域开展国际合作，推动全球可持续发展事业。</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只有材料出现联合国机构、原则或作用时再写。</w:t>
            </w:r>
          </w:p>
        </w:tc>
      </w:tr>
      <w:tr>
        <w:tc>
          <w:tcPr>
            <w:tcW w:type="dxa" w:w="3096"/>
          </w:tcPr>
          <w:p>
            <w:pPr>
              <w:spacing w:after="0"/>
            </w:pPr>
            <w:r/>
            <w:r>
              <w:rPr>
                <w:rFonts w:ascii="Microsoft YaHei" w:hAnsi="Microsoft YaHei" w:eastAsia="Microsoft YaHei"/>
                <w:sz w:val="16"/>
              </w:rPr>
              <w:t>中国作为联合国创始会员国和安理会常任理事国〔联合国身份基础角度〕</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中国作为联合国创始会员国和安理会常任理事国，积极参与联合国各项工作，坚定维护以联合国为核心的国际体系，为联合国事业提供重要支撑。</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只有材料出现联合国机构、原则或作用时再写。</w:t>
            </w:r>
          </w:p>
        </w:tc>
      </w:tr>
      <w:tr>
        <w:tc>
          <w:tcPr>
            <w:tcW w:type="dxa" w:w="3096"/>
          </w:tcPr>
          <w:p>
            <w:pPr>
              <w:spacing w:after="0"/>
            </w:pPr>
            <w:r/>
            <w:r>
              <w:rPr>
                <w:rFonts w:ascii="Microsoft YaHei" w:hAnsi="Microsoft YaHei" w:eastAsia="Microsoft YaHei"/>
                <w:sz w:val="16"/>
              </w:rPr>
              <w:t>为解决全球性问题提供中国智慧和中国方案，助力联合国在全球治理中发挥更大作用</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中国推动多边合作机制的完善和发展，为解决全球性问题提供中国智慧和中国方案，助力联合国在全球治理中发挥更大作用。</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只有材料出现联合国机构、原则或作用时再写。</w:t>
            </w:r>
          </w:p>
        </w:tc>
      </w:tr>
      <w:tr>
        <w:tc>
          <w:tcPr>
            <w:tcW w:type="dxa" w:w="3096"/>
          </w:tcPr>
          <w:p>
            <w:pPr>
              <w:spacing w:after="0"/>
            </w:pPr>
            <w:r/>
            <w:r>
              <w:rPr>
                <w:rFonts w:ascii="Microsoft YaHei" w:hAnsi="Microsoft YaHei" w:eastAsia="Microsoft YaHei"/>
                <w:sz w:val="16"/>
              </w:rPr>
              <w:t>坚定维护以联合国为核心的国际体系和以国际法为基础的国际秩序</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中拉双方在"团结工程"中坚定维护以联合国为核心的国际体系和以国际法为基础的国际秩序，在国际和地区事务中发出共同声音。</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只有材料出现联合国机构、原则或作用时再写。</w:t>
            </w:r>
          </w:p>
        </w:tc>
      </w:tr>
    </w:tbl>
    <w:p>
      <w:pPr>
        <w:pStyle w:val="Heading2"/>
      </w:pPr>
      <w:r>
        <w:t>附：总说句 / 兜底加分表达</w:t>
      </w:r>
    </w:p>
    <w:tbl>
      <w:tblPr>
        <w:tblStyle w:val="TableGrid"/>
        <w:tblW w:type="auto" w:w="0"/>
        <w:tblLook w:firstColumn="1" w:firstRow="1" w:lastColumn="0" w:lastRow="0" w:noHBand="0" w:noVBand="1" w:val="04A0"/>
      </w:tblPr>
      <w:tblGrid>
        <w:gridCol w:w="3096"/>
        <w:gridCol w:w="3096"/>
        <w:gridCol w:w="3096"/>
        <w:gridCol w:w="3096"/>
        <w:gridCol w:w="3096"/>
      </w:tblGrid>
      <w:tr>
        <w:tc>
          <w:tcPr>
            <w:tcW w:type="dxa" w:w="3096"/>
            <w:shd w:fill="D9EAF7"/>
          </w:tcPr>
          <w:p>
            <w:pPr>
              <w:spacing w:after="0"/>
            </w:pPr>
            <w:r/>
            <w:r>
              <w:rPr>
                <w:rFonts w:ascii="Microsoft YaHei" w:hAnsi="Microsoft YaHei" w:eastAsia="Microsoft YaHei"/>
                <w:b/>
                <w:sz w:val="16"/>
              </w:rPr>
              <w:t>核心答题点</w:t>
            </w:r>
          </w:p>
        </w:tc>
        <w:tc>
          <w:tcPr>
            <w:tcW w:type="dxa" w:w="3096"/>
            <w:shd w:fill="D9EAF7"/>
          </w:tcPr>
          <w:p>
            <w:pPr>
              <w:spacing w:after="0"/>
            </w:pPr>
            <w:r/>
            <w:r>
              <w:rPr>
                <w:rFonts w:ascii="Microsoft YaHei" w:hAnsi="Microsoft YaHei" w:eastAsia="Microsoft YaHei"/>
                <w:b/>
                <w:sz w:val="16"/>
              </w:rPr>
              <w:t>出现</w:t>
            </w:r>
          </w:p>
        </w:tc>
        <w:tc>
          <w:tcPr>
            <w:tcW w:type="dxa" w:w="3096"/>
            <w:shd w:fill="D9EAF7"/>
          </w:tcPr>
          <w:p>
            <w:pPr>
              <w:spacing w:after="0"/>
            </w:pPr>
            <w:r/>
            <w:r>
              <w:rPr>
                <w:rFonts w:ascii="Microsoft YaHei" w:hAnsi="Microsoft YaHei" w:eastAsia="Microsoft YaHei"/>
                <w:b/>
                <w:sz w:val="16"/>
              </w:rPr>
              <w:t>表述积累首句</w:t>
            </w:r>
          </w:p>
        </w:tc>
        <w:tc>
          <w:tcPr>
            <w:tcW w:type="dxa" w:w="3096"/>
            <w:shd w:fill="D9EAF7"/>
          </w:tcPr>
          <w:p>
            <w:pPr>
              <w:spacing w:after="0"/>
            </w:pPr>
            <w:r/>
            <w:r>
              <w:rPr>
                <w:rFonts w:ascii="Microsoft YaHei" w:hAnsi="Microsoft YaHei" w:eastAsia="Microsoft YaHei"/>
                <w:b/>
                <w:sz w:val="16"/>
              </w:rPr>
              <w:t>厚版定位</w:t>
            </w:r>
          </w:p>
        </w:tc>
        <w:tc>
          <w:tcPr>
            <w:tcW w:type="dxa" w:w="3096"/>
            <w:shd w:fill="D9EAF7"/>
          </w:tcPr>
          <w:p>
            <w:pPr>
              <w:spacing w:after="0"/>
            </w:pPr>
            <w:r/>
            <w:r>
              <w:rPr>
                <w:rFonts w:ascii="Microsoft YaHei" w:hAnsi="Microsoft YaHei" w:eastAsia="Microsoft YaHei"/>
                <w:b/>
                <w:sz w:val="16"/>
              </w:rPr>
              <w:t>迁移提醒</w:t>
            </w:r>
          </w:p>
        </w:tc>
      </w:tr>
      <w:tr>
        <w:tc>
          <w:tcPr>
            <w:tcW w:type="dxa" w:w="3096"/>
          </w:tcPr>
          <w:p>
            <w:pPr>
              <w:spacing w:after="0"/>
            </w:pPr>
            <w:r/>
            <w:r>
              <w:rPr>
                <w:rFonts w:ascii="Microsoft YaHei" w:hAnsi="Microsoft YaHei" w:eastAsia="Microsoft YaHei"/>
                <w:sz w:val="16"/>
              </w:rPr>
              <w:t>中国特色大国外交主动作为，是顺应世界发展大势、服务国家发展大局的必然选择</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中国特色大国外交主动作为，是顺应世界发展大势、服务国家发展大局的必然选择。</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按材料信号定位。</w:t>
            </w:r>
          </w:p>
        </w:tc>
      </w:tr>
    </w:tbl>
    <w:p>
      <w:pPr>
        <w:pStyle w:val="Heading2"/>
      </w:pPr>
      <w:r>
        <w:t>附：模块边界 / 跨书提示</w:t>
      </w:r>
    </w:p>
    <w:p>
      <w:pPr>
        <w:pStyle w:val="ListBullet"/>
        <w:spacing w:after="40"/>
        <w:ind w:left="369"/>
      </w:pPr>
      <w:r>
        <w:rPr>
          <w:rFonts w:ascii="Microsoft YaHei" w:hAnsi="Microsoft YaHei" w:eastAsia="Microsoft YaHei"/>
          <w:sz w:val="18"/>
        </w:rPr>
        <w:t>边界提醒，不进主链频次。</w:t>
      </w:r>
    </w:p>
    <w:tbl>
      <w:tblPr>
        <w:tblStyle w:val="TableGrid"/>
        <w:tblW w:type="auto" w:w="0"/>
        <w:tblLook w:firstColumn="1" w:firstRow="1" w:lastColumn="0" w:lastRow="0" w:noHBand="0" w:noVBand="1" w:val="04A0"/>
      </w:tblPr>
      <w:tblGrid>
        <w:gridCol w:w="3096"/>
        <w:gridCol w:w="3096"/>
        <w:gridCol w:w="3096"/>
        <w:gridCol w:w="3096"/>
        <w:gridCol w:w="3096"/>
      </w:tblGrid>
      <w:tr>
        <w:tc>
          <w:tcPr>
            <w:tcW w:type="dxa" w:w="3096"/>
            <w:shd w:fill="D9EAF7"/>
          </w:tcPr>
          <w:p>
            <w:pPr>
              <w:spacing w:after="0"/>
            </w:pPr>
            <w:r/>
            <w:r>
              <w:rPr>
                <w:rFonts w:ascii="Microsoft YaHei" w:hAnsi="Microsoft YaHei" w:eastAsia="Microsoft YaHei"/>
                <w:b/>
                <w:sz w:val="16"/>
              </w:rPr>
              <w:t>核心答题点</w:t>
            </w:r>
          </w:p>
        </w:tc>
        <w:tc>
          <w:tcPr>
            <w:tcW w:type="dxa" w:w="3096"/>
            <w:shd w:fill="D9EAF7"/>
          </w:tcPr>
          <w:p>
            <w:pPr>
              <w:spacing w:after="0"/>
            </w:pPr>
            <w:r/>
            <w:r>
              <w:rPr>
                <w:rFonts w:ascii="Microsoft YaHei" w:hAnsi="Microsoft YaHei" w:eastAsia="Microsoft YaHei"/>
                <w:b/>
                <w:sz w:val="16"/>
              </w:rPr>
              <w:t>出现</w:t>
            </w:r>
          </w:p>
        </w:tc>
        <w:tc>
          <w:tcPr>
            <w:tcW w:type="dxa" w:w="3096"/>
            <w:shd w:fill="D9EAF7"/>
          </w:tcPr>
          <w:p>
            <w:pPr>
              <w:spacing w:after="0"/>
            </w:pPr>
            <w:r/>
            <w:r>
              <w:rPr>
                <w:rFonts w:ascii="Microsoft YaHei" w:hAnsi="Microsoft YaHei" w:eastAsia="Microsoft YaHei"/>
                <w:b/>
                <w:sz w:val="16"/>
              </w:rPr>
              <w:t>表述积累首句</w:t>
            </w:r>
          </w:p>
        </w:tc>
        <w:tc>
          <w:tcPr>
            <w:tcW w:type="dxa" w:w="3096"/>
            <w:shd w:fill="D9EAF7"/>
          </w:tcPr>
          <w:p>
            <w:pPr>
              <w:spacing w:after="0"/>
            </w:pPr>
            <w:r/>
            <w:r>
              <w:rPr>
                <w:rFonts w:ascii="Microsoft YaHei" w:hAnsi="Microsoft YaHei" w:eastAsia="Microsoft YaHei"/>
                <w:b/>
                <w:sz w:val="16"/>
              </w:rPr>
              <w:t>厚版定位</w:t>
            </w:r>
          </w:p>
        </w:tc>
        <w:tc>
          <w:tcPr>
            <w:tcW w:type="dxa" w:w="3096"/>
            <w:shd w:fill="D9EAF7"/>
          </w:tcPr>
          <w:p>
            <w:pPr>
              <w:spacing w:after="0"/>
            </w:pPr>
            <w:r/>
            <w:r>
              <w:rPr>
                <w:rFonts w:ascii="Microsoft YaHei" w:hAnsi="Microsoft YaHei" w:eastAsia="Microsoft YaHei"/>
                <w:b/>
                <w:sz w:val="16"/>
              </w:rPr>
              <w:t>迁移提醒</w:t>
            </w:r>
          </w:p>
        </w:tc>
      </w:tr>
      <w:tr>
        <w:tc>
          <w:tcPr>
            <w:tcW w:type="dxa" w:w="3096"/>
          </w:tcPr>
          <w:p>
            <w:pPr>
              <w:spacing w:after="0"/>
            </w:pPr>
            <w:r/>
            <w:r>
              <w:rPr>
                <w:rFonts w:ascii="Microsoft YaHei" w:hAnsi="Microsoft YaHei" w:eastAsia="Microsoft YaHei"/>
                <w:sz w:val="16"/>
              </w:rPr>
              <w:t>边界提示：模块边界（必修二）优惠政策吸引高新技术企业入驻；降低企业税费成本；助力企业科技创新</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北京“两区”通过优惠政策吸引高新技术企业入驻，降低企业税费成本，助力企业科技创新，推动开放型经济高质量发展。</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边界提醒，不进主链频次。</w:t>
            </w:r>
          </w:p>
        </w:tc>
      </w:tr>
      <w:tr>
        <w:tc>
          <w:tcPr>
            <w:tcW w:type="dxa" w:w="3096"/>
          </w:tcPr>
          <w:p>
            <w:pPr>
              <w:spacing w:after="0"/>
            </w:pPr>
            <w:r/>
            <w:r>
              <w:rPr>
                <w:rFonts w:ascii="Microsoft YaHei" w:hAnsi="Microsoft YaHei" w:eastAsia="Microsoft YaHei"/>
                <w:sz w:val="16"/>
              </w:rPr>
              <w:t>边界提示：丰台二模Q22 科技自立自强中的国际竞争实质与独立自主自力更生</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面对以经济和科技实力为基础的综合国力竞争，我国必须坚持独立自主、自力更生，突破关键核心技术，增强发展主动权和强国建设的安全可控。</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边界提醒，不进主链频次。</w:t>
            </w:r>
          </w:p>
        </w:tc>
      </w:tr>
      <w:tr>
        <w:tc>
          <w:tcPr>
            <w:tcW w:type="dxa" w:w="3096"/>
          </w:tcPr>
          <w:p>
            <w:pPr>
              <w:spacing w:after="0"/>
            </w:pPr>
            <w:r/>
            <w:r>
              <w:rPr>
                <w:rFonts w:ascii="Microsoft YaHei" w:hAnsi="Microsoft YaHei" w:eastAsia="Microsoft YaHei"/>
                <w:sz w:val="16"/>
              </w:rPr>
              <w:t>边界提示：房山二模Q21 新征程综合题中的国内国际两个大局与新型国际关系</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走好新时代长征路，要统筹国内国际两个大局，推进高水平对外开放，推动建设新型国际关系，构建人类命运共同体，为中国式现代化营造有利外部环境。</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边界提醒，不进主链频次。</w:t>
            </w:r>
          </w:p>
        </w:tc>
      </w:tr>
      <w:tr>
        <w:tc>
          <w:tcPr>
            <w:tcW w:type="dxa" w:w="3096"/>
          </w:tcPr>
          <w:p>
            <w:pPr>
              <w:spacing w:after="0"/>
            </w:pPr>
            <w:r/>
            <w:r>
              <w:rPr>
                <w:rFonts w:ascii="Microsoft YaHei" w:hAnsi="Microsoft YaHei" w:eastAsia="Microsoft YaHei"/>
                <w:sz w:val="16"/>
              </w:rPr>
              <w:t>边界提示：丰台一模Q21 中国式现代化综合小论文中选必一术语细则明确不给分</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本题主线应回到中国式现代化等设问要求，选必一术语如新型国际关系、人类命运共同体、经济全球化发展细则明确不给分，不能用来充主干。</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边界提醒，不进主链频次。</w:t>
            </w:r>
          </w:p>
        </w:tc>
      </w:tr>
      <w:tr>
        <w:tc>
          <w:tcPr>
            <w:tcW w:type="dxa" w:w="3096"/>
          </w:tcPr>
          <w:p>
            <w:pPr>
              <w:spacing w:after="0"/>
            </w:pPr>
            <w:r/>
            <w:r>
              <w:rPr>
                <w:rFonts w:ascii="Microsoft YaHei" w:hAnsi="Microsoft YaHei" w:eastAsia="Microsoft YaHei"/>
                <w:sz w:val="16"/>
              </w:rPr>
              <w:t>边界提示：门头沟一模Q20 劳动合同诚信题中国家关系民主化等术语不给分</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劳动合同诚信题应围绕合同履行、诚信原则和法律责任展开，国家关系民主化、世界多极化、多边主义细则明确不给分。</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边界提醒，不进主链频次。</w:t>
            </w:r>
          </w:p>
        </w:tc>
      </w:tr>
      <w:tr>
        <w:tc>
          <w:tcPr>
            <w:tcW w:type="dxa" w:w="3096"/>
          </w:tcPr>
          <w:p>
            <w:pPr>
              <w:spacing w:after="0"/>
            </w:pPr>
            <w:r/>
            <w:r>
              <w:rPr>
                <w:rFonts w:ascii="Microsoft YaHei" w:hAnsi="Microsoft YaHei" w:eastAsia="Microsoft YaHei"/>
                <w:sz w:val="16"/>
              </w:rPr>
              <w:t>边界提示：海淀期末Q16 咖啡企业出海中的经济全球化术语只作跨书辅证</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咖啡企业出海题可用经济全球化、两个市场两种资源和稳定供应链作辅证，但主答案仍应服务企业经营与政策支持机制。</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边界提醒，不进主链频次。</w:t>
            </w:r>
          </w:p>
        </w:tc>
      </w:tr>
      <w:tr>
        <w:tc>
          <w:tcPr>
            <w:tcW w:type="dxa" w:w="3096"/>
          </w:tcPr>
          <w:p>
            <w:pPr>
              <w:spacing w:after="0"/>
            </w:pPr>
            <w:r/>
            <w:r>
              <w:rPr>
                <w:rFonts w:ascii="Microsoft YaHei" w:hAnsi="Microsoft YaHei" w:eastAsia="Microsoft YaHei"/>
                <w:sz w:val="16"/>
              </w:rPr>
              <w:t>边界提示：房山一模Q20 党与法治综合题中两市两源联动效应只作辅证</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党与法治综合题中可以少量写两个市场两种资源联动效应作为开放发展辅证，但不能替代《政治与法治》和综合论证主线。</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边界提醒，不进主链频次。</w:t>
            </w:r>
          </w:p>
        </w:tc>
      </w:tr>
    </w:tbl>
    <w:sectPr w:rsidR="00FC693F" w:rsidRPr="0006063C" w:rsidSect="00034616">
      <w:pgSz w:w="16838" w:h="11906" w:orient="landscape"/>
      <w:pgMar w:top="709" w:right="680" w:bottom="652"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icrosoft YaHei" w:hAnsi="Microsoft YaHei" w:eastAsia="Microsoft YaHei"/>
        <w:color w:val="787878"/>
        <w:sz w:val="16"/>
      </w:rPr>
      <w:t>选必一《当代国际政治与经济》主观题术语宝典</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3" w:lineRule="auto" w:after="80"/>
    </w:pPr>
    <w:rPr>
      <w:rFonts w:ascii="Microsoft YaHei" w:hAnsi="Microsoft YaHei" w:eastAsia="Microsoft YaHe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val="0"/>
      <w:keepLines/>
      <w:spacing w:before="200" w:after="120"/>
      <w:outlineLvl w:val="0"/>
    </w:pPr>
    <w:rPr>
      <w:rFonts w:asciiTheme="majorHAnsi" w:eastAsiaTheme="majorEastAsia" w:hAnsiTheme="majorHAnsi" w:cstheme="majorBidi" w:ascii="Microsoft YaHei" w:hAnsi="Microsoft YaHei" w:eastAsia="Microsoft YaHei"/>
      <w:b/>
      <w:bCs/>
      <w:color w:val="1F4E79"/>
      <w:sz w:val="34"/>
      <w:szCs w:val="28"/>
    </w:rPr>
  </w:style>
  <w:style w:type="paragraph" w:styleId="Heading2">
    <w:name w:val="heading 2"/>
    <w:basedOn w:val="Normal"/>
    <w:next w:val="Normal"/>
    <w:link w:val="Heading2Char"/>
    <w:uiPriority w:val="9"/>
    <w:unhideWhenUsed/>
    <w:qFormat/>
    <w:rsid w:val="00FC693F"/>
    <w:pPr>
      <w:keepNext w:val="0"/>
      <w:keepLines/>
      <w:spacing w:before="200" w:after="120"/>
      <w:outlineLvl w:val="1"/>
    </w:pPr>
    <w:rPr>
      <w:rFonts w:asciiTheme="majorHAnsi" w:eastAsiaTheme="majorEastAsia" w:hAnsiTheme="majorHAnsi" w:cstheme="majorBidi" w:ascii="Microsoft YaHei" w:hAnsi="Microsoft YaHei" w:eastAsia="Microsoft YaHei"/>
      <w:b/>
      <w:bCs/>
      <w:color w:val="1F4E79"/>
      <w:sz w:val="28"/>
      <w:szCs w:val="26"/>
    </w:rPr>
  </w:style>
  <w:style w:type="paragraph" w:styleId="Heading3">
    <w:name w:val="heading 3"/>
    <w:basedOn w:val="Normal"/>
    <w:next w:val="Normal"/>
    <w:link w:val="Heading3Char"/>
    <w:uiPriority w:val="9"/>
    <w:unhideWhenUsed/>
    <w:qFormat/>
    <w:rsid w:val="00FC693F"/>
    <w:pPr>
      <w:keepNext w:val="0"/>
      <w:keepLines/>
      <w:spacing w:before="200" w:after="120"/>
      <w:outlineLvl w:val="2"/>
    </w:pPr>
    <w:rPr>
      <w:rFonts w:asciiTheme="majorHAnsi" w:eastAsiaTheme="majorEastAsia" w:hAnsiTheme="majorHAnsi" w:cstheme="majorBidi" w:ascii="Microsoft YaHei" w:hAnsi="Microsoft YaHei" w:eastAsia="Microsoft YaHei"/>
      <w:b/>
      <w:bCs/>
      <w:color w:val="2E2E2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