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Microsoft YaHei" w:hAnsi="Microsoft YaHei" w:eastAsia="Microsoft YaHei"/>
          <w:b/>
          <w:color w:val="1F4E79"/>
          <w:sz w:val="52"/>
        </w:rPr>
        <w:t>选择性必修一《当代国际政治与经济》主观题术语宝典</w:t>
      </w:r>
    </w:p>
    <w:p>
      <w:pPr>
        <w:spacing w:before="240"/>
        <w:jc w:val="center"/>
      </w:pPr>
      <w:r>
        <w:rPr>
          <w:rFonts w:ascii="Microsoft YaHei" w:hAnsi="Microsoft YaHei" w:eastAsia="Microsoft YaHei"/>
          <w:color w:val="5A5A5A"/>
          <w:sz w:val="26"/>
        </w:rPr>
        <w:t>考前导航版</w:t>
      </w:r>
    </w:p>
    <w:p>
      <w:pPr>
        <w:spacing w:before="480"/>
        <w:jc w:val="center"/>
      </w:pPr>
      <w:r>
        <w:rPr>
          <w:rFonts w:ascii="Microsoft YaHei" w:hAnsi="Microsoft YaHei" w:eastAsia="Microsoft YaHei"/>
          <w:b/>
          <w:sz w:val="22"/>
        </w:rPr>
        <w:t>飞哥正志讲堂</w:t>
      </w:r>
    </w:p>
    <w:p>
      <w:pPr>
        <w:sectPr>
          <w:footerReference w:type="default" r:id="rId9"/>
          <w:pgSz w:w="16838" w:h="11906" w:orient="landscape"/>
          <w:pgMar w:top="709" w:right="680" w:bottom="652" w:left="680" w:header="720" w:footer="720" w:gutter="0"/>
          <w:cols w:space="720"/>
          <w:docGrid w:linePitch="360"/>
        </w:sectPr>
      </w:pPr>
    </w:p>
    <w:p>
      <w:r>
        <w:rPr>
          <w:rFonts w:ascii="Microsoft YaHei" w:hAnsi="Microsoft YaHei" w:eastAsia="Microsoft YaHei"/>
        </w:rPr>
        <w:t>这份导航版只保留框架、核心答题点、出现次数、最常用表述和迁移提醒；完整题例见学生厚版。导航节点与厚版同名，复习时可直接搜索同名“核心答题点”。</w:t>
      </w:r>
    </w:p>
    <w:p>
      <w:r>
        <w:rPr>
          <w:rFonts w:ascii="Microsoft YaHei" w:hAnsi="Microsoft YaHei" w:eastAsia="Microsoft YaHei"/>
        </w:rPr>
        <w:t>“出现N次”仅表示本宝典收录样本中的命中次数，用于判断复习优先级，不等同于考试预测，也不代表该点在所有设问中都可直接套用。高出现次数不代表优先于材料语义；材料不触发就不写。</w:t>
      </w:r>
    </w:p>
    <w:p>
      <w:r>
        <w:rPr>
          <w:rFonts w:ascii="Microsoft YaHei" w:hAnsi="Microsoft YaHei" w:eastAsia="Microsoft YaHei"/>
        </w:rPr>
        <w:t>导航版只提示节点，不替代厚版中的来源等级判断；厚版标为参考答案术语、来源等级B/C的内容，只作迁移参考，不按稳定正式细则背诵。</w:t>
      </w:r>
    </w:p>
    <w:p>
      <w:pPr>
        <w:pStyle w:val="Heading2"/>
      </w:pPr>
      <w:r>
        <w:t>时代背景</w:t>
      </w:r>
    </w:p>
    <w:p>
      <w:pPr>
        <w:pStyle w:val="ListBullet"/>
        <w:spacing w:after="40"/>
        <w:ind w:left="369"/>
      </w:pPr>
      <w:r>
        <w:rPr>
          <w:rFonts w:ascii="Microsoft YaHei" w:hAnsi="Microsoft YaHei" w:eastAsia="Microsoft YaHei"/>
          <w:sz w:val="18"/>
        </w:rPr>
        <w:t>先看是否背景支撑。</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和平与发展仍是时代主题</w:t>
            </w:r>
          </w:p>
        </w:tc>
        <w:tc>
          <w:tcPr>
            <w:tcW w:type="dxa" w:w="3096"/>
          </w:tcPr>
          <w:p>
            <w:pPr>
              <w:spacing w:after="0"/>
            </w:pPr>
            <w:r/>
            <w:r>
              <w:rPr>
                <w:rFonts w:ascii="Microsoft YaHei" w:hAnsi="Microsoft YaHei" w:eastAsia="Microsoft YaHei"/>
                <w:sz w:val="16"/>
              </w:rPr>
              <w:t>18</w:t>
            </w:r>
          </w:p>
        </w:tc>
        <w:tc>
          <w:tcPr>
            <w:tcW w:type="dxa" w:w="3096"/>
          </w:tcPr>
          <w:p>
            <w:pPr>
              <w:spacing w:after="0"/>
            </w:pPr>
            <w:r/>
            <w:r>
              <w:rPr>
                <w:rFonts w:ascii="Microsoft YaHei" w:hAnsi="Microsoft YaHei" w:eastAsia="Microsoft YaHei"/>
                <w:sz w:val="16"/>
              </w:rPr>
              <w:t>全球治理倡议回应世界变乱交织和治理赤字，符合和平与发展时代主题、经济全球化发展趋势和各国人民求和平、谋发展、促合作的共同愿望。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先看是否背景支撑。</w:t>
            </w:r>
          </w:p>
        </w:tc>
      </w:tr>
      <w:tr>
        <w:tc>
          <w:tcPr>
            <w:tcW w:type="dxa" w:w="3096"/>
          </w:tcPr>
          <w:p>
            <w:pPr>
              <w:spacing w:after="0"/>
            </w:pPr>
            <w:r/>
            <w:r>
              <w:rPr>
                <w:rFonts w:ascii="Microsoft YaHei" w:hAnsi="Microsoft YaHei" w:eastAsia="Microsoft YaHei"/>
                <w:sz w:val="16"/>
              </w:rPr>
              <w:t>百年变局与外部风险挑战</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当今国际局势变乱交织，局部动荡不断，人类面临经济复苏乏力、贸易保护主义、冲突动荡和非传统安全威胁等诸多问题和挑战，因此更需要弘扬“同球共济”精神。</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先看是否背景支撑。</w:t>
            </w:r>
          </w:p>
        </w:tc>
      </w:tr>
      <w:tr>
        <w:tc>
          <w:tcPr>
            <w:tcW w:type="dxa" w:w="3096"/>
          </w:tcPr>
          <w:p>
            <w:pPr>
              <w:spacing w:after="0"/>
            </w:pPr>
            <w:r/>
            <w:r>
              <w:rPr>
                <w:rFonts w:ascii="Microsoft YaHei" w:hAnsi="Microsoft YaHei" w:eastAsia="Microsoft YaHei"/>
                <w:sz w:val="16"/>
              </w:rPr>
              <w:t>气候变化给全人类带来巨大风险和挑战，气候治理已成为全球治理的重要议题之一</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先看是否背景支撑。</w:t>
            </w:r>
          </w:p>
        </w:tc>
      </w:tr>
      <w:tr>
        <w:tc>
          <w:tcPr>
            <w:tcW w:type="dxa" w:w="3096"/>
          </w:tcPr>
          <w:p>
            <w:pPr>
              <w:spacing w:after="0"/>
            </w:pPr>
            <w:r/>
            <w:r>
              <w:rPr>
                <w:rFonts w:ascii="Microsoft YaHei" w:hAnsi="Microsoft YaHei" w:eastAsia="Microsoft YaHei"/>
                <w:sz w:val="16"/>
              </w:rPr>
              <w:t>顺应和平、发展的时代潮流</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维护全球产供链韧性和稳定是世界经济可持续发展的重要保障，顺应和平、发展的时代潮流，符合国际社会的共同利益与发展期待。</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先看是否背景支撑。</w:t>
            </w:r>
          </w:p>
        </w:tc>
      </w:tr>
    </w:tbl>
    <w:p>
      <w:pPr>
        <w:pStyle w:val="Heading2"/>
      </w:pPr>
      <w:r>
        <w:t>理论</w:t>
      </w:r>
    </w:p>
    <w:p>
      <w:pPr>
        <w:pStyle w:val="ListBullet"/>
        <w:spacing w:after="40"/>
        <w:ind w:left="369"/>
      </w:pPr>
      <w:r>
        <w:rPr>
          <w:rFonts w:ascii="Microsoft YaHei" w:hAnsi="Microsoft YaHei" w:eastAsia="Microsoft YaHei"/>
          <w:sz w:val="18"/>
        </w:rPr>
        <w:t>先找解释性原理。</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维护国家利益是主权国家对外活动的出发点和落脚点</w:t>
            </w:r>
          </w:p>
        </w:tc>
        <w:tc>
          <w:tcPr>
            <w:tcW w:type="dxa" w:w="3096"/>
          </w:tcPr>
          <w:p>
            <w:pPr>
              <w:spacing w:after="0"/>
            </w:pPr>
            <w:r/>
            <w:r>
              <w:rPr>
                <w:rFonts w:ascii="Microsoft YaHei" w:hAnsi="Microsoft YaHei" w:eastAsia="Microsoft YaHei"/>
                <w:sz w:val="16"/>
              </w:rPr>
              <w:t>7</w:t>
            </w:r>
          </w:p>
        </w:tc>
        <w:tc>
          <w:tcPr>
            <w:tcW w:type="dxa" w:w="3096"/>
          </w:tcPr>
          <w:p>
            <w:pPr>
              <w:spacing w:after="0"/>
            </w:pPr>
            <w:r/>
            <w:r>
              <w:rPr>
                <w:rFonts w:ascii="Microsoft YaHei" w:hAnsi="Microsoft YaHei" w:eastAsia="Microsoft YaHei"/>
                <w:sz w:val="16"/>
              </w:rPr>
              <w:t>无论外交阶段和任务怎样变化，新中国外交始终维护我国国家利益，维护我国主权、安全和发展利益。</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先找解释性原理。</w:t>
            </w:r>
          </w:p>
        </w:tc>
      </w:tr>
      <w:tr>
        <w:tc>
          <w:tcPr>
            <w:tcW w:type="dxa" w:w="3096"/>
          </w:tcPr>
          <w:p>
            <w:pPr>
              <w:spacing w:after="0"/>
            </w:pPr>
            <w:r/>
            <w:r>
              <w:rPr>
                <w:rFonts w:ascii="Microsoft YaHei" w:hAnsi="Microsoft YaHei" w:eastAsia="Microsoft YaHei"/>
                <w:sz w:val="16"/>
              </w:rPr>
              <w:t>国家间共同利益是国家合作的基础</w:t>
            </w:r>
          </w:p>
        </w:tc>
        <w:tc>
          <w:tcPr>
            <w:tcW w:type="dxa" w:w="3096"/>
          </w:tcPr>
          <w:p>
            <w:pPr>
              <w:spacing w:after="0"/>
            </w:pPr>
            <w:r/>
            <w:r>
              <w:rPr>
                <w:rFonts w:ascii="Microsoft YaHei" w:hAnsi="Microsoft YaHei" w:eastAsia="Microsoft YaHei"/>
                <w:sz w:val="16"/>
              </w:rPr>
              <w:t>12</w:t>
            </w:r>
          </w:p>
        </w:tc>
        <w:tc>
          <w:tcPr>
            <w:tcW w:type="dxa" w:w="3096"/>
          </w:tcPr>
          <w:p>
            <w:pPr>
              <w:spacing w:after="0"/>
            </w:pPr>
            <w:r/>
            <w:r>
              <w:rPr>
                <w:rFonts w:ascii="Microsoft YaHei" w:hAnsi="Microsoft YaHei" w:eastAsia="Microsoft YaHei"/>
                <w:sz w:val="16"/>
              </w:rPr>
              <w:t>此次元首外交围绕自贸协定升级、共建“一带一路”合作规划和多项合作文件拓展务实合作，体现国家间共同利益是合作的基础。</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先找解释性原理。</w:t>
            </w:r>
          </w:p>
        </w:tc>
      </w:tr>
      <w:tr>
        <w:tc>
          <w:tcPr>
            <w:tcW w:type="dxa" w:w="3096"/>
          </w:tcPr>
          <w:p>
            <w:pPr>
              <w:spacing w:after="0"/>
            </w:pPr>
            <w:r/>
            <w:r>
              <w:rPr>
                <w:rFonts w:ascii="Microsoft YaHei" w:hAnsi="Microsoft YaHei" w:eastAsia="Microsoft YaHei"/>
                <w:sz w:val="16"/>
              </w:rPr>
              <w:t>国际竞争的实质是综合国力较量</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先找解释性原理。</w:t>
            </w:r>
          </w:p>
        </w:tc>
      </w:tr>
      <w:tr>
        <w:tc>
          <w:tcPr>
            <w:tcW w:type="dxa" w:w="3096"/>
          </w:tcPr>
          <w:p>
            <w:pPr>
              <w:spacing w:after="0"/>
            </w:pPr>
            <w:r/>
            <w:r>
              <w:rPr>
                <w:rFonts w:ascii="Microsoft YaHei" w:hAnsi="Microsoft YaHei" w:eastAsia="Microsoft YaHei"/>
                <w:sz w:val="16"/>
              </w:rPr>
              <w:t>正确义利观〔国家利益角度可选表述〕</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先找解释性原理。</w:t>
            </w:r>
          </w:p>
        </w:tc>
      </w:tr>
      <w:tr>
        <w:tc>
          <w:tcPr>
            <w:tcW w:type="dxa" w:w="3096"/>
          </w:tcPr>
          <w:p>
            <w:pPr>
              <w:spacing w:after="0"/>
            </w:pPr>
            <w:r/>
            <w:r>
              <w:rPr>
                <w:rFonts w:ascii="Microsoft YaHei" w:hAnsi="Microsoft YaHei" w:eastAsia="Microsoft YaHei"/>
                <w:sz w:val="16"/>
              </w:rPr>
              <w:t>当前国际竞争的实质是以经济和科技实力为基础的综合国力较量；坚持创新驱动战略</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当前国际竞争的实质是以经济和科技实力为基础的综合国力较量，中国坚持创新驱动战略，科技实力日益增强，成为全球创新策源地，为全球产业链供应链稳定与全球发展提供坚实支撑。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先找解释性原理。</w:t>
            </w:r>
          </w:p>
        </w:tc>
      </w:tr>
      <w:tr>
        <w:tc>
          <w:tcPr>
            <w:tcW w:type="dxa" w:w="3096"/>
          </w:tcPr>
          <w:p>
            <w:pPr>
              <w:spacing w:after="0"/>
            </w:pPr>
            <w:r/>
            <w:r>
              <w:rPr>
                <w:rFonts w:ascii="Microsoft YaHei" w:hAnsi="Microsoft YaHei" w:eastAsia="Microsoft YaHei"/>
                <w:sz w:val="16"/>
              </w:rPr>
              <w:t>人才是第一资源；综合国力竞争说到底是人才竞争；人才是衡量一个国家综合国力的重要指标；人才是自主创新的关键</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人才是第一资源，综合国力竞争说到底是人才竞争，人才是衡量一个国家综合国力的重要指标，也是自主创新的关键，因此我国必须把人才工作摆在重要位置，把人才优势转化为综合国力优势和国际竞争优势。</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先找解释性原理。</w:t>
            </w:r>
          </w:p>
        </w:tc>
      </w:tr>
    </w:tbl>
    <w:p>
      <w:pPr>
        <w:pStyle w:val="Heading2"/>
      </w:pPr>
      <w:r>
        <w:t>经济全球化</w:t>
      </w:r>
    </w:p>
    <w:p>
      <w:pPr>
        <w:pStyle w:val="ListBullet"/>
        <w:spacing w:after="40"/>
        <w:ind w:left="369"/>
      </w:pPr>
      <w:r>
        <w:rPr>
          <w:rFonts w:ascii="Microsoft YaHei" w:hAnsi="Microsoft YaHei" w:eastAsia="Microsoft YaHei"/>
          <w:sz w:val="18"/>
        </w:rPr>
        <w:t>按具体卷面术语定位，不要粗暴合并。</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处理好自力更生和对外开放的关系，参与经济全球化和国际分工</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推进“人工智能+”要处理好自力更生和对外开放的关系，既增强核心技术自主可控能力、把握创新主动权，又开展国际交流合作，参与经济全球化和国际分工。</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参与全球经济治理和规则制定，为企业出海营造国际环境</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企业和政府可利用国际组织赋予的权利，积极参与全球经济治理和规则制定，为中国咖啡企业“出海”营造良好的国际环境。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顺应经济全球化趋势，主动融入并推动深化</w:t>
            </w:r>
          </w:p>
        </w:tc>
        <w:tc>
          <w:tcPr>
            <w:tcW w:type="dxa" w:w="3096"/>
          </w:tcPr>
          <w:p>
            <w:pPr>
              <w:spacing w:after="0"/>
            </w:pPr>
            <w:r/>
            <w:r>
              <w:rPr>
                <w:rFonts w:ascii="Microsoft YaHei" w:hAnsi="Microsoft YaHei" w:eastAsia="Microsoft YaHei"/>
                <w:sz w:val="16"/>
              </w:rPr>
              <w:t>6</w:t>
            </w:r>
          </w:p>
        </w:tc>
        <w:tc>
          <w:tcPr>
            <w:tcW w:type="dxa" w:w="3096"/>
          </w:tcPr>
          <w:p>
            <w:pPr>
              <w:spacing w:after="0"/>
            </w:pPr>
            <w:r/>
            <w:r>
              <w:rPr>
                <w:rFonts w:ascii="Microsoft YaHei" w:hAnsi="Microsoft YaHei" w:eastAsia="Microsoft YaHei"/>
                <w:sz w:val="16"/>
              </w:rPr>
              <w:t>我国主动对标国际规则、规制、管理和标准，推进制度型开放，深入融入经济全球化，推进高水平对外开放。</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利用两个市场两种资源优化全球资源配置</w:t>
            </w:r>
          </w:p>
        </w:tc>
        <w:tc>
          <w:tcPr>
            <w:tcW w:type="dxa" w:w="3096"/>
          </w:tcPr>
          <w:p>
            <w:pPr>
              <w:spacing w:after="0"/>
            </w:pPr>
            <w:r/>
            <w:r>
              <w:rPr>
                <w:rFonts w:ascii="Microsoft YaHei" w:hAnsi="Microsoft YaHei" w:eastAsia="Microsoft YaHei"/>
                <w:sz w:val="16"/>
              </w:rPr>
              <w:t>12</w:t>
            </w:r>
          </w:p>
        </w:tc>
        <w:tc>
          <w:tcPr>
            <w:tcW w:type="dxa" w:w="3096"/>
          </w:tcPr>
          <w:p>
            <w:pPr>
              <w:spacing w:after="0"/>
            </w:pPr>
            <w:r/>
            <w:r>
              <w:rPr>
                <w:rFonts w:ascii="Microsoft YaHei" w:hAnsi="Microsoft YaHei" w:eastAsia="Microsoft YaHei"/>
                <w:sz w:val="16"/>
              </w:rPr>
              <w:t>我国逐步放宽市场准入，依托我国超大市场优势，以国内大循环吸引全球资源要素，增强国内国际两个市场两种资源联动效应，提升贸易投资合作质量和水平。</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数字贸易与数字经济跨境流通</w:t>
            </w:r>
          </w:p>
        </w:tc>
        <w:tc>
          <w:tcPr>
            <w:tcW w:type="dxa" w:w="3096"/>
          </w:tcPr>
          <w:p>
            <w:pPr>
              <w:spacing w:after="0"/>
            </w:pPr>
            <w:r/>
            <w:r>
              <w:rPr>
                <w:rFonts w:ascii="Microsoft YaHei" w:hAnsi="Microsoft YaHei" w:eastAsia="Microsoft YaHei"/>
                <w:sz w:val="16"/>
              </w:rPr>
              <w:t>4</w:t>
            </w:r>
          </w:p>
        </w:tc>
        <w:tc>
          <w:tcPr>
            <w:tcW w:type="dxa" w:w="3096"/>
          </w:tcPr>
          <w:p>
            <w:pPr>
              <w:spacing w:after="0"/>
            </w:pPr>
            <w:r/>
            <w:r>
              <w:rPr>
                <w:rFonts w:ascii="Microsoft YaHei" w:hAnsi="Microsoft YaHei" w:eastAsia="Microsoft YaHei"/>
                <w:sz w:val="16"/>
              </w:rPr>
              <w:t>数贸会汇集数字科技新产品新技术，促进数字科技产品贸易和使用，为全球经济创新发展注入新动力。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提高开放型经济水平 / 建设高层次开放型经济</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我国办好全球数字贸易博览会，促进数字产品贸易、国际投资合作和商贸联通，有利于建设高层次开放型经济。</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推动经济全球化朝着更加开放、包容、普惠、平衡、共赢方向发展</w:t>
            </w:r>
          </w:p>
        </w:tc>
        <w:tc>
          <w:tcPr>
            <w:tcW w:type="dxa" w:w="3096"/>
          </w:tcPr>
          <w:p>
            <w:pPr>
              <w:spacing w:after="0"/>
            </w:pPr>
            <w:r/>
            <w:r>
              <w:rPr>
                <w:rFonts w:ascii="Microsoft YaHei" w:hAnsi="Microsoft YaHei" w:eastAsia="Microsoft YaHei"/>
                <w:sz w:val="16"/>
              </w:rPr>
              <w:t>12</w:t>
            </w:r>
          </w:p>
        </w:tc>
        <w:tc>
          <w:tcPr>
            <w:tcW w:type="dxa" w:w="3096"/>
          </w:tcPr>
          <w:p>
            <w:pPr>
              <w:spacing w:after="0"/>
            </w:pPr>
            <w:r/>
            <w:r>
              <w:rPr>
                <w:rFonts w:ascii="Microsoft YaHei" w:hAnsi="Microsoft YaHei" w:eastAsia="Microsoft YaHei"/>
                <w:sz w:val="16"/>
              </w:rPr>
              <w:t>我国办好全球数字贸易博览会，搭建数字经济领域开放合作平台，让发展中国家共享数字红利，推动经济全球化朝着更加开放、包容、普惠、平衡、共赢的方向发展。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推动普惠包容的经济全球化 / 建设开放型世界经济 / 促进贸易自由化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中国对最不发达国家实行零关税待遇，促进贸易自由化，推动建设开放型世界经济和普惠包容的经济全球化。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经济安全 / 统筹安全与发展 / 多元稳定的经贸关系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中国—东盟自贸区3.0版促进关键产品和服务自由流通，推动形成多元稳定的经贸关系，有利于统筹发展和安全、维护区域经济安全。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推进贸易和投资自由化便利化</w:t>
            </w:r>
          </w:p>
        </w:tc>
        <w:tc>
          <w:tcPr>
            <w:tcW w:type="dxa" w:w="3096"/>
          </w:tcPr>
          <w:p>
            <w:pPr>
              <w:spacing w:after="0"/>
            </w:pPr>
            <w:r/>
            <w:r>
              <w:rPr>
                <w:rFonts w:ascii="Microsoft YaHei" w:hAnsi="Microsoft YaHei" w:eastAsia="Microsoft YaHei"/>
                <w:sz w:val="16"/>
              </w:rPr>
              <w:t>16</w:t>
            </w:r>
          </w:p>
        </w:tc>
        <w:tc>
          <w:tcPr>
            <w:tcW w:type="dxa" w:w="3096"/>
          </w:tcPr>
          <w:p>
            <w:pPr>
              <w:spacing w:after="0"/>
            </w:pPr>
            <w:r/>
            <w:r>
              <w:rPr>
                <w:rFonts w:ascii="Microsoft YaHei" w:hAnsi="Microsoft YaHei" w:eastAsia="Microsoft YaHei"/>
                <w:sz w:val="16"/>
              </w:rPr>
              <w:t>中国—东盟自贸区3.0版推动标准规制互认和海关、支付等流程互认互通，降低制度性交易成本、提高贸易效率，促进贸易投资便利化自由化。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发挥比较优势并打造国际竞争新优势</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中国—东盟自贸区3.0版依托“中国制造+技术”和“东盟资源+市场”的互补格局，促进双方发挥比较优势、深度加入国际分工，增强区域产业链供应链活力。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维护全球产业链供应链稳定畅通</w:t>
            </w:r>
          </w:p>
        </w:tc>
        <w:tc>
          <w:tcPr>
            <w:tcW w:type="dxa" w:w="3096"/>
          </w:tcPr>
          <w:p>
            <w:pPr>
              <w:spacing w:after="0"/>
            </w:pPr>
            <w:r/>
            <w:r>
              <w:rPr>
                <w:rFonts w:ascii="Microsoft YaHei" w:hAnsi="Microsoft YaHei" w:eastAsia="Microsoft YaHei"/>
                <w:sz w:val="16"/>
              </w:rPr>
              <w:t>6</w:t>
            </w:r>
          </w:p>
        </w:tc>
        <w:tc>
          <w:tcPr>
            <w:tcW w:type="dxa" w:w="3096"/>
          </w:tcPr>
          <w:p>
            <w:pPr>
              <w:spacing w:after="0"/>
            </w:pPr>
            <w:r/>
            <w:r>
              <w:rPr>
                <w:rFonts w:ascii="Microsoft YaHei" w:hAnsi="Microsoft YaHei" w:eastAsia="Microsoft YaHei"/>
                <w:sz w:val="16"/>
              </w:rPr>
              <w:t>当前国际竞争的实质是以经济和科技实力为基础的综合国力较量，中国坚持创新驱动发展战略，科技实力日益增强、创新势能持续迸发，成为全球创新策源地，为全球产业链供应链稳定提供坚实支撑。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畅通全球供应链产业链，增强经济全球化活力，推动各国合作共赢</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中国通过基础设施联通、供应链金融创新、链博会平台和数字绿色技术畅通全球供应链产业链，增强经济全球化活力，推动各国合作共赢。</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中国扩大高水平对外开放与制度型开放</w:t>
            </w:r>
          </w:p>
        </w:tc>
        <w:tc>
          <w:tcPr>
            <w:tcW w:type="dxa" w:w="3096"/>
          </w:tcPr>
          <w:p>
            <w:pPr>
              <w:spacing w:after="0"/>
            </w:pPr>
            <w:r/>
            <w:r>
              <w:rPr>
                <w:rFonts w:ascii="Microsoft YaHei" w:hAnsi="Microsoft YaHei" w:eastAsia="Microsoft YaHei"/>
                <w:sz w:val="16"/>
              </w:rPr>
              <w:t>10</w:t>
            </w:r>
          </w:p>
        </w:tc>
        <w:tc>
          <w:tcPr>
            <w:tcW w:type="dxa" w:w="3096"/>
          </w:tcPr>
          <w:p>
            <w:pPr>
              <w:spacing w:after="0"/>
            </w:pPr>
            <w:r/>
            <w:r>
              <w:rPr>
                <w:rFonts w:ascii="Microsoft YaHei" w:hAnsi="Microsoft YaHei" w:eastAsia="Microsoft YaHei"/>
                <w:sz w:val="16"/>
              </w:rPr>
              <w:t>中国坚定不移扩大高水平对外开放，通过自贸协定和免签便利增强与世界的经贸、人文和要素联通。</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推动我国与周边国家的经济融合，促进共同发展 / 促进区域经济一体化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中国与周边国家开展贸易和共建“一带一路”合作，能够推动我国与周边国家的经济融合，促进共同发展和区域经济一体化。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坚持多边贸易、多边主义与全球经济治理体系改革</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中国—东盟自贸区3.0版坚持合作共赢和开放包容，推动多边贸易和多边主义发展，推动全球经济治理体系改革，为世界经济注入强劲动力。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提升发展中国家的代表性和发言权，打破规则制定垄断</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中国—东盟自贸区3.0版推动双方参与标准制定和规则体系建设，有利于提升发展中国家的代表性和发言权，打破发达国家规则制定中的垄断主导，推动地区经济转型升级、增强区域竞争力。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我国的未来产业有非常广阔的国际市场，为未来产业“走出去”提供了可能</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我国未来产业拥有广阔的国际市场，经济全球化带来两个市场两种资源，为未来产业“走出去”和开展国际技术交流合作提供了可能。</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对接国际高标准经贸规则，参与国际标准和相关贸易规则制定，提升规则话语权</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北京支持企业参与国际标准制定、对接国际高标准经贸规则，提升我国在相关贸易规则中的话语权，为未来产业链韧性提升提供制度支撑。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以开放促进产业升级，为未来产业拓展国际空间，提升国际竞争力，筑牢安全基础</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北京以开放促进产业升级，为6G、具身智能等未来产业拓展国际空间，提升国际竞争力，并筑牢产业链安全基础。</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开放与安全协同发力；动态平衡；系统协同中推动未来产业高质量发展</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北京在推动未来产业中坚持开放与安全协同发力，在高水平开放和产业链韧性提升的动态平衡中推动未来产业高质量发展。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依托我国超大规模市场优势，为世界各国提供更加广阔的市场，促进国际合作，实现互利共赢</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我国依托超大规模市场优势，为世界各国提供更加广阔的市场，促进国际合作、实现互利共赢，为外贸增长注入持续动力。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充分运用国际规则，利用国际组织赋予的权利，对话磋商，积极维护自身权益</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中国汽车企业面对欧盟反补贴税，应充分运用国际规则，利用国际组织赋予的权利，通过对话磋商积极维护自身合法权益。</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加强技术创新、提高产品质量，增强竞争力</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中国汽车企业应加强技术创新、提高产品质量，增强国际竞争力，以更强产品优势应对欧盟反补贴税等外部贸易壁垒。</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实施出口市场多元化战略，减少对单一市场的依赖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中国汽车企业应实施出口市场多元化战略，开拓更多海外市场并深耕国内需求，减少对单一市场的依赖，分散贸易摩擦风险。</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深度参与全球产业分工和合作；构建以国内大循环为主体、国内国际双循环相互促进的新发展格局</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中国应深度参与全球产业分工和合作，发挥国内大循环对全球资源要素的吸引作用，构建以国内大循环为主体、国内国际双循环相互促进的新发展格局。</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以科学技术的发展推动建设创新型、开放型世界经济</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中国开源战略坚持高水平对外开放，把DeepSeek作为开放共享资源，以科学技术的发展推动建设创新型、开放型世界经济，降低各国发展AI能力的门槛，促进经济全球化发展。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中国市场红利与全球经济包容性增长</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中国为世界提供广大而充满创新活力的市场，向世界释放超大规模市场红利，让更多国家共享中国发展机遇，推动全球经济包容性增长。</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维护以世界贸易组织为核心的多边贸易体制</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中国倡议维护多边贸易体制，坚持世贸组织最惠国待遇、非歧视等基本原则，破除贸易壁垒，为亚太开放合作提供稳定规则支撑。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推进普惠包容的经济全球化，推动构建更加开放、包容的全球经济格局</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中国主张推进普惠包容的经济全球化，让不同国家都能参与并享有经济社会发展成果，实现共同发展繁荣。</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促进资源优化配置；促进国际贸易；为世界新能源产业注入活力；让经济全球化更有活力</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中国新能源汽车产业成功走向世界市场，促进资源优化配置和国际贸易，为世界新能源产业注入活力，让经济全球化更有活力。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破坏市场竞争；破坏市场秩序；不利于自身的发展；损害消费者的利益</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欧盟对中国新能源汽车征收临时反补贴税，会破坏市场竞争和市场秩序，不利于欧盟自身发展，也会损害消费者利益。</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推动建设开放型世界经济；深化国际分工与合作</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海南自贸港全岛封关通过保税维修、加工增值和通关便利化深化国际分工与合作，推动建设开放型世界经济，为世界开放发展注入新活力。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促进全球范围内标准共通、技术共享，推动全球技术创新与绿色转型</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中国在低碳能源、人工智能等领域贡献国际标准，促进全球范围内标准共通、技术共享，推动全球技术创新与绿色转型。</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积极参与全球经济治理和规则制定，维护多边贸易体系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面对绿色认证等国际规则影响产品国际竞争力的新态势，我国应积极参与全球经济治理和规则制定，维护多边贸易体系，推动构建开放型世界经济，提升在全球产业变革中的主动权。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互利共赢的开放战略</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中国坚持互利共赢的开放战略，连续17年成为全球第二大进口市场，吸引跨国企业持续加码在华投资，在开放合作中同各国共享中国机遇，为世界经济稳定运行提供动力。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经济全球化开放发展题组：全球化趋势、贸易保护主义、开放型世界经济、开放合作、互利共赢、共享成果、世界经济共同繁荣（关联但不可互替）</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经济全球化深入发展，但贸易保护主义抬头。中国坚持高水平对外开放，高质量共建“一带一路”，维护以世界贸易组织为核心的多边贸易体制，有利于推动建设开放型世界经济，实现互利共赢、开放合作和世界经济共同繁荣。</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发挥我国超大规模市场优势</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中国发挥超大规模市场优势，通过扩大入境消费和市场需求提升吸引力，为外商投资中国提供广阔空间。</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推动全球要素集聚 / 引进来</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购在中国扩大消费需求并牵引投资预期，能够吸引外商投资，推动全球资本、技术等要素向中国市场集聚。</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促进国内国际双循环 / 让世界共享中国发展机遇</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购在中国和投资中国协同发力，促进国内国际双循环，推动高水平对外开放，让世界共享中国发展机遇。</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数据要素在全球范围内流动</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世界数据组织推动相关标准制定、对接和互认，促进数据要素在全球范围内流动，释放数据价值，支撑数字经济高质量发展。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开放合作 / 包容普惠</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企业和政府可利用国际组织赋予的权利，积极参与全球经济治理和规则制定，为企业"出海"营造良好的国际环境</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企业和政府利用国际组织赋予的权利，积极参与全球经济治理和规则制定，为企业"出海"营造良好的国际环境，从而化解贸易摩擦、稳定供应链。</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内外联通，畅通国际国内双循环；与其他国家合作共赢；国际循环质量和水平不断提升</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地区利用特色资源优势打造特色产业链，借助便捷交通和高水平物流体系内外联通，畅通国际国内双循环，与其他国家合作共赢，使经济发展的内生动力与国际循环质量不断提升。</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通过区域经济合作维护推动全球自由贸易/多边贸易/推动经济全球化朝着更加开放、包容、普惠、平衡、共赢的方向发展</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中国通过与周边国家的区域经济合作，维护多边贸易体系，推动经济全球化朝着更加开放、包容、普惠、平衡、共赢的方向发展，把周边活力转化为世界经济新动能。</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经济全球化方向：普惠、平衡、共赢</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科技小院为全球南方国家提供低成本、可推广的农业技术与人才培养路径，推动经济全球化朝着更加普惠、平衡、共赢方向发展，成为南南合作典范。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推进普惠包容的经济全球化／建设开放型世界经济／促进贸易自由化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中国对最不发达国家给予 100% 税目产品零关税待遇，推进普惠包容的经济全球化，建设开放型世界经济，促进贸易自由化，以实际行动促进共同发展、维护持久和平。</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推动经济全球化朝着开放、包容、普惠、平衡、共赢方向发展</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中国主张维护全球产供链韧性和稳定，推动经济全球化朝着更加开放、包容、普惠、平衡、共赢方向发展，把全球产供链打造为各国共赢的"世界共赢链"。</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r>
        <w:tc>
          <w:tcPr>
            <w:tcW w:type="dxa" w:w="3096"/>
          </w:tcPr>
          <w:p>
            <w:pPr>
              <w:spacing w:after="0"/>
            </w:pPr>
            <w:r/>
            <w:r>
              <w:rPr>
                <w:rFonts w:ascii="Microsoft YaHei" w:hAnsi="Microsoft YaHei" w:eastAsia="Microsoft YaHei"/>
                <w:sz w:val="16"/>
              </w:rPr>
              <w:t>坚定维护多边贸易体制，维护全球产业链供应链稳定畅通，维护开放合作的国际环境</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中拉"发展工程"坚定维护多边贸易体制，维护全球产业链供应链稳定畅通，维护开放合作的国际环境，让中拉双方在现代化进程中共享开放红利。</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按具体卷面术语定位，不要粗暴合并。</w:t>
            </w:r>
          </w:p>
        </w:tc>
      </w:tr>
    </w:tbl>
    <w:p>
      <w:pPr>
        <w:pStyle w:val="Heading2"/>
      </w:pPr>
      <w:r>
        <w:t>政治多极化与国际秩序</w:t>
      </w:r>
    </w:p>
    <w:p>
      <w:pPr>
        <w:pStyle w:val="ListBullet"/>
        <w:spacing w:after="40"/>
        <w:ind w:left="369"/>
      </w:pPr>
      <w:r>
        <w:rPr>
          <w:rFonts w:ascii="Microsoft YaHei" w:hAnsi="Microsoft YaHei" w:eastAsia="Microsoft YaHei"/>
          <w:sz w:val="18"/>
        </w:rPr>
        <w:t>先判断是否需要国际关系和秩序主答。</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共商共建共享的全球治理观</w:t>
            </w:r>
          </w:p>
        </w:tc>
        <w:tc>
          <w:tcPr>
            <w:tcW w:type="dxa" w:w="3096"/>
          </w:tcPr>
          <w:p>
            <w:pPr>
              <w:spacing w:after="0"/>
            </w:pPr>
            <w:r/>
            <w:r>
              <w:rPr>
                <w:rFonts w:ascii="Microsoft YaHei" w:hAnsi="Microsoft YaHei" w:eastAsia="Microsoft YaHei"/>
                <w:sz w:val="16"/>
              </w:rPr>
              <w:t>17</w:t>
            </w:r>
          </w:p>
        </w:tc>
        <w:tc>
          <w:tcPr>
            <w:tcW w:type="dxa" w:w="3096"/>
          </w:tcPr>
          <w:p>
            <w:pPr>
              <w:spacing w:after="0"/>
            </w:pPr>
            <w:r/>
            <w:r>
              <w:rPr>
                <w:rFonts w:ascii="Microsoft YaHei" w:hAnsi="Microsoft YaHei" w:eastAsia="Microsoft YaHei"/>
                <w:sz w:val="16"/>
              </w:rPr>
              <w:t>全球治理倡议坚持共商共建共享全球治理观，为应对治理赤字、完善全球治理提供中国方向。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推动国际关系民主化</w:t>
            </w:r>
          </w:p>
        </w:tc>
        <w:tc>
          <w:tcPr>
            <w:tcW w:type="dxa" w:w="3096"/>
          </w:tcPr>
          <w:p>
            <w:pPr>
              <w:spacing w:after="0"/>
            </w:pPr>
            <w:r/>
            <w:r>
              <w:rPr>
                <w:rFonts w:ascii="Microsoft YaHei" w:hAnsi="Microsoft YaHei" w:eastAsia="Microsoft YaHei"/>
                <w:sz w:val="16"/>
              </w:rPr>
              <w:t>6</w:t>
            </w:r>
          </w:p>
        </w:tc>
        <w:tc>
          <w:tcPr>
            <w:tcW w:type="dxa" w:w="3096"/>
          </w:tcPr>
          <w:p>
            <w:pPr>
              <w:spacing w:after="0"/>
            </w:pPr>
            <w:r/>
            <w:r>
              <w:rPr>
                <w:rFonts w:ascii="Microsoft YaHei" w:hAnsi="Microsoft YaHei" w:eastAsia="Microsoft YaHei"/>
                <w:sz w:val="16"/>
              </w:rPr>
              <w:t>全球治理倡议推动构建国际新秩序，倡导国际关系民主化，践行多边主义，坚持正确义利观并兼顾各方合理利益。</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推动构建人类命运共同体</w:t>
            </w:r>
          </w:p>
        </w:tc>
        <w:tc>
          <w:tcPr>
            <w:tcW w:type="dxa" w:w="3096"/>
          </w:tcPr>
          <w:p>
            <w:pPr>
              <w:spacing w:after="0"/>
            </w:pPr>
            <w:r/>
            <w:r>
              <w:rPr>
                <w:rFonts w:ascii="Microsoft YaHei" w:hAnsi="Microsoft YaHei" w:eastAsia="Microsoft YaHei"/>
                <w:sz w:val="16"/>
              </w:rPr>
              <w:t>11</w:t>
            </w:r>
          </w:p>
        </w:tc>
        <w:tc>
          <w:tcPr>
            <w:tcW w:type="dxa" w:w="3096"/>
          </w:tcPr>
          <w:p>
            <w:pPr>
              <w:spacing w:after="0"/>
            </w:pPr>
            <w:r/>
            <w:r>
              <w:rPr>
                <w:rFonts w:ascii="Microsoft YaHei" w:hAnsi="Microsoft YaHei" w:eastAsia="Microsoft YaHei"/>
                <w:sz w:val="16"/>
              </w:rPr>
              <w:t>全球治理倡议坚持推动构建人类命运共同体，为变乱交织的世界提供合作方向。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相互尊重、公平正义、合作共赢的新型国际关系</w:t>
            </w:r>
          </w:p>
        </w:tc>
        <w:tc>
          <w:tcPr>
            <w:tcW w:type="dxa" w:w="3096"/>
          </w:tcPr>
          <w:p>
            <w:pPr>
              <w:spacing w:after="0"/>
            </w:pPr>
            <w:r/>
            <w:r>
              <w:rPr>
                <w:rFonts w:ascii="Microsoft YaHei" w:hAnsi="Microsoft YaHei" w:eastAsia="Microsoft YaHei"/>
                <w:sz w:val="16"/>
              </w:rPr>
              <w:t>9</w:t>
            </w:r>
          </w:p>
        </w:tc>
        <w:tc>
          <w:tcPr>
            <w:tcW w:type="dxa" w:w="3096"/>
          </w:tcPr>
          <w:p>
            <w:pPr>
              <w:spacing w:after="0"/>
            </w:pPr>
            <w:r/>
            <w:r>
              <w:rPr>
                <w:rFonts w:ascii="Microsoft YaHei" w:hAnsi="Microsoft YaHei" w:eastAsia="Microsoft YaHei"/>
                <w:sz w:val="16"/>
              </w:rPr>
              <w:t>中国坚持同各国合作共赢，扩大自贸朋友圈、共建"一带一路"，推动建设合作共赢的新型国际关系，为全球发展注入稳定性和正能量。</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维护地区和平与稳定</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中国同周边国家创新区域合作机制、搭建合作平台，有利于维护地区和平与稳定。</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推动国际秩序和全球治理体系更加公正合理</w:t>
            </w:r>
          </w:p>
        </w:tc>
        <w:tc>
          <w:tcPr>
            <w:tcW w:type="dxa" w:w="3096"/>
          </w:tcPr>
          <w:p>
            <w:pPr>
              <w:spacing w:after="0"/>
            </w:pPr>
            <w:r/>
            <w:r>
              <w:rPr>
                <w:rFonts w:ascii="Microsoft YaHei" w:hAnsi="Microsoft YaHei" w:eastAsia="Microsoft YaHei"/>
                <w:sz w:val="16"/>
              </w:rPr>
              <w:t>12</w:t>
            </w:r>
          </w:p>
        </w:tc>
        <w:tc>
          <w:tcPr>
            <w:tcW w:type="dxa" w:w="3096"/>
          </w:tcPr>
          <w:p>
            <w:pPr>
              <w:spacing w:after="0"/>
            </w:pPr>
            <w:r/>
            <w:r>
              <w:rPr>
                <w:rFonts w:ascii="Microsoft YaHei" w:hAnsi="Microsoft YaHei" w:eastAsia="Microsoft YaHei"/>
                <w:sz w:val="16"/>
              </w:rPr>
              <w:t>全球治理倡议以治理求公正，推动完善全球治理，在公平治理中实现共赢，为构建人类命运共同体提供制度保障。</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促进共同发展、维护持久和平 / 共同推进现代化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中国向最不发达国家开放市场，有利于促进各国共同发展、共同推进现代化，并为维护持久和平夯实发展基础。</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践行真正的多边主义</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完善全球气候治理应坚持平等、公平、公正和多边主义原则，在协商一致基础上处理各方责任与利益。</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开放；合作；共享；共赢；包容；求同存异；共商共建</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完善全球气候治理应坚持开放、合作、共享、共赢和包容原则，通过共商共建凝聚各方行动。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共同但有区别的责任；发达国家应认真兑现承诺，为完善全球气候治理承担更多责任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完善全球气候治理应坚持共同但有区别的责任，发达国家应认真兑现资金、技术和减排承诺，为完善全球气候治理承担更多责任。</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跨国公司等全球企业，尤其是工业领域企业，应致力于技术创新，加快绿色低碳转型，努力降低碳排放</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跨国公司等全球企业，尤其是工业领域企业，应致力于技术创新，加快绿色低碳转型，努力降低碳排放，为完善全球气候治理提供企业行动支撑。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世界多极化与全球南方联合自强</w:t>
            </w:r>
          </w:p>
        </w:tc>
        <w:tc>
          <w:tcPr>
            <w:tcW w:type="dxa" w:w="3096"/>
          </w:tcPr>
          <w:p>
            <w:pPr>
              <w:spacing w:after="0"/>
            </w:pPr>
            <w:r/>
            <w:r>
              <w:rPr>
                <w:rFonts w:ascii="Microsoft YaHei" w:hAnsi="Microsoft YaHei" w:eastAsia="Microsoft YaHei"/>
                <w:sz w:val="16"/>
              </w:rPr>
              <w:t>4</w:t>
            </w:r>
          </w:p>
        </w:tc>
        <w:tc>
          <w:tcPr>
            <w:tcW w:type="dxa" w:w="3096"/>
          </w:tcPr>
          <w:p>
            <w:pPr>
              <w:spacing w:after="0"/>
            </w:pPr>
            <w:r/>
            <w:r>
              <w:rPr>
                <w:rFonts w:ascii="Microsoft YaHei" w:hAnsi="Microsoft YaHei" w:eastAsia="Microsoft YaHei"/>
                <w:sz w:val="16"/>
              </w:rPr>
              <w:t>中国倡导平等有序的世界多极化，加强全球南方团结与合作，反对少数国家围堵打压新兴力量，为中国式现代化营造更加公正稳定的外部政治环境。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国际组织</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金砖国家、二十国集团、上海合作组织等国际组织和合作机制作用增强，为全球南方国家表达诉求、参与全球治理、推动治理民主化提供了重要平台。</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超越集团政治的“小圈子”规则；超越实力至上的逻辑；超越少数西方国家定义的“普世价值”</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中国答案超越集团政治的“小圈子”规则、实力至上的逻辑和少数西方国家定义的“普世价值”，反对霸权主义和强权政治，为处理国际关系提供更公平的新思路。</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反对单边主义、霸权主义和强权政治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中国反对霸权主义和强权政治，反对单边霸凌和围堵打压，为推进中国式现代化争取更加公平稳定的外部政治环境。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在平等互利基础上开展合作；互利共赢</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中非在平等互利基础上开展合作，围绕全球发展、安全、文明、治理倡议形成战略共识，推动南方国家联合自强。</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主权平等 / 安全保障</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新型国际关系：合作共赢／互利共赢／共享发展成果〔南南合作典范角度〕</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科技小院在全球南方农业合作中体现互利共赢、共享发展成果，推动建设合作共赢的新型国际关系，成为南南合作典范。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携手周边国家推动建设以合作共赢为核心的新型国际关系，推动国际关系民主化，实现真正的多边主义，推动全球治理变革</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中国携手周边国家推动建设合作共赢的新型国际关系，推动国际关系民主化，实现真正的多边主义，把周边经验外溢为推动全球治理变革的动力。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推动国际关系民主化、和平解决国际争端</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中国推动国际关系民主化、和平解决国际争端，为破解当前国际局势变乱交织提供具体可行的政治方案。</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建设以合作共赢为核心的新型国际关系，坚持共商共建共享观念，坚持胸怀天下，借鉴吸收人类一切优秀文明成果</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中国建设以合作共赢为核心的新型国际关系，坚持共商共建共享观念，坚持胸怀天下、借鉴吸收人类一切优秀文明成果，为推进中国式现代化营造和平稳定的政治外部环境。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推动国际关系民主化，维护以联合国为核心的国际体系、以国际法为基础的国际秩序，推动全球治理体系变革完善，推动建立更加公正合理的国际政治经济新秩序</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中国推动国际关系民主化，维护以联合国为核心的国际体系和以国际法为基础的国际秩序，推动全球治理体系变革完善，推动建立更加公正合理的国际政治经济新秩序，为中国式现代化营造稳定的国际秩序环境。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坚持共商共建共享的全球治理观〔可持续发展大国担当角度〕</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中国坚持共商共建共享的全球治理观，在消除贫困、教育普及和卫生健康等领域推进合作，为全球可持续发展贡献成就，体现负责任大国的情怀与担当。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积极践行真正的多边主义〔可持续发展大国担当角度〕</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中国坚定维护联合国宪章的宗旨和原则，积极践行真正的多边主义，坚持合作共赢，致力于扩大同各国利益的汇合点，展现负责任大国的担当。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r>
        <w:tc>
          <w:tcPr>
            <w:tcW w:type="dxa" w:w="3096"/>
          </w:tcPr>
          <w:p>
            <w:pPr>
              <w:spacing w:after="0"/>
            </w:pPr>
            <w:r/>
            <w:r>
              <w:rPr>
                <w:rFonts w:ascii="Microsoft YaHei" w:hAnsi="Microsoft YaHei" w:eastAsia="Microsoft YaHei"/>
                <w:sz w:val="16"/>
              </w:rPr>
              <w:t>世界多极化是当今国际形势的突出特点</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世界多极化是当今国际形势的突出特点，"脱钩断链"逆潮流而动，中国愿与各国深化产供链合作，把全球供应链打造为多极化时代的"世界共赢链"。</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先判断是否需要国际关系和秩序主答。</w:t>
            </w:r>
          </w:p>
        </w:tc>
      </w:tr>
    </w:tbl>
    <w:p>
      <w:pPr>
        <w:pStyle w:val="Heading2"/>
      </w:pPr>
      <w:r>
        <w:t>中国</w:t>
      </w:r>
    </w:p>
    <w:p>
      <w:pPr>
        <w:pStyle w:val="ListBullet"/>
        <w:spacing w:after="40"/>
        <w:ind w:left="369"/>
      </w:pPr>
      <w:r>
        <w:rPr>
          <w:rFonts w:ascii="Microsoft YaHei" w:hAnsi="Microsoft YaHei" w:eastAsia="Microsoft YaHei"/>
          <w:sz w:val="18"/>
        </w:rPr>
        <w:t>先判断是否是中国行动、中国主张、中国方案。</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坚持总体国家安全观，统筹发展与安全，以新安全格局保障新发展格局</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推进“人工智能+”要统筹发展和安全，坚持总体国家安全观和底线思维，在维护国家经济安全、科技安全、防范数据、模型和伦理风险的同时，推动经济平稳可持续发展和高质量发展，为经济增长注入新动能。</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贡献中国智慧、中国方案、中国力量</w:t>
            </w:r>
          </w:p>
        </w:tc>
        <w:tc>
          <w:tcPr>
            <w:tcW w:type="dxa" w:w="3096"/>
          </w:tcPr>
          <w:p>
            <w:pPr>
              <w:spacing w:after="0"/>
            </w:pPr>
            <w:r/>
            <w:r>
              <w:rPr>
                <w:rFonts w:ascii="Microsoft YaHei" w:hAnsi="Microsoft YaHei" w:eastAsia="Microsoft YaHei"/>
                <w:sz w:val="16"/>
              </w:rPr>
              <w:t>13</w:t>
            </w:r>
          </w:p>
        </w:tc>
        <w:tc>
          <w:tcPr>
            <w:tcW w:type="dxa" w:w="3096"/>
          </w:tcPr>
          <w:p>
            <w:pPr>
              <w:spacing w:after="0"/>
            </w:pPr>
            <w:r/>
            <w:r>
              <w:rPr>
                <w:rFonts w:ascii="Microsoft YaHei" w:hAnsi="Microsoft YaHei" w:eastAsia="Microsoft YaHei"/>
                <w:sz w:val="16"/>
              </w:rPr>
              <w:t>中国提出全球治理倡议，为应对世界变局和治理赤字贡献中国智慧、中国方案，体现勇于大国担当。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坚持正确义利观</w:t>
            </w:r>
          </w:p>
        </w:tc>
        <w:tc>
          <w:tcPr>
            <w:tcW w:type="dxa" w:w="3096"/>
          </w:tcPr>
          <w:p>
            <w:pPr>
              <w:spacing w:after="0"/>
            </w:pPr>
            <w:r/>
            <w:r>
              <w:rPr>
                <w:rFonts w:ascii="Microsoft YaHei" w:hAnsi="Microsoft YaHei" w:eastAsia="Microsoft YaHei"/>
                <w:sz w:val="16"/>
              </w:rPr>
              <w:t>6</w:t>
            </w:r>
          </w:p>
        </w:tc>
        <w:tc>
          <w:tcPr>
            <w:tcW w:type="dxa" w:w="3096"/>
          </w:tcPr>
          <w:p>
            <w:pPr>
              <w:spacing w:after="0"/>
            </w:pPr>
            <w:r/>
            <w:r>
              <w:rPr>
                <w:rFonts w:ascii="Microsoft YaHei" w:hAnsi="Microsoft YaHei" w:eastAsia="Microsoft YaHei"/>
                <w:sz w:val="16"/>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中国综合国力、国际地位和话语权提升</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随着中国综合国力不断增强、国际地位不断提升，中国在国际社会中承担越来越多的国际责任。</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习近平外交思想指导中国特色大国外交（外交为民、服务中国式现代化）</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新时代形成习近平外交思想，为新时代中国特色大国外交提供根本遵循和行动指南，体现外交指导思想与时俱进。</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新中国外交始终服务于我国人民民主专政的国家性质；坚持党对外交统一集中领导</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新中国外交始终服务于我国人民民主专政的国家性质。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中国坚持独立自主和平外交与和平共处五项原则</w:t>
            </w:r>
          </w:p>
        </w:tc>
        <w:tc>
          <w:tcPr>
            <w:tcW w:type="dxa" w:w="3096"/>
          </w:tcPr>
          <w:p>
            <w:pPr>
              <w:spacing w:after="0"/>
            </w:pPr>
            <w:r/>
            <w:r>
              <w:rPr>
                <w:rFonts w:ascii="Microsoft YaHei" w:hAnsi="Microsoft YaHei" w:eastAsia="Microsoft YaHei"/>
                <w:sz w:val="16"/>
              </w:rPr>
              <w:t>6</w:t>
            </w:r>
          </w:p>
        </w:tc>
        <w:tc>
          <w:tcPr>
            <w:tcW w:type="dxa" w:w="3096"/>
          </w:tcPr>
          <w:p>
            <w:pPr>
              <w:spacing w:after="0"/>
            </w:pPr>
            <w:r/>
            <w:r>
              <w:rPr>
                <w:rFonts w:ascii="Microsoft YaHei" w:hAnsi="Microsoft YaHei" w:eastAsia="Microsoft YaHei"/>
                <w:sz w:val="16"/>
              </w:rPr>
              <w:t>新中国始终坚持独立自主的和平外交政策，坚持独立自主的基本立场，贯彻维护世界和平、促进共同发展的宗旨，以促进世界和平与发展为基本目标，坚持和平共处五项原则作为对外关系基本准则。</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与发展中国家共享发展新机遇，惠民生增福祉，实现互利共赢</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中国给予最不发达国家零关税待遇，与发展中国家共享发展新机遇，帮助其惠民生增福祉，推动双方在开放合作中实现互利共赢。</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周边工作新局面四定位：发展繁荣的重要基础、维护国家安全的重点、运筹外交全局的首要、推动构建人类命运共同体的关键</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我国周边国家众多，周边格局和世界变局深度联动，努力开创周边工作新局面是实现发展繁荣的重要基础、维护国家安全的重点、运筹外交全局的首要，也是推动构建人类命运共同体的关键。</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中国推动构建人类命运共同体</w:t>
            </w:r>
          </w:p>
        </w:tc>
        <w:tc>
          <w:tcPr>
            <w:tcW w:type="dxa" w:w="3096"/>
          </w:tcPr>
          <w:p>
            <w:pPr>
              <w:spacing w:after="0"/>
            </w:pPr>
            <w:r/>
            <w:r>
              <w:rPr>
                <w:rFonts w:ascii="Microsoft YaHei" w:hAnsi="Microsoft YaHei" w:eastAsia="Microsoft YaHei"/>
                <w:sz w:val="16"/>
              </w:rPr>
              <w:t>16</w:t>
            </w:r>
          </w:p>
        </w:tc>
        <w:tc>
          <w:tcPr>
            <w:tcW w:type="dxa" w:w="3096"/>
          </w:tcPr>
          <w:p>
            <w:pPr>
              <w:spacing w:after="0"/>
            </w:pPr>
            <w:r/>
            <w:r>
              <w:rPr>
                <w:rFonts w:ascii="Microsoft YaHei" w:hAnsi="Microsoft YaHei" w:eastAsia="Microsoft YaHei"/>
                <w:sz w:val="16"/>
              </w:rPr>
              <w:t>此次元首外交密集出席APEC、G20等近40场多边活动，达成60多项合作文件，回应全球南方求平等、促变革的强烈意愿，开辟中国特色大国外交的新境界，展现构建人类命运共同体的新实践。</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中国作为联合国创始会员国 / 安理会常任理事国；世界上最大的发展中国家 / 国际政治经济格局中的重要力量〔中国身份综合表达角度〕</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中国作为联合国创始会员国和安理会常任理事国，同时是世界上最大的发展中国家、国际政治经济格局中的重要力量，能够为联合国事业和全球治理提供重要支持。</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坚持正确义利观，在发展合作中共享机遇</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全球发展倡议以发展促繁荣，坚持互利共赢和正确义利观，在共建"一带一路"等发展合作中共享机遇，为构建人类命运共同体奠定共同繁荣的物质根基。</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改善发展中国家民生并助力持续发展</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中国通过鲁班工坊、菌草技术、减贫和生态治理经验分享，助力发展中国家持续发展，改善发展中国家民生。</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民心相通与文明互鉴</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中国加强同周边国家的教育文化交流，促进文化借鉴融合和民心相通，有利于加强团结合作，夯实开创周边工作新局面的社会基础。</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四大全球倡议相互促进、有机统一，系统推动构建人类命运共同体</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携手构建人类命运共同体，就是要建设持久和平、普遍安全、共同繁荣、开放包容、清洁美丽的世界，四大全球倡议分别从发展、安全、文明、治理维度服务这一总体目标。</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全球发展倡议：以发展促繁荣</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全球发展倡议以发展促繁荣，坚持互利共赢、正确义利观和共商共建共享，在发展合作中共享机遇，为构建人类命运共同体奠定共同繁荣的物质根基。</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全球安全倡议：以安全保稳定</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全球安全倡议以安全保稳定，倡导相互尊重、平等协商和安全互信，在维护和平中筑牢构建人类命运共同体的和平屏障。</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全球文明倡议：以文明增互信</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全球文明倡议以文明增互信，倡导文明交流互鉴、平等包容文明观和全人类共同价值，为构建人类命运共同体提供精神纽带。</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全球治理倡议：以治理求公正</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全球治理倡议以治理求公正，推动完善全球治理、在公平治理中实现共赢，为构建人类命运共同体提供制度保障。</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从中国主张到国际共识，从合作理念到共同行动</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四大全球倡议通过共建“一带一路”、劝和促谈、文明对话和国际调解等实践，从中国主张走向国际共识，从合作理念走向共同行动，不断推动构建人类命运共同体。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南南合作与全球南方共同发展</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中国作为世界上最大的发展中国家，是国际政治经济格局中一支重要力量，积极参与全球治理，为推动全球南方实现现代化发挥作用。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中国积极参与国际组织，在联合国、金砖国家、二十国集团、博鳌亚洲论坛等国际组织中的作用日益显著，已成为全球治理体系的重要参与者、贡献者和改革者</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中国积极参与联合国、金砖国家、二十国集团、博鳌亚洲论坛等国际组织，作用日益显著，已成为全球治理体系的重要参与者、贡献者和改革者。</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中国推进绿色低碳转型并参与全球气候治理</w:t>
            </w:r>
          </w:p>
        </w:tc>
        <w:tc>
          <w:tcPr>
            <w:tcW w:type="dxa" w:w="3096"/>
          </w:tcPr>
          <w:p>
            <w:pPr>
              <w:spacing w:after="0"/>
            </w:pPr>
            <w:r/>
            <w:r>
              <w:rPr>
                <w:rFonts w:ascii="Microsoft YaHei" w:hAnsi="Microsoft YaHei" w:eastAsia="Microsoft YaHei"/>
                <w:sz w:val="16"/>
              </w:rPr>
              <w:t>4</w:t>
            </w:r>
          </w:p>
        </w:tc>
        <w:tc>
          <w:tcPr>
            <w:tcW w:type="dxa" w:w="3096"/>
          </w:tcPr>
          <w:p>
            <w:pPr>
              <w:spacing w:after="0"/>
            </w:pPr>
            <w:r/>
            <w:r>
              <w:rPr>
                <w:rFonts w:ascii="Microsoft YaHei" w:hAnsi="Microsoft YaHei" w:eastAsia="Microsoft YaHei"/>
                <w:sz w:val="16"/>
              </w:rPr>
              <w:t>中国发展非化石能源、增加森林碳汇、推广绿色交通，推进绿色低碳发展转型，并设定2035年更高NDC目标，以实际行动应对气候变化。</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严格落实《巴黎协定》要求，每五年向联合国提交国家自主贡献目标，维护全球气候治理多边进程</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中国严格落实《巴黎协定》要求，按每五年一次的机制向联合国提交国家自主贡献目标，在2015年、2020年两轮目标基础上于2025年继续更新2035年NDC目标，以实际行动维护全球气候治理多边进程。</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中国是负责任大国并勇于担当</w:t>
            </w:r>
          </w:p>
        </w:tc>
        <w:tc>
          <w:tcPr>
            <w:tcW w:type="dxa" w:w="3096"/>
          </w:tcPr>
          <w:p>
            <w:pPr>
              <w:spacing w:after="0"/>
            </w:pPr>
            <w:r/>
            <w:r>
              <w:rPr>
                <w:rFonts w:ascii="Microsoft YaHei" w:hAnsi="Microsoft YaHei" w:eastAsia="Microsoft YaHei"/>
                <w:sz w:val="16"/>
              </w:rPr>
              <w:t>5</w:t>
            </w:r>
          </w:p>
        </w:tc>
        <w:tc>
          <w:tcPr>
            <w:tcW w:type="dxa" w:w="3096"/>
          </w:tcPr>
          <w:p>
            <w:pPr>
              <w:spacing w:after="0"/>
            </w:pPr>
            <w:r/>
            <w:r>
              <w:rPr>
                <w:rFonts w:ascii="Microsoft YaHei" w:hAnsi="Microsoft YaHei" w:eastAsia="Microsoft YaHei"/>
                <w:sz w:val="16"/>
              </w:rPr>
              <w:t>中国主动担当全球气候治理责任，于2025年11月向联合国提交《中国2035年国家自主贡献目标》，持续更新气候行动承诺，以实际行动展现负责任大国担当。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坚持独立自主、自力更生，增强发展主动权</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面对“小院高墙”和经贸科技交流政治化，中国应坚持独立自主，增强自主创新能力，实现关键核心技术自主可控，把发展主动权牢牢掌握在自己手中。</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贯彻维护世界和平、促进共同发展的宗旨；促进世界的和平与发展为基本目标</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中国外交始终贯彻维护世界和平、促进共同发展的宗旨，以促进世界的和平与发展为基本目标，在谋求自身发展中推动与各国合作。</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促进技术共享和民生改善；为全球可持续发展贡献力量</w:t>
            </w:r>
          </w:p>
        </w:tc>
        <w:tc>
          <w:tcPr>
            <w:tcW w:type="dxa" w:w="3096"/>
          </w:tcPr>
          <w:p>
            <w:pPr>
              <w:spacing w:after="0"/>
            </w:pPr>
            <w:r/>
            <w:r>
              <w:rPr>
                <w:rFonts w:ascii="Microsoft YaHei" w:hAnsi="Microsoft YaHei" w:eastAsia="Microsoft YaHei"/>
                <w:sz w:val="16"/>
              </w:rPr>
              <w:t>3</w:t>
            </w:r>
          </w:p>
        </w:tc>
        <w:tc>
          <w:tcPr>
            <w:tcW w:type="dxa" w:w="3096"/>
          </w:tcPr>
          <w:p>
            <w:pPr>
              <w:spacing w:after="0"/>
            </w:pPr>
            <w:r/>
            <w:r>
              <w:rPr>
                <w:rFonts w:ascii="Microsoft YaHei" w:hAnsi="Microsoft YaHei" w:eastAsia="Microsoft YaHei"/>
                <w:sz w:val="16"/>
              </w:rPr>
              <w:t>中国以科技助力发展中国家发展，雅万高铁、埃及钻探技术和坦桑尼亚农业项目提升当地自主发展能力、改善民生，为全球可持续发展贡献力量。</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倡导文明平等互鉴；弘扬全人类共同价值；尊重世界文明多样性</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中国倡导文明平等互鉴，弘扬全人类共同价值，尊重各国自主选择符合国情的发展道路，为国际治理价值体系提供更加包容的新思路。</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聚焦发展中国家紧迫需求；灵活实施；快速响应基层社区需求；规模小更易统筹、可推广，形成品牌和共同发展目标</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“小而美”项目聚焦发展中国家紧迫需求，灵活实施、快速响应基层社区需求，规模小更易统筹和推广，因而能够形成国际发展合作品牌和共同发展目标。</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理念蕴含普遍价值，能够形成共识、促成合作和发展、应对全人类共同问题和共同挑战</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我国发展理念经深圳、安吉、宁德、十八洞村等实践检验并被全球南方国家学习借鉴，因其蕴含普遍价值，能够回应全人类共同问题和共同挑战，推动各国形成共识并开展合作发展，所以能够成为国际公共产品。</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展现大国责任担当</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中国共享发展经验助力共同繁荣，展现出大国责任与担当（义利观、智慧方案）</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中国通过分享减贫、生态治理与职业教育经验，助力发展中国家持续发展，展现出大国责任与担当，体现正确义利观和中国智慧、中国方案。</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推动构建人类命运共同体〔产供链合作根本目标角度〕</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中国主张维护全球产供链韧性和稳定，推动构建人类命运共同体，让各国在产供链合作中共享发展机遇、共担安全责任。</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坚持正确义利观〔可持续发展大国担当角度〕</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中国坚定维护联合国宪章的宗旨和原则，坚持正确义利观，积极践行真正的多边主义，致力于扩大同各国利益的汇合点，展现负责任大国担当。</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坚持正确的义利观〔大国外交外部文化与国际舆论环境角度〕</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中国坚定文化自信，坚持正确的义利观，提升国际话语权，把中国式现代化发展需要与发展中国家共同利益结合起来，为中国式现代化营造良好的外部文化环境和国际舆论环境。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义利观（作为外交思想替换项）</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中国坚持正确的义利观，与全球南方国家在农业、绿色、可持续发展领域共享中国方案，使科技小院成为南南合作典范。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坚持独立自主的基本立场；坚持以和平共处五项原则作为我国对外关系基本准则；独立自主的和平外交政策</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新中国外交始终坚持独立自主的基本立场，以独立自主的和平外交政策为根本准则，坚持以和平共处五项原则作为我国对外关系的基本准则，这是新中国外交"不变"的根基。</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反对霸权主义、强权政治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新中国外交始终反对霸权主义、强权政治，维护国家主权、安全和发展利益，这一立场长期不变。</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共商共建共享的全球治理观；与联合国宪章宗旨和原则一脉相承</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全球治理倡议是中国提出的关于完善全球治理的系统方案，其核心是秉持共商共建共享的全球治理观，与《联合国宪章》宗旨和原则一脉相承。</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bl>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契合和平与发展的时代主题，直面全球治理赤字</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全球治理倡议契合和平与发展的时代主题，直面全球治理赤字，顺应了国际社会对有效治理的普遍期待。</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以主权平等、国际法治等五大原则为支撑，推动建设更加公正合理的全球治理体系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全球治理倡议以主权平等、国际法治等五大原则为支撑，为推动建设更加公正合理的全球治理体系指引方向。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贡献中国智慧和中国方案</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全球治理倡议作为中国贡献的重要国际公共产品，为世界注入稳定性和确定性，贡献中国智慧和中国方案。</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彰显中国推动构建人类命运共同体的主动担当</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全球治理倡议彰显出中国推动构建人类命运共同体的主动担当，使中国担当与世界共同利益深度对接。</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推动构建中拉命运共同体</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中拉"五大工程"覆盖团结、发展、文明、和平、民心五大领域，共同谱写推动构建中拉命运共同体新篇章。</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r>
        <w:tc>
          <w:tcPr>
            <w:tcW w:type="dxa" w:w="3096"/>
          </w:tcPr>
          <w:p>
            <w:pPr>
              <w:spacing w:after="0"/>
            </w:pPr>
            <w:r/>
            <w:r>
              <w:rPr>
                <w:rFonts w:ascii="Microsoft YaHei" w:hAnsi="Microsoft YaHei" w:eastAsia="Microsoft YaHei"/>
                <w:sz w:val="16"/>
              </w:rPr>
              <w:t>共同落实全球发展倡议</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中拉双方在"发展工程"中共同落实全球发展倡议，把中国发展合作主张与拉美现代化目标对接，推动双方共享发展机遇。</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先判断是否是中国行动、中国主张、中国方案。</w:t>
            </w:r>
          </w:p>
        </w:tc>
      </w:tr>
    </w:tbl>
    <w:p>
      <w:pPr>
        <w:pStyle w:val="Heading2"/>
      </w:pPr>
      <w:r>
        <w:t>联合国</w:t>
      </w:r>
    </w:p>
    <w:p>
      <w:pPr>
        <w:pStyle w:val="ListBullet"/>
        <w:spacing w:after="40"/>
        <w:ind w:left="369"/>
      </w:pPr>
      <w:r>
        <w:rPr>
          <w:rFonts w:ascii="Microsoft YaHei" w:hAnsi="Microsoft YaHei" w:eastAsia="Microsoft YaHei"/>
          <w:sz w:val="18"/>
        </w:rPr>
        <w:t>只有材料出现联合国机构、原则或作用时再写。</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维护《联合国宪章》宗旨和原则</w:t>
            </w:r>
          </w:p>
        </w:tc>
        <w:tc>
          <w:tcPr>
            <w:tcW w:type="dxa" w:w="3096"/>
          </w:tcPr>
          <w:p>
            <w:pPr>
              <w:spacing w:after="0"/>
            </w:pPr>
            <w:r/>
            <w:r>
              <w:rPr>
                <w:rFonts w:ascii="Microsoft YaHei" w:hAnsi="Microsoft YaHei" w:eastAsia="Microsoft YaHei"/>
                <w:sz w:val="16"/>
              </w:rPr>
              <w:t>6</w:t>
            </w:r>
          </w:p>
        </w:tc>
        <w:tc>
          <w:tcPr>
            <w:tcW w:type="dxa" w:w="3096"/>
          </w:tcPr>
          <w:p>
            <w:pPr>
              <w:spacing w:after="0"/>
            </w:pPr>
            <w:r/>
            <w:r>
              <w:rPr>
                <w:rFonts w:ascii="Microsoft YaHei" w:hAnsi="Microsoft YaHei" w:eastAsia="Microsoft YaHei"/>
                <w:sz w:val="16"/>
              </w:rPr>
              <w:t>全球治理倡议精神内涵同联合国宪章宗旨和原则一脉相承，符合《联合国宪章》。</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只有材料出现联合国机构、原则或作用时再写。</w:t>
            </w:r>
          </w:p>
        </w:tc>
      </w:tr>
      <w:tr>
        <w:tc>
          <w:tcPr>
            <w:tcW w:type="dxa" w:w="3096"/>
          </w:tcPr>
          <w:p>
            <w:pPr>
              <w:spacing w:after="0"/>
            </w:pPr>
            <w:r/>
            <w:r>
              <w:rPr>
                <w:rFonts w:ascii="Microsoft YaHei" w:hAnsi="Microsoft YaHei" w:eastAsia="Microsoft YaHei"/>
                <w:sz w:val="16"/>
              </w:rPr>
              <w:t>联合国是当今世界最具普遍性、代表性和权威性的政府间国际组织，并在维护和平、推动发展、促进人类文明进步中发挥重要作用</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联合国是当今世界最具普遍性、代表性和权威性的政府间国际组织，是实践多边主义的最佳场所，在维护世界和平、推动共同发展和促进人类文明进步中发挥重要作用。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只有材料出现联合国机构、原则或作用时再写。</w:t>
            </w:r>
          </w:p>
        </w:tc>
      </w:tr>
      <w:tr>
        <w:tc>
          <w:tcPr>
            <w:tcW w:type="dxa" w:w="3096"/>
          </w:tcPr>
          <w:p>
            <w:pPr>
              <w:spacing w:after="0"/>
            </w:pPr>
            <w:r/>
            <w:r>
              <w:rPr>
                <w:rFonts w:ascii="Microsoft YaHei" w:hAnsi="Microsoft YaHei" w:eastAsia="Microsoft YaHei"/>
                <w:sz w:val="16"/>
              </w:rPr>
              <w:t>联合国对中国对外开放和现代化事业作出独特贡献，成为中国开展多边合作的主要舞台</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联合国对中国对外开放和现代化事业作出独特贡献，成为中国开展多边合作的主要舞台，为中国参与全球治理创造良好外部环境。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只有材料出现联合国机构、原则或作用时再写。</w:t>
            </w:r>
          </w:p>
        </w:tc>
      </w:tr>
      <w:tr>
        <w:tc>
          <w:tcPr>
            <w:tcW w:type="dxa" w:w="3096"/>
          </w:tcPr>
          <w:p>
            <w:pPr>
              <w:spacing w:after="0"/>
            </w:pPr>
            <w:r/>
            <w:r>
              <w:rPr>
                <w:rFonts w:ascii="Microsoft YaHei" w:hAnsi="Microsoft YaHei" w:eastAsia="Microsoft YaHei"/>
                <w:sz w:val="16"/>
              </w:rPr>
              <w:t>落实联合国2030年可持续发展议程</w:t>
            </w:r>
          </w:p>
        </w:tc>
        <w:tc>
          <w:tcPr>
            <w:tcW w:type="dxa" w:w="3096"/>
          </w:tcPr>
          <w:p>
            <w:pPr>
              <w:spacing w:after="0"/>
            </w:pPr>
            <w:r/>
            <w:r>
              <w:rPr>
                <w:rFonts w:ascii="Microsoft YaHei" w:hAnsi="Microsoft YaHei" w:eastAsia="Microsoft YaHei"/>
                <w:sz w:val="16"/>
              </w:rPr>
              <w:t>2</w:t>
            </w:r>
          </w:p>
        </w:tc>
        <w:tc>
          <w:tcPr>
            <w:tcW w:type="dxa" w:w="3096"/>
          </w:tcPr>
          <w:p>
            <w:pPr>
              <w:spacing w:after="0"/>
            </w:pPr>
            <w:r/>
            <w:r>
              <w:rPr>
                <w:rFonts w:ascii="Microsoft YaHei" w:hAnsi="Microsoft YaHei" w:eastAsia="Microsoft YaHei"/>
                <w:sz w:val="16"/>
              </w:rPr>
              <w:t>中国携手各国落实联合国2030年可持续发展议程，在减贫、教育和卫生健康领域开展国际合作，推动全球可持续发展事业。</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只有材料出现联合国机构、原则或作用时再写。</w:t>
            </w:r>
          </w:p>
        </w:tc>
      </w:tr>
      <w:tr>
        <w:tc>
          <w:tcPr>
            <w:tcW w:type="dxa" w:w="3096"/>
          </w:tcPr>
          <w:p>
            <w:pPr>
              <w:spacing w:after="0"/>
            </w:pPr>
            <w:r/>
            <w:r>
              <w:rPr>
                <w:rFonts w:ascii="Microsoft YaHei" w:hAnsi="Microsoft YaHei" w:eastAsia="Microsoft YaHei"/>
                <w:sz w:val="16"/>
              </w:rPr>
              <w:t>中国作为联合国创始会员国和安理会常任理事国〔联合国身份基础角度〕</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中国作为联合国创始会员国和安理会常任理事国，积极参与联合国各项工作，坚定维护以联合国为核心的国际体系，为联合国事业提供重要支撑。</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只有材料出现联合国机构、原则或作用时再写。</w:t>
            </w:r>
          </w:p>
        </w:tc>
      </w:tr>
      <w:tr>
        <w:tc>
          <w:tcPr>
            <w:tcW w:type="dxa" w:w="3096"/>
          </w:tcPr>
          <w:p>
            <w:pPr>
              <w:spacing w:after="0"/>
            </w:pPr>
            <w:r/>
            <w:r>
              <w:rPr>
                <w:rFonts w:ascii="Microsoft YaHei" w:hAnsi="Microsoft YaHei" w:eastAsia="Microsoft YaHei"/>
                <w:sz w:val="16"/>
              </w:rPr>
              <w:t>为解决全球性问题提供中国智慧和中国方案，助力联合国在全球治理中发挥更大作用</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中国推动多边合作机制的完善和发展，为解决全球性问题提供中国智慧和中国方案，助力联合国在全球治理中发挥更大作用。</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只有材料出现联合国机构、原则或作用时再写。</w:t>
            </w:r>
          </w:p>
        </w:tc>
      </w:tr>
      <w:tr>
        <w:tc>
          <w:tcPr>
            <w:tcW w:type="dxa" w:w="3096"/>
          </w:tcPr>
          <w:p>
            <w:pPr>
              <w:spacing w:after="0"/>
            </w:pPr>
            <w:r/>
            <w:r>
              <w:rPr>
                <w:rFonts w:ascii="Microsoft YaHei" w:hAnsi="Microsoft YaHei" w:eastAsia="Microsoft YaHei"/>
                <w:sz w:val="16"/>
              </w:rPr>
              <w:t>坚定维护以联合国为核心的国际体系和以国际法为基础的国际秩序</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中拉双方在"团结工程"中坚定维护以联合国为核心的国际体系和以国际法为基础的国际秩序，在国际和地区事务中发出共同声音。</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只有材料出现联合国机构、原则或作用时再写。</w:t>
            </w:r>
          </w:p>
        </w:tc>
      </w:tr>
    </w:tbl>
    <w:p>
      <w:pPr>
        <w:pStyle w:val="Heading2"/>
      </w:pPr>
      <w:r>
        <w:t>附：总说句 / 兜底加分表达</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中国特色大国外交主动作为，是顺应世界发展大势、服务国家发展大局的必然选择</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中国特色大国外交主动作为，是顺应世界发展大势、服务国家发展大局的必然选择。</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按材料信号定位。</w:t>
            </w:r>
          </w:p>
        </w:tc>
      </w:tr>
    </w:tbl>
    <w:p>
      <w:pPr>
        <w:pStyle w:val="Heading2"/>
      </w:pPr>
      <w:r>
        <w:t>附：模块边界 / 跨书提示</w:t>
      </w:r>
    </w:p>
    <w:p>
      <w:pPr>
        <w:pStyle w:val="ListBullet"/>
        <w:spacing w:after="40"/>
        <w:ind w:left="369"/>
      </w:pPr>
      <w:r>
        <w:rPr>
          <w:rFonts w:ascii="Microsoft YaHei" w:hAnsi="Microsoft YaHei" w:eastAsia="Microsoft YaHei"/>
          <w:sz w:val="18"/>
        </w:rPr>
        <w:t>边界提醒，不进主链频次。</w:t>
      </w:r>
    </w:p>
    <w:tbl>
      <w:tblPr>
        <w:tblStyle w:val="TableGrid"/>
        <w:tblW w:type="auto" w:w="0"/>
        <w:tblLook w:firstColumn="1" w:firstRow="1" w:lastColumn="0" w:lastRow="0" w:noHBand="0" w:noVBand="1" w:val="04A0"/>
      </w:tblPr>
      <w:tblGrid>
        <w:gridCol w:w="3096"/>
        <w:gridCol w:w="3096"/>
        <w:gridCol w:w="3096"/>
        <w:gridCol w:w="3096"/>
        <w:gridCol w:w="3096"/>
      </w:tblGrid>
      <w:tr>
        <w:tc>
          <w:tcPr>
            <w:tcW w:type="dxa" w:w="3096"/>
            <w:shd w:fill="D9EAF7"/>
          </w:tcPr>
          <w:p>
            <w:pPr>
              <w:spacing w:after="0"/>
            </w:pPr>
            <w:r/>
            <w:r>
              <w:rPr>
                <w:rFonts w:ascii="Microsoft YaHei" w:hAnsi="Microsoft YaHei" w:eastAsia="Microsoft YaHei"/>
                <w:b/>
                <w:sz w:val="16"/>
              </w:rPr>
              <w:t>核心答题点</w:t>
            </w:r>
          </w:p>
        </w:tc>
        <w:tc>
          <w:tcPr>
            <w:tcW w:type="dxa" w:w="3096"/>
            <w:shd w:fill="D9EAF7"/>
          </w:tcPr>
          <w:p>
            <w:pPr>
              <w:spacing w:after="0"/>
            </w:pPr>
            <w:r/>
            <w:r>
              <w:rPr>
                <w:rFonts w:ascii="Microsoft YaHei" w:hAnsi="Microsoft YaHei" w:eastAsia="Microsoft YaHei"/>
                <w:b/>
                <w:sz w:val="16"/>
              </w:rPr>
              <w:t>出现</w:t>
            </w:r>
          </w:p>
        </w:tc>
        <w:tc>
          <w:tcPr>
            <w:tcW w:type="dxa" w:w="3096"/>
            <w:shd w:fill="D9EAF7"/>
          </w:tcPr>
          <w:p>
            <w:pPr>
              <w:spacing w:after="0"/>
            </w:pPr>
            <w:r/>
            <w:r>
              <w:rPr>
                <w:rFonts w:ascii="Microsoft YaHei" w:hAnsi="Microsoft YaHei" w:eastAsia="Microsoft YaHei"/>
                <w:b/>
                <w:sz w:val="16"/>
              </w:rPr>
              <w:t>表述积累首句</w:t>
            </w:r>
          </w:p>
        </w:tc>
        <w:tc>
          <w:tcPr>
            <w:tcW w:type="dxa" w:w="3096"/>
            <w:shd w:fill="D9EAF7"/>
          </w:tcPr>
          <w:p>
            <w:pPr>
              <w:spacing w:after="0"/>
            </w:pPr>
            <w:r/>
            <w:r>
              <w:rPr>
                <w:rFonts w:ascii="Microsoft YaHei" w:hAnsi="Microsoft YaHei" w:eastAsia="Microsoft YaHei"/>
                <w:b/>
                <w:sz w:val="16"/>
              </w:rPr>
              <w:t>厚版定位</w:t>
            </w:r>
          </w:p>
        </w:tc>
        <w:tc>
          <w:tcPr>
            <w:tcW w:type="dxa" w:w="3096"/>
            <w:shd w:fill="D9EAF7"/>
          </w:tcPr>
          <w:p>
            <w:pPr>
              <w:spacing w:after="0"/>
            </w:pPr>
            <w:r/>
            <w:r>
              <w:rPr>
                <w:rFonts w:ascii="Microsoft YaHei" w:hAnsi="Microsoft YaHei" w:eastAsia="Microsoft YaHei"/>
                <w:b/>
                <w:sz w:val="16"/>
              </w:rPr>
              <w:t>迁移提醒</w:t>
            </w:r>
          </w:p>
        </w:tc>
      </w:tr>
      <w:tr>
        <w:tc>
          <w:tcPr>
            <w:tcW w:type="dxa" w:w="3096"/>
          </w:tcPr>
          <w:p>
            <w:pPr>
              <w:spacing w:after="0"/>
            </w:pPr>
            <w:r/>
            <w:r>
              <w:rPr>
                <w:rFonts w:ascii="Microsoft YaHei" w:hAnsi="Microsoft YaHei" w:eastAsia="Microsoft YaHei"/>
                <w:sz w:val="16"/>
              </w:rPr>
              <w:t>边界提示：模块边界（必修二）优惠政策吸引高新技术企业入驻；降低企业税费成本；助力企业科技创新</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北京“两区”通过优惠政策吸引高新技术企业入驻，降低企业税费成本，助力企业科技创新，推动开放型经济高质量发展。</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边界提醒，不进主链频次。</w:t>
            </w:r>
          </w:p>
        </w:tc>
      </w:tr>
      <w:tr>
        <w:tc>
          <w:tcPr>
            <w:tcW w:type="dxa" w:w="3096"/>
          </w:tcPr>
          <w:p>
            <w:pPr>
              <w:spacing w:after="0"/>
            </w:pPr>
            <w:r/>
            <w:r>
              <w:rPr>
                <w:rFonts w:ascii="Microsoft YaHei" w:hAnsi="Microsoft YaHei" w:eastAsia="Microsoft YaHei"/>
                <w:sz w:val="16"/>
              </w:rPr>
              <w:t>边界提示：丰台二模Q22 科技自立自强中的国际竞争实质与独立自主自力更生</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面对以经济和科技实力为基础的综合国力竞争，我国必须坚持独立自主、自力更生，突破关键核心技术，增强发展主动权和强国建设的安全可控。</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边界提醒，不进主链频次。</w:t>
            </w:r>
          </w:p>
        </w:tc>
      </w:tr>
      <w:tr>
        <w:tc>
          <w:tcPr>
            <w:tcW w:type="dxa" w:w="3096"/>
          </w:tcPr>
          <w:p>
            <w:pPr>
              <w:spacing w:after="0"/>
            </w:pPr>
            <w:r/>
            <w:r>
              <w:rPr>
                <w:rFonts w:ascii="Microsoft YaHei" w:hAnsi="Microsoft YaHei" w:eastAsia="Microsoft YaHei"/>
                <w:sz w:val="16"/>
              </w:rPr>
              <w:t>边界提示：房山二模Q21 新征程综合题中的国内国际两个大局与新型国际关系</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走好新时代长征路，要统筹国内国际两个大局，推进高水平对外开放，推动建设新型国际关系，构建人类命运共同体，为中国式现代化营造有利外部环境。</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边界提醒，不进主链频次。</w:t>
            </w:r>
          </w:p>
        </w:tc>
      </w:tr>
      <w:tr>
        <w:tc>
          <w:tcPr>
            <w:tcW w:type="dxa" w:w="3096"/>
          </w:tcPr>
          <w:p>
            <w:pPr>
              <w:spacing w:after="0"/>
            </w:pPr>
            <w:r/>
            <w:r>
              <w:rPr>
                <w:rFonts w:ascii="Microsoft YaHei" w:hAnsi="Microsoft YaHei" w:eastAsia="Microsoft YaHei"/>
                <w:sz w:val="16"/>
              </w:rPr>
              <w:t>边界提示：丰台一模Q21 中国式现代化综合小论文中选必一术语细则明确不给分</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本题主线应回到中国式现代化等设问要求，选必一术语如新型国际关系、人类命运共同体、经济全球化发展细则明确不给分，不能用来充主干。</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边界提醒，不进主链频次。</w:t>
            </w:r>
          </w:p>
        </w:tc>
      </w:tr>
      <w:tr>
        <w:tc>
          <w:tcPr>
            <w:tcW w:type="dxa" w:w="3096"/>
          </w:tcPr>
          <w:p>
            <w:pPr>
              <w:spacing w:after="0"/>
            </w:pPr>
            <w:r/>
            <w:r>
              <w:rPr>
                <w:rFonts w:ascii="Microsoft YaHei" w:hAnsi="Microsoft YaHei" w:eastAsia="Microsoft YaHei"/>
                <w:sz w:val="16"/>
              </w:rPr>
              <w:t>边界提示：门头沟一模Q20 劳动合同诚信题中国家关系民主化等术语不给分</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劳动合同诚信题应围绕合同履行、诚信原则和法律责任展开，国家关系民主化、世界多极化、多边主义细则明确不给分。</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边界提醒，不进主链频次。</w:t>
            </w:r>
          </w:p>
        </w:tc>
      </w:tr>
      <w:tr>
        <w:tc>
          <w:tcPr>
            <w:tcW w:type="dxa" w:w="3096"/>
          </w:tcPr>
          <w:p>
            <w:pPr>
              <w:spacing w:after="0"/>
            </w:pPr>
            <w:r/>
            <w:r>
              <w:rPr>
                <w:rFonts w:ascii="Microsoft YaHei" w:hAnsi="Microsoft YaHei" w:eastAsia="Microsoft YaHei"/>
                <w:sz w:val="16"/>
              </w:rPr>
              <w:t>边界提示：海淀期末Q16 咖啡企业出海中的经济全球化术语只作跨书辅证</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咖啡企业出海题可用经济全球化、两个市场两种资源和稳定供应链作辅证，但主答案仍应服务企业经营与政策支持机制。</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边界提醒，不进主链频次。</w:t>
            </w:r>
          </w:p>
        </w:tc>
      </w:tr>
      <w:tr>
        <w:tc>
          <w:tcPr>
            <w:tcW w:type="dxa" w:w="3096"/>
          </w:tcPr>
          <w:p>
            <w:pPr>
              <w:spacing w:after="0"/>
            </w:pPr>
            <w:r/>
            <w:r>
              <w:rPr>
                <w:rFonts w:ascii="Microsoft YaHei" w:hAnsi="Microsoft YaHei" w:eastAsia="Microsoft YaHei"/>
                <w:sz w:val="16"/>
              </w:rPr>
              <w:t>边界提示：房山一模Q20 党与法治综合题中两市两源联动效应只作辅证</w:t>
            </w:r>
          </w:p>
        </w:tc>
        <w:tc>
          <w:tcPr>
            <w:tcW w:type="dxa" w:w="3096"/>
          </w:tcPr>
          <w:p>
            <w:pPr>
              <w:spacing w:after="0"/>
            </w:pPr>
            <w:r/>
            <w:r>
              <w:rPr>
                <w:rFonts w:ascii="Microsoft YaHei" w:hAnsi="Microsoft YaHei" w:eastAsia="Microsoft YaHei"/>
                <w:sz w:val="16"/>
              </w:rPr>
              <w:t>1</w:t>
            </w:r>
          </w:p>
        </w:tc>
        <w:tc>
          <w:tcPr>
            <w:tcW w:type="dxa" w:w="3096"/>
          </w:tcPr>
          <w:p>
            <w:pPr>
              <w:spacing w:after="0"/>
            </w:pPr>
            <w:r/>
            <w:r>
              <w:rPr>
                <w:rFonts w:ascii="Microsoft YaHei" w:hAnsi="Microsoft YaHei" w:eastAsia="Microsoft YaHei"/>
                <w:sz w:val="16"/>
              </w:rPr>
              <w:t>党与法治综合题中可以少量写两个市场两种资源联动效应作为开放发展辅证，但不能替代《政治与法治》和综合论证主线。</w:t>
            </w:r>
          </w:p>
        </w:tc>
        <w:tc>
          <w:tcPr>
            <w:tcW w:type="dxa" w:w="3096"/>
          </w:tcPr>
          <w:p>
            <w:pPr>
              <w:spacing w:after="0"/>
            </w:pPr>
            <w:r/>
            <w:r>
              <w:rPr>
                <w:rFonts w:ascii="Microsoft YaHei" w:hAnsi="Microsoft YaHei" w:eastAsia="Microsoft YaHei"/>
                <w:sz w:val="16"/>
              </w:rPr>
              <w:t>同名二级标题</w:t>
            </w:r>
          </w:p>
        </w:tc>
        <w:tc>
          <w:tcPr>
            <w:tcW w:type="dxa" w:w="3096"/>
          </w:tcPr>
          <w:p>
            <w:pPr>
              <w:spacing w:after="0"/>
            </w:pPr>
            <w:r/>
            <w:r>
              <w:rPr>
                <w:rFonts w:ascii="Microsoft YaHei" w:hAnsi="Microsoft YaHei" w:eastAsia="Microsoft YaHei"/>
                <w:sz w:val="16"/>
              </w:rPr>
              <w:t>边界提醒，不进主链频次。</w:t>
            </w:r>
          </w:p>
        </w:tc>
      </w:tr>
    </w:tbl>
    <w:sectPr w:rsidR="00FC693F" w:rsidRPr="0006063C" w:rsidSect="00034616">
      <w:pgSz w:w="16838" w:h="11906" w:orient="landscape"/>
      <w:pgMar w:top="709"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选必一《当代国际政治与经济》主观题术语宝典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00" w:after="120"/>
      <w:outlineLvl w:val="0"/>
    </w:pPr>
    <w:rPr>
      <w:rFonts w:asciiTheme="majorHAnsi" w:eastAsiaTheme="majorEastAsia" w:hAnsiTheme="majorHAnsi" w:cstheme="majorBidi" w:ascii="Microsoft YaHei" w:hAnsi="Microsoft YaHei" w:eastAsia="Microsoft YaHei"/>
      <w:b/>
      <w:bCs/>
      <w:color w:val="1F4E79"/>
      <w:sz w:val="34"/>
      <w:szCs w:val="28"/>
    </w:rPr>
  </w:style>
  <w:style w:type="paragraph" w:styleId="Heading2">
    <w:name w:val="heading 2"/>
    <w:basedOn w:val="Normal"/>
    <w:next w:val="Normal"/>
    <w:link w:val="Heading2Char"/>
    <w:uiPriority w:val="9"/>
    <w:unhideWhenUsed/>
    <w:qFormat/>
    <w:rsid w:val="00FC693F"/>
    <w:pPr>
      <w:keepNext w:val="0"/>
      <w:keepLines/>
      <w:spacing w:before="200" w:after="120"/>
      <w:outlineLvl w:val="1"/>
    </w:pPr>
    <w:rPr>
      <w:rFonts w:asciiTheme="majorHAnsi" w:eastAsiaTheme="majorEastAsia" w:hAnsiTheme="majorHAnsi" w:cstheme="majorBidi" w:ascii="Microsoft YaHei" w:hAnsi="Microsoft YaHei" w:eastAsia="Microsoft YaHei"/>
      <w:b/>
      <w:bCs/>
      <w:color w:val="1F4E79"/>
      <w:sz w:val="28"/>
      <w:szCs w:val="26"/>
    </w:rPr>
  </w:style>
  <w:style w:type="paragraph" w:styleId="Heading3">
    <w:name w:val="heading 3"/>
    <w:basedOn w:val="Normal"/>
    <w:next w:val="Normal"/>
    <w:link w:val="Heading3Char"/>
    <w:uiPriority w:val="9"/>
    <w:unhideWhenUsed/>
    <w:qFormat/>
    <w:rsid w:val="00FC693F"/>
    <w:pPr>
      <w:keepNext w:val="0"/>
      <w:keepLines/>
      <w:spacing w:before="200" w:after="120"/>
      <w:outlineLvl w:val="2"/>
    </w:pPr>
    <w:rPr>
      <w:rFonts w:asciiTheme="majorHAnsi" w:eastAsiaTheme="majorEastAsia" w:hAnsiTheme="majorHAnsi" w:cstheme="majorBidi" w:ascii="Microsoft YaHei" w:hAnsi="Microsoft YaHei" w:eastAsia="Microsoft YaHei"/>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