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Microsoft YaHei" w:hAnsi="Microsoft YaHei" w:eastAsia="Microsoft YaHei"/>
          <w:b/>
          <w:color w:val="1F6F5B"/>
          <w:sz w:val="34"/>
        </w:rPr>
        <w:t>选择性必修二《法律与生活》· 主观题满分宝典</w:t>
      </w:r>
    </w:p>
    <w:p>
      <w:pPr>
        <w:spacing w:after="20"/>
        <w:jc w:val="center"/>
      </w:pPr>
      <w:r>
        <w:rPr>
          <w:rFonts w:ascii="Microsoft YaHei" w:hAnsi="Microsoft YaHei" w:eastAsia="Microsoft YaHei"/>
          <w:b w:val="0"/>
          <w:color w:val="8A8A8A"/>
          <w:sz w:val="19"/>
        </w:rPr>
        <w:t>v2 · 生命线五环 × 题型 · 知识一仓·练习一线 · 经多Agent评审订正 · 飞哥正志讲堂</w:t>
      </w:r>
    </w:p>
    <w:p>
      <w:pPr>
        <w:spacing w:after="160"/>
        <w:jc w:val="center"/>
      </w:pPr>
      <w:r>
        <w:rPr>
          <w:rFonts w:ascii="Microsoft YaHei" w:hAnsi="Microsoft YaHei" w:eastAsia="Microsoft YaHei"/>
          <w:b/>
          <w:color w:val="14425C"/>
          <w:sz w:val="19"/>
        </w:rPr>
        <w:t>2024–2026 北京各区主观分问 · 答案逐题对齐评分细则 · 采分点已标注</w:t>
      </w:r>
    </w:p>
    <w:tbl>
      <w:tblPr>
        <w:tblW w:type="auto" w:w="0"/>
        <w:jc w:val="center"/>
        <w:tblLayout w:type="fixed"/>
        <w:tblLook w:firstColumn="1" w:firstRow="1" w:lastColumn="0" w:lastRow="0" w:noHBand="0" w:noVBand="1" w:val="04A0"/>
      </w:tblPr>
      <w:tblGrid>
        <w:gridCol w:w="9700"/>
      </w:tblGrid>
      <w:tr>
        <w:tc>
          <w:tcPr>
            <w:tcW w:type="dxa" w:w="9700"/>
            <w:shd w:val="clear" w:color="auto" w:fill="FFF7E8"/>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9A6B1E"/>
                <w:sz w:val="21"/>
              </w:rPr>
              <w:t>【一核】法律题只问五件事——任何材料都按这个顺序写</w:t>
            </w:r>
          </w:p>
          <w:p>
            <w:pPr>
              <w:spacing w:after="40" w:before="0" w:line="283" w:lineRule="auto"/>
            </w:pPr>
            <w:r>
              <w:rPr>
                <w:rFonts w:ascii="Microsoft YaHei" w:hAnsi="Microsoft YaHei" w:eastAsia="Microsoft YaHei"/>
                <w:b/>
                <w:color w:val="3A2F1C"/>
                <w:sz w:val="20"/>
              </w:rPr>
              <w:t>① 谁和谁　② 什么关系　③ 哪条规则　④ 什么结论　⑤ 什么意义</w:t>
            </w:r>
          </w:p>
          <w:p>
            <w:pPr>
              <w:spacing w:after="40" w:before="0" w:line="283" w:lineRule="auto"/>
            </w:pPr>
            <w:r>
              <w:rPr>
                <w:rFonts w:ascii="Microsoft YaHei" w:hAnsi="Microsoft YaHei" w:eastAsia="Microsoft YaHei"/>
                <w:b w:val="0"/>
                <w:color w:val="5A5A5A"/>
                <w:sz w:val="18"/>
              </w:rPr>
              <w:t>通用答题句：本案中 A 与 B 因某事实形成某法律关系；依据某规则，关键看某要件是否满足；材料中某事实对应某要件，故得出某结论；这一处理有利于保护某主体权益、维护某秩序、体现某法治价值。</w:t>
            </w:r>
          </w:p>
        </w:tc>
      </w:tr>
    </w:tbl>
    <w:p>
      <w:pPr>
        <w:spacing w:before="80" w:after="40"/>
      </w:pPr>
      <w:r>
        <w:rPr>
          <w:rFonts w:ascii="Microsoft YaHei" w:hAnsi="Microsoft YaHei" w:eastAsia="Microsoft YaHei"/>
          <w:b/>
          <w:color w:val="14425C"/>
          <w:sz w:val="22"/>
        </w:rPr>
        <w:t>【题型速查表】例题坐标里的 T1–T6 看这里（触发词 → 固定答题骨架）</w:t>
      </w:r>
    </w:p>
    <w:tbl>
      <w:tblPr>
        <w:tblStyle w:val="TableGrid"/>
        <w:tblW w:type="auto" w:w="0"/>
        <w:jc w:val="center"/>
        <w:tblLayout w:type="fixed"/>
        <w:tblLook w:firstColumn="1" w:firstRow="1" w:lastColumn="0" w:lastRow="0" w:noHBand="0" w:noVBand="1" w:val="04A0"/>
      </w:tblPr>
      <w:tblGrid>
        <w:gridCol w:w="1500"/>
        <w:gridCol w:w="2400"/>
        <w:gridCol w:w="5700"/>
      </w:tblGrid>
      <w:tr>
        <w:tc>
          <w:tcPr>
            <w:tcW w:type="dxa" w:w="1500"/>
            <w:shd w:val="clear" w:color="auto" w:fill="DCEAF2"/>
          </w:tcPr>
          <w:p>
            <w:pPr>
              <w:jc w:val="center"/>
            </w:pPr>
            <w:r>
              <w:rPr>
                <w:rFonts w:ascii="Microsoft YaHei" w:hAnsi="Microsoft YaHei" w:eastAsia="Microsoft YaHei"/>
                <w:b/>
                <w:color w:val="1B4A66"/>
                <w:sz w:val="19"/>
              </w:rPr>
              <w:t>题型</w:t>
            </w:r>
          </w:p>
        </w:tc>
        <w:tc>
          <w:tcPr>
            <w:tcW w:type="dxa" w:w="2400"/>
            <w:shd w:val="clear" w:color="auto" w:fill="DCEAF2"/>
          </w:tcPr>
          <w:p>
            <w:pPr>
              <w:jc w:val="center"/>
            </w:pPr>
            <w:r>
              <w:rPr>
                <w:rFonts w:ascii="Microsoft YaHei" w:hAnsi="Microsoft YaHei" w:eastAsia="Microsoft YaHei"/>
                <w:b/>
                <w:color w:val="1B4A66"/>
                <w:sz w:val="19"/>
              </w:rPr>
              <w:t>设问触发词</w:t>
            </w:r>
          </w:p>
        </w:tc>
        <w:tc>
          <w:tcPr>
            <w:tcW w:type="dxa" w:w="5700"/>
            <w:shd w:val="clear" w:color="auto" w:fill="DCEAF2"/>
          </w:tcPr>
          <w:p>
            <w:pPr>
              <w:jc w:val="center"/>
            </w:pPr>
            <w:r>
              <w:rPr>
                <w:rFonts w:ascii="Microsoft YaHei" w:hAnsi="Microsoft YaHei" w:eastAsia="Microsoft YaHei"/>
                <w:b/>
                <w:color w:val="1B4A66"/>
                <w:sz w:val="19"/>
              </w:rPr>
              <w:t>固定答题骨架</w:t>
            </w:r>
          </w:p>
        </w:tc>
      </w:tr>
      <w:tr>
        <w:tc>
          <w:tcPr>
            <w:tcW w:type="dxa" w:w="1500"/>
          </w:tcPr>
          <w:p>
            <w:pPr>
              <w:spacing w:line="269" w:lineRule="auto"/>
            </w:pPr>
            <w:r>
              <w:rPr>
                <w:rFonts w:ascii="Microsoft YaHei" w:hAnsi="Microsoft YaHei" w:eastAsia="Microsoft YaHei"/>
                <w:b w:val="0"/>
                <w:color w:val="2A2A2A"/>
                <w:sz w:val="18"/>
              </w:rPr>
              <w:t>T1 判责/理由</w:t>
            </w:r>
          </w:p>
        </w:tc>
        <w:tc>
          <w:tcPr>
            <w:tcW w:type="dxa" w:w="2400"/>
          </w:tcPr>
          <w:p>
            <w:pPr>
              <w:spacing w:line="269" w:lineRule="auto"/>
            </w:pPr>
            <w:r>
              <w:rPr>
                <w:rFonts w:ascii="Microsoft YaHei" w:hAnsi="Microsoft YaHei" w:eastAsia="Microsoft YaHei"/>
                <w:b w:val="0"/>
                <w:color w:val="2A2A2A"/>
                <w:sz w:val="18"/>
              </w:rPr>
              <w:t>分析判决·谁担责·法理依据·是否构成</w:t>
            </w:r>
          </w:p>
        </w:tc>
        <w:tc>
          <w:tcPr>
            <w:tcW w:type="dxa" w:w="5700"/>
          </w:tcPr>
          <w:p>
            <w:pPr>
              <w:spacing w:line="269" w:lineRule="auto"/>
            </w:pPr>
            <w:r>
              <w:rPr>
                <w:rFonts w:ascii="Microsoft YaHei" w:hAnsi="Microsoft YaHei" w:eastAsia="Microsoft YaHei"/>
                <w:b w:val="0"/>
                <w:color w:val="2A2A2A"/>
                <w:sz w:val="18"/>
              </w:rPr>
              <w:t>定主体→辨关系→套规则(要件)→定结论(支持/驳回·谁担何责)→升意义</w:t>
            </w:r>
          </w:p>
        </w:tc>
      </w:tr>
      <w:tr>
        <w:tc>
          <w:tcPr>
            <w:tcW w:type="dxa" w:w="1500"/>
          </w:tcPr>
          <w:p>
            <w:pPr>
              <w:spacing w:line="269" w:lineRule="auto"/>
            </w:pPr>
            <w:r>
              <w:rPr>
                <w:rFonts w:ascii="Microsoft YaHei" w:hAnsi="Microsoft YaHei" w:eastAsia="Microsoft YaHei"/>
                <w:b w:val="0"/>
                <w:color w:val="2A2A2A"/>
                <w:sz w:val="18"/>
              </w:rPr>
              <w:t>T2 补表/补链</w:t>
            </w:r>
          </w:p>
        </w:tc>
        <w:tc>
          <w:tcPr>
            <w:tcW w:type="dxa" w:w="2400"/>
          </w:tcPr>
          <w:p>
            <w:pPr>
              <w:spacing w:line="269" w:lineRule="auto"/>
            </w:pPr>
            <w:r>
              <w:rPr>
                <w:rFonts w:ascii="Microsoft YaHei" w:hAnsi="Microsoft YaHei" w:eastAsia="Microsoft YaHei"/>
                <w:b w:val="0"/>
                <w:color w:val="2A2A2A"/>
                <w:sz w:val="18"/>
              </w:rPr>
              <w:t>完成下表·补充完整·填</w:t>
            </w:r>
          </w:p>
        </w:tc>
        <w:tc>
          <w:tcPr>
            <w:tcW w:type="dxa" w:w="5700"/>
          </w:tcPr>
          <w:p>
            <w:pPr>
              <w:spacing w:line="269" w:lineRule="auto"/>
            </w:pPr>
            <w:r>
              <w:rPr>
                <w:rFonts w:ascii="Microsoft YaHei" w:hAnsi="Microsoft YaHei" w:eastAsia="Microsoft YaHei"/>
                <w:b w:val="0"/>
                <w:color w:val="2A2A2A"/>
                <w:sz w:val="18"/>
              </w:rPr>
              <w:t>按表头逐格：体现原则 / 以案说法(权利+要件) / 典型意义；只填缺项</w:t>
            </w:r>
          </w:p>
        </w:tc>
      </w:tr>
      <w:tr>
        <w:tc>
          <w:tcPr>
            <w:tcW w:type="dxa" w:w="1500"/>
          </w:tcPr>
          <w:p>
            <w:pPr>
              <w:spacing w:line="269" w:lineRule="auto"/>
            </w:pPr>
            <w:r>
              <w:rPr>
                <w:rFonts w:ascii="Microsoft YaHei" w:hAnsi="Microsoft YaHei" w:eastAsia="Microsoft YaHei"/>
                <w:b w:val="0"/>
                <w:color w:val="2A2A2A"/>
                <w:sz w:val="18"/>
              </w:rPr>
              <w:t>T3 辨析/评析</w:t>
            </w:r>
          </w:p>
        </w:tc>
        <w:tc>
          <w:tcPr>
            <w:tcW w:type="dxa" w:w="2400"/>
          </w:tcPr>
          <w:p>
            <w:pPr>
              <w:spacing w:line="269" w:lineRule="auto"/>
            </w:pPr>
            <w:r>
              <w:rPr>
                <w:rFonts w:ascii="Microsoft YaHei" w:hAnsi="Microsoft YaHei" w:eastAsia="Microsoft YaHei"/>
                <w:b w:val="0"/>
                <w:color w:val="2A2A2A"/>
                <w:sz w:val="18"/>
              </w:rPr>
              <w:t>辨析·评析(观点/行为)</w:t>
            </w:r>
          </w:p>
        </w:tc>
        <w:tc>
          <w:tcPr>
            <w:tcW w:type="dxa" w:w="5700"/>
          </w:tcPr>
          <w:p>
            <w:pPr>
              <w:spacing w:line="269" w:lineRule="auto"/>
            </w:pPr>
            <w:r>
              <w:rPr>
                <w:rFonts w:ascii="Microsoft YaHei" w:hAnsi="Microsoft YaHei" w:eastAsia="Microsoft YaHei"/>
                <w:b w:val="0"/>
                <w:color w:val="2A2A2A"/>
                <w:sz w:val="18"/>
              </w:rPr>
              <w:t>先亮判断(对/错/不全对)→引规则→扣事实说理→下结论</w:t>
            </w:r>
          </w:p>
        </w:tc>
      </w:tr>
      <w:tr>
        <w:tc>
          <w:tcPr>
            <w:tcW w:type="dxa" w:w="1500"/>
          </w:tcPr>
          <w:p>
            <w:pPr>
              <w:spacing w:line="269" w:lineRule="auto"/>
            </w:pPr>
            <w:r>
              <w:rPr>
                <w:rFonts w:ascii="Microsoft YaHei" w:hAnsi="Microsoft YaHei" w:eastAsia="Microsoft YaHei"/>
                <w:b w:val="0"/>
                <w:color w:val="2A2A2A"/>
                <w:sz w:val="18"/>
              </w:rPr>
              <w:t>T4 意义/价值</w:t>
            </w:r>
          </w:p>
        </w:tc>
        <w:tc>
          <w:tcPr>
            <w:tcW w:type="dxa" w:w="2400"/>
          </w:tcPr>
          <w:p>
            <w:pPr>
              <w:spacing w:line="269" w:lineRule="auto"/>
            </w:pPr>
            <w:r>
              <w:rPr>
                <w:rFonts w:ascii="Microsoft YaHei" w:hAnsi="Microsoft YaHei" w:eastAsia="Microsoft YaHei"/>
                <w:b w:val="0"/>
                <w:color w:val="2A2A2A"/>
                <w:sz w:val="18"/>
              </w:rPr>
              <w:t>意义·作用·认识·如何守护</w:t>
            </w:r>
          </w:p>
        </w:tc>
        <w:tc>
          <w:tcPr>
            <w:tcW w:type="dxa" w:w="5700"/>
          </w:tcPr>
          <w:p>
            <w:pPr>
              <w:spacing w:line="269" w:lineRule="auto"/>
            </w:pPr>
            <w:r>
              <w:rPr>
                <w:rFonts w:ascii="Microsoft YaHei" w:hAnsi="Microsoft YaHei" w:eastAsia="Microsoft YaHei"/>
                <w:b w:val="0"/>
                <w:color w:val="2A2A2A"/>
                <w:sz w:val="18"/>
              </w:rPr>
              <w:t>分层各踩1分：个人权益→市场秩序→司法法治→社会价值；每层压回材料</w:t>
            </w:r>
          </w:p>
        </w:tc>
      </w:tr>
      <w:tr>
        <w:tc>
          <w:tcPr>
            <w:tcW w:type="dxa" w:w="1500"/>
          </w:tcPr>
          <w:p>
            <w:pPr>
              <w:spacing w:line="269" w:lineRule="auto"/>
            </w:pPr>
            <w:r>
              <w:rPr>
                <w:rFonts w:ascii="Microsoft YaHei" w:hAnsi="Microsoft YaHei" w:eastAsia="Microsoft YaHei"/>
                <w:b w:val="0"/>
                <w:color w:val="2A2A2A"/>
                <w:sz w:val="18"/>
              </w:rPr>
              <w:t>T5 对策/维权</w:t>
            </w:r>
          </w:p>
        </w:tc>
        <w:tc>
          <w:tcPr>
            <w:tcW w:type="dxa" w:w="2400"/>
          </w:tcPr>
          <w:p>
            <w:pPr>
              <w:spacing w:line="269" w:lineRule="auto"/>
            </w:pPr>
            <w:r>
              <w:rPr>
                <w:rFonts w:ascii="Microsoft YaHei" w:hAnsi="Microsoft YaHei" w:eastAsia="Microsoft YaHei"/>
                <w:b w:val="0"/>
                <w:color w:val="2A2A2A"/>
                <w:sz w:val="18"/>
              </w:rPr>
              <w:t>假如你是…·需做哪些·如何保护·建议</w:t>
            </w:r>
          </w:p>
        </w:tc>
        <w:tc>
          <w:tcPr>
            <w:tcW w:type="dxa" w:w="5700"/>
          </w:tcPr>
          <w:p>
            <w:pPr>
              <w:spacing w:line="269" w:lineRule="auto"/>
            </w:pPr>
            <w:r>
              <w:rPr>
                <w:rFonts w:ascii="Microsoft YaHei" w:hAnsi="Microsoft YaHei" w:eastAsia="Microsoft YaHei"/>
                <w:b w:val="0"/>
                <w:color w:val="2A2A2A"/>
                <w:sz w:val="18"/>
              </w:rPr>
              <w:t>主体该做什么：依据(法条/原则)→具体做法→救济路径(协商调解仲裁诉讼+请求权)</w:t>
            </w:r>
          </w:p>
        </w:tc>
      </w:tr>
      <w:tr>
        <w:tc>
          <w:tcPr>
            <w:tcW w:type="dxa" w:w="1500"/>
          </w:tcPr>
          <w:p>
            <w:pPr>
              <w:spacing w:line="269" w:lineRule="auto"/>
            </w:pPr>
            <w:r>
              <w:rPr>
                <w:rFonts w:ascii="Microsoft YaHei" w:hAnsi="Microsoft YaHei" w:eastAsia="Microsoft YaHei"/>
                <w:b w:val="0"/>
                <w:color w:val="2A2A2A"/>
                <w:sz w:val="18"/>
              </w:rPr>
              <w:t>T6 程序/纠错</w:t>
            </w:r>
          </w:p>
        </w:tc>
        <w:tc>
          <w:tcPr>
            <w:tcW w:type="dxa" w:w="2400"/>
          </w:tcPr>
          <w:p>
            <w:pPr>
              <w:spacing w:line="269" w:lineRule="auto"/>
            </w:pPr>
            <w:r>
              <w:rPr>
                <w:rFonts w:ascii="Microsoft YaHei" w:hAnsi="Microsoft YaHei" w:eastAsia="Microsoft YaHei"/>
                <w:b w:val="0"/>
                <w:color w:val="2A2A2A"/>
                <w:sz w:val="18"/>
              </w:rPr>
              <w:t>找错改正·纠纷如何解决</w:t>
            </w:r>
          </w:p>
        </w:tc>
        <w:tc>
          <w:tcPr>
            <w:tcW w:type="dxa" w:w="5700"/>
          </w:tcPr>
          <w:p>
            <w:pPr>
              <w:spacing w:line="269" w:lineRule="auto"/>
            </w:pPr>
            <w:r>
              <w:rPr>
                <w:rFonts w:ascii="Microsoft YaHei" w:hAnsi="Microsoft YaHei" w:eastAsia="Microsoft YaHei"/>
                <w:b w:val="0"/>
                <w:color w:val="2A2A2A"/>
                <w:sz w:val="18"/>
              </w:rPr>
              <w:t>指出错处+改正+一句法理；或列多元解纷路径与适用范围</w:t>
            </w:r>
          </w:p>
        </w:tc>
      </w:tr>
    </w:tbl>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必背知识仓　·　知识全挂这一仓（★＝高频采分钢句，必背；条号灰字不用背）</w:t>
            </w:r>
          </w:p>
        </w:tc>
      </w:tr>
    </w:tbl>
    <w:p>
      <w:pPr>
        <w:spacing w:after="0" w:before="0" w:line="60" w:lineRule="exact"/>
      </w:pPr>
      <w:r>
        <w:rPr>
          <w:rFonts w:ascii="Microsoft YaHei" w:hAnsi="Microsoft YaHei" w:eastAsia="Microsoft YaHei"/>
          <w:b w:val="0"/>
          <w:color w:val="222222"/>
          <w:sz w:val="4"/>
        </w:rPr>
      </w:r>
    </w:p>
    <w:tbl>
      <w:tblPr>
        <w:tblW w:type="auto" w:w="0"/>
        <w:jc w:val="center"/>
        <w:tblLayout w:type="fixed"/>
        <w:tblLook w:firstColumn="1" w:firstRow="1" w:lastColumn="0" w:lastRow="0" w:noHBand="0" w:noVBand="1" w:val="04A0"/>
      </w:tblPr>
      <w:tblGrid>
        <w:gridCol w:w="9700"/>
      </w:tblGrid>
      <w:tr>
        <w:tc>
          <w:tcPr>
            <w:tcW w:type="dxa" w:w="9700"/>
            <w:shd w:val="clear" w:color="auto" w:fill="EAF4EE"/>
            <w:tcBorders>
              <w:top w:val="single" w:sz="4" w:color="FFFFFF" w:space="0"/>
              <w:left w:val="single" w:sz="24" w:color="379E73"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B6B4E"/>
                <w:sz w:val="21"/>
              </w:rPr>
              <w:t>〔环①层〕主体 · 行为能力 · 三要素 · 权利速查</w:t>
            </w:r>
          </w:p>
          <w:p>
            <w:pPr>
              <w:spacing w:after="40" w:before="0" w:line="283" w:lineRule="auto"/>
            </w:pPr>
            <w:r>
              <w:rPr>
                <w:rFonts w:ascii="Microsoft YaHei" w:hAnsi="Microsoft YaHei" w:eastAsia="Microsoft YaHei"/>
                <w:b/>
                <w:color w:val="1B6B4E"/>
                <w:sz w:val="19"/>
              </w:rPr>
              <w:t>一、民事主体与行为能力</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★民事主体＝自然人、法人、非法人组织；答题先把人名改写成法律身份（消费者/经营者、劳动者/用人单位、权利人/侵权人、当事人）。</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完全民事行为能力人＝18周岁以上成年人，或16周岁以上以自己劳动收入为主要生活来源的未成年人。★人工智能不具民事主体资格、不能独立作出意思表示，其“赔偿承诺”不产生法律效力。</w:t>
            </w:r>
          </w:p>
          <w:p>
            <w:pPr>
              <w:spacing w:after="40" w:before="0" w:line="283" w:lineRule="auto"/>
            </w:pPr>
            <w:r>
              <w:rPr>
                <w:rFonts w:ascii="Microsoft YaHei" w:hAnsi="Microsoft YaHei" w:eastAsia="Microsoft YaHei"/>
                <w:b/>
                <w:color w:val="1B6B4E"/>
                <w:sz w:val="19"/>
              </w:rPr>
              <w:t>二、★民事法律关系三要素：主体（谁对谁）· 客体（物/行为/智力成果/人身利益）· 内容（具体权利义务）。</w:t>
            </w:r>
          </w:p>
          <w:p>
            <w:pPr>
              <w:spacing w:after="40" w:before="0" w:line="283" w:lineRule="auto"/>
            </w:pPr>
            <w:r>
              <w:rPr>
                <w:rFonts w:ascii="Microsoft YaHei" w:hAnsi="Microsoft YaHei" w:eastAsia="Microsoft YaHei"/>
                <w:b/>
                <w:color w:val="1B6B4E"/>
                <w:sz w:val="19"/>
              </w:rPr>
              <w:t>三、各类民事权利速查</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人格权：生命权·身体权·健康权；姓名权；肖像权（可识别形象被制作使用公开，含AI合成）；名誉权（社会评价被贬损）；★隐私权（私人安宁·私密空间活动信息）；个人信息（★合法·正当·必要·诚信，不得过度处理）。</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★客体区分锚：著作权护表达·独创性 / 专利护技术方案 / 商标护商业标识·防混淆 / 商业秘密护未公开信息（保密措施＋非公知＋价值）。身份权：婚姻·亲属·监护·继承。</w:t>
            </w:r>
          </w:p>
        </w:tc>
      </w:tr>
    </w:tbl>
    <w:p>
      <w:pPr>
        <w:spacing w:before="40" w:after="20"/>
      </w:pPr>
      <w:r>
        <w:rPr>
          <w:rFonts w:ascii="Microsoft YaHei" w:hAnsi="Microsoft YaHei" w:eastAsia="Microsoft YaHei"/>
          <w:b/>
          <w:color w:val="1B6B4E"/>
          <w:sz w:val="20"/>
        </w:rPr>
        <w:t>四、★合同效力四概念（最易混·必须分清）</w:t>
      </w:r>
    </w:p>
    <w:tbl>
      <w:tblPr>
        <w:tblStyle w:val="TableGrid"/>
        <w:tblW w:type="auto" w:w="0"/>
        <w:jc w:val="center"/>
        <w:tblLayout w:type="fixed"/>
        <w:tblLook w:firstColumn="1" w:firstRow="1" w:lastColumn="0" w:lastRow="0" w:noHBand="0" w:noVBand="1" w:val="04A0"/>
      </w:tblPr>
      <w:tblGrid>
        <w:gridCol w:w="1300"/>
        <w:gridCol w:w="4100"/>
        <w:gridCol w:w="4200"/>
      </w:tblGrid>
      <w:tr>
        <w:tc>
          <w:tcPr>
            <w:tcW w:type="dxa" w:w="1300"/>
            <w:shd w:val="clear" w:color="auto" w:fill="DCEAF2"/>
          </w:tcPr>
          <w:p>
            <w:pPr>
              <w:jc w:val="center"/>
            </w:pPr>
            <w:r>
              <w:rPr>
                <w:rFonts w:ascii="Microsoft YaHei" w:hAnsi="Microsoft YaHei" w:eastAsia="Microsoft YaHei"/>
                <w:b/>
                <w:color w:val="1B4A66"/>
                <w:sz w:val="19"/>
              </w:rPr>
              <w:t>效力</w:t>
            </w:r>
          </w:p>
        </w:tc>
        <w:tc>
          <w:tcPr>
            <w:tcW w:type="dxa" w:w="4100"/>
            <w:shd w:val="clear" w:color="auto" w:fill="DCEAF2"/>
          </w:tcPr>
          <w:p>
            <w:pPr>
              <w:jc w:val="center"/>
            </w:pPr>
            <w:r>
              <w:rPr>
                <w:rFonts w:ascii="Microsoft YaHei" w:hAnsi="Microsoft YaHei" w:eastAsia="Microsoft YaHei"/>
                <w:b/>
                <w:color w:val="1B4A66"/>
                <w:sz w:val="19"/>
              </w:rPr>
              <w:t>情形</w:t>
            </w:r>
          </w:p>
        </w:tc>
        <w:tc>
          <w:tcPr>
            <w:tcW w:type="dxa" w:w="4200"/>
            <w:shd w:val="clear" w:color="auto" w:fill="DCEAF2"/>
          </w:tcPr>
          <w:p>
            <w:pPr>
              <w:jc w:val="center"/>
            </w:pPr>
            <w:r>
              <w:rPr>
                <w:rFonts w:ascii="Microsoft YaHei" w:hAnsi="Microsoft YaHei" w:eastAsia="Microsoft YaHei"/>
                <w:b/>
                <w:color w:val="1B4A66"/>
                <w:sz w:val="19"/>
              </w:rPr>
              <w:t>结果</w:t>
            </w:r>
          </w:p>
        </w:tc>
      </w:tr>
      <w:tr>
        <w:tc>
          <w:tcPr>
            <w:tcW w:type="dxa" w:w="1300"/>
          </w:tcPr>
          <w:p>
            <w:pPr>
              <w:spacing w:line="269" w:lineRule="auto"/>
            </w:pPr>
            <w:r>
              <w:rPr>
                <w:rFonts w:ascii="Microsoft YaHei" w:hAnsi="Microsoft YaHei" w:eastAsia="Microsoft YaHei"/>
                <w:b w:val="0"/>
                <w:color w:val="2A2A2A"/>
                <w:sz w:val="18"/>
              </w:rPr>
              <w:t>有效</w:t>
            </w:r>
          </w:p>
        </w:tc>
        <w:tc>
          <w:tcPr>
            <w:tcW w:type="dxa" w:w="4100"/>
          </w:tcPr>
          <w:p>
            <w:pPr>
              <w:spacing w:line="269" w:lineRule="auto"/>
            </w:pPr>
            <w:r>
              <w:rPr>
                <w:rFonts w:ascii="Microsoft YaHei" w:hAnsi="Microsoft YaHei" w:eastAsia="Microsoft YaHei"/>
                <w:b w:val="0"/>
                <w:color w:val="2A2A2A"/>
                <w:sz w:val="18"/>
              </w:rPr>
              <w:t>主体适格＋意思真实＋不违法不违背公序良俗</w:t>
            </w:r>
          </w:p>
        </w:tc>
        <w:tc>
          <w:tcPr>
            <w:tcW w:type="dxa" w:w="4200"/>
          </w:tcPr>
          <w:p>
            <w:pPr>
              <w:spacing w:line="269" w:lineRule="auto"/>
            </w:pPr>
            <w:r>
              <w:rPr>
                <w:rFonts w:ascii="Microsoft YaHei" w:hAnsi="Microsoft YaHei" w:eastAsia="Microsoft YaHei"/>
                <w:b w:val="0"/>
                <w:color w:val="2A2A2A"/>
                <w:sz w:val="18"/>
              </w:rPr>
              <w:t>有效、有法律约束力</w:t>
            </w:r>
          </w:p>
        </w:tc>
      </w:tr>
      <w:tr>
        <w:tc>
          <w:tcPr>
            <w:tcW w:type="dxa" w:w="1300"/>
          </w:tcPr>
          <w:p>
            <w:pPr>
              <w:spacing w:line="269" w:lineRule="auto"/>
            </w:pPr>
            <w:r>
              <w:rPr>
                <w:rFonts w:ascii="Microsoft YaHei" w:hAnsi="Microsoft YaHei" w:eastAsia="Microsoft YaHei"/>
                <w:b w:val="0"/>
                <w:color w:val="2A2A2A"/>
                <w:sz w:val="18"/>
              </w:rPr>
              <w:t>效力待定</w:t>
            </w:r>
          </w:p>
        </w:tc>
        <w:tc>
          <w:tcPr>
            <w:tcW w:type="dxa" w:w="4100"/>
          </w:tcPr>
          <w:p>
            <w:pPr>
              <w:spacing w:line="269" w:lineRule="auto"/>
            </w:pPr>
            <w:r>
              <w:rPr>
                <w:rFonts w:ascii="Microsoft YaHei" w:hAnsi="Microsoft YaHei" w:eastAsia="Microsoft YaHei"/>
                <w:b w:val="0"/>
                <w:color w:val="2A2A2A"/>
                <w:sz w:val="18"/>
              </w:rPr>
              <w:t>限制行为能力人实施能力外行为</w:t>
            </w:r>
          </w:p>
        </w:tc>
        <w:tc>
          <w:tcPr>
            <w:tcW w:type="dxa" w:w="4200"/>
          </w:tcPr>
          <w:p>
            <w:pPr>
              <w:spacing w:line="269" w:lineRule="auto"/>
            </w:pPr>
            <w:r>
              <w:rPr>
                <w:rFonts w:ascii="Microsoft YaHei" w:hAnsi="Microsoft YaHei" w:eastAsia="Microsoft YaHei"/>
                <w:b w:val="0"/>
                <w:color w:val="2A2A2A"/>
                <w:sz w:val="18"/>
              </w:rPr>
              <w:t>须法定代理人追认；拒绝追认→对其不发生效力（145条）</w:t>
            </w:r>
          </w:p>
        </w:tc>
      </w:tr>
      <w:tr>
        <w:tc>
          <w:tcPr>
            <w:tcW w:type="dxa" w:w="1300"/>
          </w:tcPr>
          <w:p>
            <w:pPr>
              <w:spacing w:line="269" w:lineRule="auto"/>
            </w:pPr>
            <w:r>
              <w:rPr>
                <w:rFonts w:ascii="Microsoft YaHei" w:hAnsi="Microsoft YaHei" w:eastAsia="Microsoft YaHei"/>
                <w:b w:val="0"/>
                <w:color w:val="2A2A2A"/>
                <w:sz w:val="18"/>
              </w:rPr>
              <w:t>可撤销</w:t>
            </w:r>
          </w:p>
        </w:tc>
        <w:tc>
          <w:tcPr>
            <w:tcW w:type="dxa" w:w="4100"/>
          </w:tcPr>
          <w:p>
            <w:pPr>
              <w:spacing w:line="269" w:lineRule="auto"/>
            </w:pPr>
            <w:r>
              <w:rPr>
                <w:rFonts w:ascii="Microsoft YaHei" w:hAnsi="Microsoft YaHei" w:eastAsia="Microsoft YaHei"/>
                <w:b w:val="0"/>
                <w:color w:val="2A2A2A"/>
                <w:sz w:val="18"/>
              </w:rPr>
              <w:t>欺诈·胁迫·重大误解·显失公平</w:t>
            </w:r>
          </w:p>
        </w:tc>
        <w:tc>
          <w:tcPr>
            <w:tcW w:type="dxa" w:w="4200"/>
          </w:tcPr>
          <w:p>
            <w:pPr>
              <w:spacing w:line="269" w:lineRule="auto"/>
            </w:pPr>
            <w:r>
              <w:rPr>
                <w:rFonts w:ascii="Microsoft YaHei" w:hAnsi="Microsoft YaHei" w:eastAsia="Microsoft YaHei"/>
                <w:b w:val="0"/>
                <w:color w:val="2A2A2A"/>
                <w:sz w:val="18"/>
              </w:rPr>
              <w:t>受损方1年内行使撤销权；撤销后自始无效</w:t>
            </w:r>
          </w:p>
        </w:tc>
      </w:tr>
      <w:tr>
        <w:tc>
          <w:tcPr>
            <w:tcW w:type="dxa" w:w="1300"/>
          </w:tcPr>
          <w:p>
            <w:pPr>
              <w:spacing w:line="269" w:lineRule="auto"/>
            </w:pPr>
            <w:r>
              <w:rPr>
                <w:rFonts w:ascii="Microsoft YaHei" w:hAnsi="Microsoft YaHei" w:eastAsia="Microsoft YaHei"/>
                <w:b w:val="0"/>
                <w:color w:val="2A2A2A"/>
                <w:sz w:val="18"/>
              </w:rPr>
              <w:t>无效</w:t>
            </w:r>
          </w:p>
        </w:tc>
        <w:tc>
          <w:tcPr>
            <w:tcW w:type="dxa" w:w="4100"/>
          </w:tcPr>
          <w:p>
            <w:pPr>
              <w:spacing w:line="269" w:lineRule="auto"/>
            </w:pPr>
            <w:r>
              <w:rPr>
                <w:rFonts w:ascii="Microsoft YaHei" w:hAnsi="Microsoft YaHei" w:eastAsia="Microsoft YaHei"/>
                <w:b w:val="0"/>
                <w:color w:val="2A2A2A"/>
                <w:sz w:val="18"/>
              </w:rPr>
              <w:t>无行为能力人独立实施·虚假意思表示·违强制规定·违公序良俗</w:t>
            </w:r>
          </w:p>
        </w:tc>
        <w:tc>
          <w:tcPr>
            <w:tcW w:type="dxa" w:w="4200"/>
          </w:tcPr>
          <w:p>
            <w:pPr>
              <w:spacing w:line="269" w:lineRule="auto"/>
            </w:pPr>
            <w:r>
              <w:rPr>
                <w:rFonts w:ascii="Microsoft YaHei" w:hAnsi="Microsoft YaHei" w:eastAsia="Microsoft YaHei"/>
                <w:b w:val="0"/>
                <w:color w:val="2A2A2A"/>
                <w:sz w:val="18"/>
              </w:rPr>
              <w:t>自始、当然、确定无效</w:t>
            </w:r>
          </w:p>
        </w:tc>
      </w:tr>
    </w:tbl>
    <w:p>
      <w:pPr>
        <w:spacing w:after="60"/>
      </w:pPr>
      <w:r>
        <w:rPr>
          <w:rFonts w:ascii="Microsoft YaHei" w:hAnsi="Microsoft YaHei" w:eastAsia="Microsoft YaHei"/>
          <w:b w:val="0"/>
          <w:color w:val="9A6B1E"/>
          <w:sz w:val="17"/>
        </w:rPr>
        <w:t>北京口径备注：限制行为能力人合同，部分卷按“合同无效”给分（如2025东城二模文身案）、部分按“效力待定/不发生效力”——两种表述本卷均得分，按材料口径写，不要回避“无效”。</w:t>
      </w:r>
    </w:p>
    <w:tbl>
      <w:tblPr>
        <w:tblW w:type="auto" w:w="0"/>
        <w:jc w:val="center"/>
        <w:tblLayout w:type="fixed"/>
        <w:tblLook w:firstColumn="1" w:firstRow="1" w:lastColumn="0" w:lastRow="0" w:noHBand="0" w:noVBand="1" w:val="04A0"/>
      </w:tblPr>
      <w:tblGrid>
        <w:gridCol w:w="9700"/>
      </w:tblGrid>
      <w:tr>
        <w:tc>
          <w:tcPr>
            <w:tcW w:type="dxa" w:w="9700"/>
            <w:shd w:val="clear" w:color="auto" w:fill="EAF4EE"/>
            <w:tcBorders>
              <w:top w:val="single" w:sz="4" w:color="FFFFFF" w:space="0"/>
              <w:left w:val="single" w:sz="24" w:color="379E73"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B6B4E"/>
                <w:sz w:val="21"/>
              </w:rPr>
              <w:t>〔环②层·必背主仓·续〕合同履行/格式条款 · 物权相邻 · 知产竞争 · 劳动 · 消费 · 婚姻继承</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合同：成立＝意思表示一致（要约＋承诺），仅同意某一事项≠对全部达成新约定。★格式条款：提供方负提示、说明义务；未尽义务或排除对方主要权利的条款不发生效力。违约：按约全面履行，负继续履行/补救/赔偿损失等责任；约定解除≠法定撤销权。</w:t>
            </w:r>
          </w:p>
          <w:p>
            <w:pPr>
              <w:spacing w:after="40" w:before="0" w:line="283" w:lineRule="auto"/>
            </w:pPr>
            <w:r>
              <w:rPr>
                <w:rFonts w:ascii="Microsoft YaHei" w:hAnsi="Microsoft YaHei" w:eastAsia="Microsoft YaHei"/>
                <w:b/>
                <w:color w:val="1B6B4E"/>
                <w:sz w:val="19"/>
              </w:rPr>
              <w:t>五、侵权责任（见下方归责表）；★救济：停止侵害·排除妨碍·消除危险·赔礼道歉·消除影响恢复名誉·赔偿损失。</w:t>
            </w:r>
          </w:p>
          <w:p>
            <w:pPr>
              <w:spacing w:after="40" w:before="0" w:line="283" w:lineRule="auto"/>
            </w:pPr>
            <w:r>
              <w:rPr>
                <w:rFonts w:ascii="Microsoft YaHei" w:hAnsi="Microsoft YaHei" w:eastAsia="Microsoft YaHei"/>
                <w:b/>
                <w:color w:val="1B6B4E"/>
                <w:sz w:val="19"/>
              </w:rPr>
              <w:t>六、物权·相邻关系：★相邻关系原则＝有利生产、方便生活、团结互助、公平合理。</w:t>
            </w:r>
          </w:p>
          <w:p>
            <w:pPr>
              <w:spacing w:after="40" w:before="0" w:line="283" w:lineRule="auto"/>
            </w:pPr>
            <w:r>
              <w:rPr>
                <w:rFonts w:ascii="Microsoft YaHei" w:hAnsi="Microsoft YaHei" w:eastAsia="Microsoft YaHei"/>
                <w:b/>
                <w:color w:val="1B6B4E"/>
                <w:sz w:val="19"/>
              </w:rPr>
              <w:t>七、知产与不正当竞争：著作权（独创性；AI生成内容看独创性与人的智力投入）；商标（混淆·搭便车·抢注）；商业秘密；★不正当竞争＝虚假/引人误解宣传·混淆·商业诋毁·恶意诉讼/权利滥用，可适用惩罚性赔偿。名誉权≠商业信誉/商品声誉（后者属竞争法）。</w:t>
            </w:r>
          </w:p>
          <w:p>
            <w:pPr>
              <w:spacing w:after="40" w:before="0" w:line="283" w:lineRule="auto"/>
            </w:pPr>
            <w:r>
              <w:rPr>
                <w:rFonts w:ascii="Microsoft YaHei" w:hAnsi="Microsoft YaHei" w:eastAsia="Microsoft YaHei"/>
                <w:b/>
                <w:color w:val="1B6B4E"/>
                <w:sz w:val="19"/>
              </w:rPr>
              <w:t>八、劳动：平等就业·报酬·休息·安全卫生·社保·争议处理；劳动合同订立/解除（39条）；竞业限制；工会与集体合同。九、消费者：知情权·自主选择权·公平交易权·安全保障权；欺诈或明知缺陷适用惩罚性赔偿。</w:t>
            </w:r>
          </w:p>
          <w:p>
            <w:pPr>
              <w:spacing w:after="40" w:before="0" w:line="283" w:lineRule="auto"/>
            </w:pPr>
            <w:r>
              <w:rPr>
                <w:rFonts w:ascii="Microsoft YaHei" w:hAnsi="Microsoft YaHei" w:eastAsia="Microsoft YaHei"/>
                <w:b/>
                <w:color w:val="1B6B4E"/>
                <w:sz w:val="19"/>
              </w:rPr>
              <w:t>十、婚姻继承：夫妻共同财产/共同债务；赡养·扶养·抚养；法定继承·遗嘱·遗赠·遗赠扶养协议。</w:t>
            </w:r>
          </w:p>
        </w:tc>
      </w:tr>
    </w:tbl>
    <w:p>
      <w:pPr>
        <w:spacing w:before="40" w:after="20"/>
      </w:pPr>
      <w:r>
        <w:rPr>
          <w:rFonts w:ascii="Microsoft YaHei" w:hAnsi="Microsoft YaHei" w:eastAsia="Microsoft YaHei"/>
          <w:b/>
          <w:color w:val="1B6B4E"/>
          <w:sz w:val="20"/>
        </w:rPr>
        <w:t>★侵权归责三分（最易错·烈性犬≠一般动物）</w:t>
      </w:r>
    </w:p>
    <w:tbl>
      <w:tblPr>
        <w:tblStyle w:val="TableGrid"/>
        <w:tblW w:type="auto" w:w="0"/>
        <w:jc w:val="center"/>
        <w:tblLayout w:type="fixed"/>
        <w:tblLook w:firstColumn="1" w:firstRow="1" w:lastColumn="0" w:lastRow="0" w:noHBand="0" w:noVBand="1" w:val="04A0"/>
      </w:tblPr>
      <w:tblGrid>
        <w:gridCol w:w="1400"/>
        <w:gridCol w:w="3500"/>
        <w:gridCol w:w="4700"/>
      </w:tblGrid>
      <w:tr>
        <w:tc>
          <w:tcPr>
            <w:tcW w:type="dxa" w:w="1400"/>
            <w:shd w:val="clear" w:color="auto" w:fill="DCEAF2"/>
          </w:tcPr>
          <w:p>
            <w:pPr>
              <w:jc w:val="center"/>
            </w:pPr>
            <w:r>
              <w:rPr>
                <w:rFonts w:ascii="Microsoft YaHei" w:hAnsi="Microsoft YaHei" w:eastAsia="Microsoft YaHei"/>
                <w:b/>
                <w:color w:val="1B4A66"/>
                <w:sz w:val="19"/>
              </w:rPr>
              <w:t>归责</w:t>
            </w:r>
          </w:p>
        </w:tc>
        <w:tc>
          <w:tcPr>
            <w:tcW w:type="dxa" w:w="3500"/>
            <w:shd w:val="clear" w:color="auto" w:fill="DCEAF2"/>
          </w:tcPr>
          <w:p>
            <w:pPr>
              <w:jc w:val="center"/>
            </w:pPr>
            <w:r>
              <w:rPr>
                <w:rFonts w:ascii="Microsoft YaHei" w:hAnsi="Microsoft YaHei" w:eastAsia="Microsoft YaHei"/>
                <w:b/>
                <w:color w:val="1B4A66"/>
                <w:sz w:val="19"/>
              </w:rPr>
              <w:t>典型适用</w:t>
            </w:r>
          </w:p>
        </w:tc>
        <w:tc>
          <w:tcPr>
            <w:tcW w:type="dxa" w:w="4700"/>
            <w:shd w:val="clear" w:color="auto" w:fill="DCEAF2"/>
          </w:tcPr>
          <w:p>
            <w:pPr>
              <w:jc w:val="center"/>
            </w:pPr>
            <w:r>
              <w:rPr>
                <w:rFonts w:ascii="Microsoft YaHei" w:hAnsi="Microsoft YaHei" w:eastAsia="Microsoft YaHei"/>
                <w:b/>
                <w:color w:val="1B4A66"/>
                <w:sz w:val="19"/>
              </w:rPr>
              <w:t>要点</w:t>
            </w:r>
          </w:p>
        </w:tc>
      </w:tr>
      <w:tr>
        <w:tc>
          <w:tcPr>
            <w:tcW w:type="dxa" w:w="1400"/>
          </w:tcPr>
          <w:p>
            <w:pPr>
              <w:spacing w:line="269" w:lineRule="auto"/>
            </w:pPr>
            <w:r>
              <w:rPr>
                <w:rFonts w:ascii="Microsoft YaHei" w:hAnsi="Microsoft YaHei" w:eastAsia="Microsoft YaHei"/>
                <w:b w:val="0"/>
                <w:color w:val="2A2A2A"/>
                <w:sz w:val="18"/>
              </w:rPr>
              <w:t>过错责任(一般)</w:t>
            </w:r>
          </w:p>
        </w:tc>
        <w:tc>
          <w:tcPr>
            <w:tcW w:type="dxa" w:w="3500"/>
          </w:tcPr>
          <w:p>
            <w:pPr>
              <w:spacing w:line="269" w:lineRule="auto"/>
            </w:pPr>
            <w:r>
              <w:rPr>
                <w:rFonts w:ascii="Microsoft YaHei" w:hAnsi="Microsoft YaHei" w:eastAsia="Microsoft YaHei"/>
                <w:b w:val="0"/>
                <w:color w:val="2A2A2A"/>
                <w:sz w:val="18"/>
              </w:rPr>
              <w:t>一般侵权</w:t>
            </w:r>
          </w:p>
        </w:tc>
        <w:tc>
          <w:tcPr>
            <w:tcW w:type="dxa" w:w="4700"/>
          </w:tcPr>
          <w:p>
            <w:pPr>
              <w:spacing w:line="269" w:lineRule="auto"/>
            </w:pPr>
            <w:r>
              <w:rPr>
                <w:rFonts w:ascii="Microsoft YaHei" w:hAnsi="Microsoft YaHei" w:eastAsia="Microsoft YaHei"/>
                <w:b w:val="0"/>
                <w:color w:val="2A2A2A"/>
                <w:sz w:val="18"/>
              </w:rPr>
              <w:t>★加害行为＋损害事实＋因果关系＋过错，缺一不成立；谁主张谁举证</w:t>
            </w:r>
          </w:p>
        </w:tc>
      </w:tr>
      <w:tr>
        <w:tc>
          <w:tcPr>
            <w:tcW w:type="dxa" w:w="1400"/>
          </w:tcPr>
          <w:p>
            <w:pPr>
              <w:spacing w:line="269" w:lineRule="auto"/>
            </w:pPr>
            <w:r>
              <w:rPr>
                <w:rFonts w:ascii="Microsoft YaHei" w:hAnsi="Microsoft YaHei" w:eastAsia="Microsoft YaHei"/>
                <w:b w:val="0"/>
                <w:color w:val="2A2A2A"/>
                <w:sz w:val="18"/>
              </w:rPr>
              <w:t>过错推定</w:t>
            </w:r>
          </w:p>
        </w:tc>
        <w:tc>
          <w:tcPr>
            <w:tcW w:type="dxa" w:w="3500"/>
          </w:tcPr>
          <w:p>
            <w:pPr>
              <w:spacing w:line="269" w:lineRule="auto"/>
            </w:pPr>
            <w:r>
              <w:rPr>
                <w:rFonts w:ascii="Microsoft YaHei" w:hAnsi="Microsoft YaHei" w:eastAsia="Microsoft YaHei"/>
                <w:b w:val="0"/>
                <w:color w:val="2A2A2A"/>
                <w:sz w:val="18"/>
              </w:rPr>
              <w:t>建筑物/搁置悬挂物脱落坠落、堆放物倒塌、林木折断、地面施工等</w:t>
            </w:r>
          </w:p>
        </w:tc>
        <w:tc>
          <w:tcPr>
            <w:tcW w:type="dxa" w:w="4700"/>
          </w:tcPr>
          <w:p>
            <w:pPr>
              <w:spacing w:line="269" w:lineRule="auto"/>
            </w:pPr>
            <w:r>
              <w:rPr>
                <w:rFonts w:ascii="Microsoft YaHei" w:hAnsi="Microsoft YaHei" w:eastAsia="Microsoft YaHei"/>
                <w:b w:val="0"/>
                <w:color w:val="2A2A2A"/>
                <w:sz w:val="18"/>
              </w:rPr>
              <w:t>★举证责任倒置，加害方自证无过错，否则担责</w:t>
            </w:r>
          </w:p>
        </w:tc>
      </w:tr>
      <w:tr>
        <w:tc>
          <w:tcPr>
            <w:tcW w:type="dxa" w:w="1400"/>
          </w:tcPr>
          <w:p>
            <w:pPr>
              <w:spacing w:line="269" w:lineRule="auto"/>
            </w:pPr>
            <w:r>
              <w:rPr>
                <w:rFonts w:ascii="Microsoft YaHei" w:hAnsi="Microsoft YaHei" w:eastAsia="Microsoft YaHei"/>
                <w:b w:val="0"/>
                <w:color w:val="2A2A2A"/>
                <w:sz w:val="18"/>
              </w:rPr>
              <w:t>无过错责任</w:t>
            </w:r>
          </w:p>
        </w:tc>
        <w:tc>
          <w:tcPr>
            <w:tcW w:type="dxa" w:w="3500"/>
          </w:tcPr>
          <w:p>
            <w:pPr>
              <w:spacing w:line="269" w:lineRule="auto"/>
            </w:pPr>
            <w:r>
              <w:rPr>
                <w:rFonts w:ascii="Microsoft YaHei" w:hAnsi="Microsoft YaHei" w:eastAsia="Microsoft YaHei"/>
                <w:b w:val="0"/>
                <w:color w:val="2A2A2A"/>
                <w:sz w:val="18"/>
              </w:rPr>
              <w:t>产品责任·环境污染·高度危险·禁养烈性犬等危险动物</w:t>
            </w:r>
          </w:p>
        </w:tc>
        <w:tc>
          <w:tcPr>
            <w:tcW w:type="dxa" w:w="4700"/>
          </w:tcPr>
          <w:p>
            <w:pPr>
              <w:spacing w:line="269" w:lineRule="auto"/>
            </w:pPr>
            <w:r>
              <w:rPr>
                <w:rFonts w:ascii="Microsoft YaHei" w:hAnsi="Microsoft YaHei" w:eastAsia="Microsoft YaHei"/>
                <w:b w:val="0"/>
                <w:color w:val="2A2A2A"/>
                <w:sz w:val="18"/>
              </w:rPr>
              <w:t>不论有无过错均担责；产品责任生产者无过错；★禁养烈性犬无免责减责，一般饲养动物可因受害人故意/重大过失减免</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AF4EE"/>
            <w:tcBorders>
              <w:top w:val="single" w:sz="4" w:color="FFFFFF" w:space="0"/>
              <w:left w:val="single" w:sz="24" w:color="379E73"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B6B4E"/>
                <w:sz w:val="21"/>
              </w:rPr>
              <w:t>〔贯穿层〕民法基本原则＝判案理由 · 〔环③④层〕定责·时效·程序</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十一、★平等·自愿·公平·诚信；守法和公序良俗；绿色原则。原则是判案理由不是口号，意义句压回材料。权利边界：依法·诚信·合理行使，不得损害他人合法权益和公共利益（防恶意诉讼/权利滥用）。</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十二、★自甘风险：解决“其他参加者”的责任（无故意或重大过失不担责）；但活动组织者仍按安全保障义务（1198条）单独判断。好意同乘可减轻责任。</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十三、定责与举证：★以事实为根据、以法律为准绳；举证“谁主张谁举证”，法定情形倒置。</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十四、★诉讼时效不适用（196条四类，速记“停排消·返物权·抚赡扶·其他”）：①请求停止侵害·排除妨碍·消除危险 ②不动产物权及登记动产物权请求返还 ③请求支付抚养费·赡养费·扶养费 ④依法不适用的其他。义务人主动抗辩、法院不主动适用。</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十五、纠纷解决：协商·调解·仲裁·诉讼（多元解纷）；仲裁不适用婚姻收养继承等身份关系；★管辖·回避·诉讼代理（民事用“诉讼代理人”，非“辩护人”）·证据。</w:t>
            </w:r>
          </w:p>
        </w:tc>
      </w:tr>
    </w:tbl>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例题区 · 环① · 定双方·叫准权利（落点）　·　9 题</w:t>
            </w:r>
          </w:p>
        </w:tc>
      </w:tr>
    </w:tbl>
    <w:p>
      <w:pPr>
        <w:spacing w:after="0" w:before="0" w:line="40" w:lineRule="exact"/>
      </w:pPr>
      <w:r>
        <w:rPr>
          <w:rFonts w:ascii="Microsoft YaHei" w:hAnsi="Microsoft YaHei" w:eastAsia="Microsoft YaHei"/>
          <w:b w:val="0"/>
          <w:color w:val="222222"/>
          <w:sz w:val="4"/>
        </w:rPr>
      </w:r>
    </w:p>
    <w:p>
      <w:pPr>
        <w:spacing w:before="200" w:after="20"/>
        <w:pBdr>
          <w:bottom w:val="single" w:sz="8" w:space="2" w:color="14425C"/>
        </w:pBdr>
      </w:pPr>
      <w:r>
        <w:rPr>
          <w:rFonts w:ascii="Microsoft YaHei" w:hAnsi="Microsoft YaHei" w:eastAsia="Microsoft YaHei"/>
          <w:b/>
          <w:color w:val="14425C"/>
          <w:sz w:val="25"/>
        </w:rPr>
        <w:t>● 2025 · 东城 · 二模 · 第19题</w:t>
      </w:r>
    </w:p>
    <w:p>
      <w:pPr>
        <w:spacing w:after="80" w:before="20"/>
      </w:pPr>
      <w:r>
        <w:rPr>
          <w:rFonts w:ascii="Microsoft YaHei" w:hAnsi="Microsoft YaHei" w:eastAsia="Microsoft YaHei"/>
          <w:b w:val="0"/>
          <w:i/>
          <w:color w:val="8A8A8A"/>
          <w:sz w:val="17"/>
        </w:rPr>
        <w:t>坐标：环① × T2补表/补链 ｜ 考点：行为能力·效力，名誉权，生命身体健康权，合同</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(8分)法律以清晰的边界和公正的尺度守护社会秩序，营造美好生活。</w:t>
            </w:r>
          </w:p>
          <w:p>
            <w:pPr>
              <w:spacing w:after="40" w:before="0" w:line="283" w:lineRule="auto"/>
            </w:pPr>
            <w:r>
              <w:rPr>
                <w:rFonts w:ascii="Microsoft YaHei" w:hAnsi="Microsoft YaHei" w:eastAsia="Microsoft YaHei"/>
                <w:b w:val="0"/>
                <w:color w:val="1F2D3A"/>
                <w:sz w:val="18"/>
              </w:rPr>
              <w:t>案件一 龙某为 13 周岁的钱某在所经营的美容工作室进行了大面积文身并收取费用。钱某母亲发现后，为避免对钱某求学及就业造成影响，要求龙某为钱某清洗文身并赔偿。因协商未果，钱某诉至法院，最终法院判决龙某退还文身费用并赔偿精神损失。</w:t>
            </w:r>
          </w:p>
          <w:p>
            <w:pPr>
              <w:spacing w:after="40" w:before="0" w:line="283" w:lineRule="auto"/>
            </w:pPr>
            <w:r>
              <w:rPr>
                <w:rFonts w:ascii="Microsoft YaHei" w:hAnsi="Microsoft YaHei" w:eastAsia="Microsoft YaHei"/>
                <w:b w:val="0"/>
                <w:color w:val="1F2D3A"/>
                <w:sz w:val="18"/>
              </w:rPr>
              <w:t>案件二 杨某在其运营的自媒体账号发布文章，在没有事实依据的情况下，评价某公司“搅乱市场”“打劫同行”“无赖”“强盗”，引发社会关注，造成严重负面影响。该公司诉至法院，最终法院判决杨某公开道歉并赔偿损失。</w:t>
            </w:r>
          </w:p>
          <w:p>
            <w:pPr>
              <w:spacing w:after="40" w:before="0" w:line="283" w:lineRule="auto"/>
            </w:pPr>
            <w:r>
              <w:rPr>
                <w:rFonts w:ascii="Microsoft YaHei" w:hAnsi="Microsoft YaHei" w:eastAsia="Microsoft YaHei"/>
                <w:b w:val="0"/>
                <w:color w:val="1F2D3A"/>
                <w:sz w:val="18"/>
              </w:rPr>
              <w:t>案件三 邬某通过某公司的 App预定境外客房，支付方式为“到店支付”，下单后即被从银行卡中扣除房款，邬某不知情也未入住。邬某发现扣款后要求退还，而公司认为其服务条款中已注明“部分酒店住宿可能会对您的银行卡预先收取全额预订费用”，拒绝退款。邬某诉至法院，最终法院判决该公司退还房款。</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阅读材料，完成下表。案件；体现的民法原则；以案说法；典型意义　案件一 ；守法和公序良俗原则；①；对规范商家经营，保障未成年人合法权益、呵护未成年人健康成长具有重要意义。　案件二 ；诚信原则；②；引导自媒体经营者树立法治意识，规范其行为，有利于提升媒体公信力，同时有利于维护良性市场竞争秩序。　案件三 ；③；本案所涉“服务条款”属于格式条款，公司负有向用户提示、说明的义务，只在内容复杂繁多的服务条款中约定，不足以起到提示作用，故认定公司违约。；④</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阅读材料，完成表格</w:t>
            </w:r>
          </w:p>
          <w:p>
            <w:pPr>
              <w:spacing w:after="40" w:before="0" w:line="283" w:lineRule="auto"/>
            </w:pPr>
            <w:r>
              <w:rPr>
                <w:rFonts w:ascii="Microsoft YaHei" w:hAnsi="Microsoft YaHei" w:eastAsia="Microsoft YaHei"/>
                <w:b w:val="0"/>
                <w:color w:val="17321F"/>
                <w:sz w:val="19"/>
              </w:rPr>
              <w:t>合同效力角度：钱某为限制民事行为能力人，其大面积文身合同效力待定</w:t>
            </w:r>
          </w:p>
          <w:p>
            <w:pPr>
              <w:spacing w:after="40" w:before="0" w:line="283" w:lineRule="auto"/>
            </w:pPr>
            <w:r>
              <w:rPr>
                <w:rFonts w:ascii="Microsoft YaHei" w:hAnsi="Microsoft YaHei" w:eastAsia="Microsoft YaHei"/>
                <w:b w:val="0"/>
                <w:color w:val="17321F"/>
                <w:sz w:val="19"/>
              </w:rPr>
              <w:t>法定代理人拒绝追认后，该合同对钱某不发生效力</w:t>
            </w:r>
          </w:p>
          <w:p>
            <w:pPr>
              <w:spacing w:after="40" w:before="0" w:line="283" w:lineRule="auto"/>
            </w:pPr>
            <w:r>
              <w:rPr>
                <w:rFonts w:ascii="Microsoft YaHei" w:hAnsi="Microsoft YaHei" w:eastAsia="Microsoft YaHei"/>
                <w:b w:val="0"/>
                <w:color w:val="17321F"/>
                <w:sz w:val="19"/>
              </w:rPr>
              <w:t>侵权角度：龙某未尽核实义务或存在过错，侵犯钱某身体权、健康权</w:t>
            </w:r>
          </w:p>
          <w:p>
            <w:pPr>
              <w:spacing w:after="40" w:before="0" w:line="283" w:lineRule="auto"/>
            </w:pPr>
            <w:r>
              <w:rPr>
                <w:rFonts w:ascii="Microsoft YaHei" w:hAnsi="Microsoft YaHei" w:eastAsia="Microsoft YaHei"/>
                <w:b w:val="0"/>
                <w:color w:val="17321F"/>
                <w:sz w:val="19"/>
              </w:rPr>
              <w:t>案件二2分：杨某利用自媒体侮辱、诽谤或发布不实信息，造成某公司社会评价降低</w:t>
            </w:r>
          </w:p>
          <w:p>
            <w:pPr>
              <w:spacing w:after="40" w:before="0" w:line="283" w:lineRule="auto"/>
            </w:pPr>
            <w:r>
              <w:rPr>
                <w:rFonts w:ascii="Microsoft YaHei" w:hAnsi="Microsoft YaHei" w:eastAsia="Microsoft YaHei"/>
                <w:b w:val="0"/>
                <w:color w:val="17321F"/>
                <w:sz w:val="19"/>
              </w:rPr>
              <w:t>其行为侵害公司名誉权</w:t>
            </w:r>
          </w:p>
          <w:p>
            <w:pPr>
              <w:spacing w:after="40" w:before="0" w:line="283" w:lineRule="auto"/>
            </w:pPr>
            <w:r>
              <w:rPr>
                <w:rFonts w:ascii="Microsoft YaHei" w:hAnsi="Microsoft YaHei" w:eastAsia="Microsoft YaHei"/>
                <w:b w:val="0"/>
                <w:color w:val="17321F"/>
                <w:sz w:val="19"/>
              </w:rPr>
              <w:t>案件三体现的民法原则1分：公平原则</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案件一可从合同效力或侵权任一角度说清楚得2分，也可呈现两个准确知识点得2分。</w:t>
            </w:r>
          </w:p>
          <w:p>
            <w:pPr>
              <w:spacing w:after="40" w:before="0" w:line="283" w:lineRule="auto"/>
            </w:pPr>
            <w:r>
              <w:rPr>
                <w:rFonts w:ascii="Microsoft YaHei" w:hAnsi="Microsoft YaHei" w:eastAsia="Microsoft YaHei"/>
                <w:b w:val="0"/>
                <w:color w:val="5A5A5A"/>
                <w:sz w:val="17"/>
              </w:rPr>
              <w:t>可替代表述包括捏造、造谣、诋毁、抹黑、不实信息，或损害形象、损害公司声誉。</w:t>
            </w:r>
          </w:p>
        </w:tc>
      </w:tr>
    </w:tbl>
    <w:p>
      <w:pPr>
        <w:spacing w:before="200" w:after="20"/>
        <w:pBdr>
          <w:bottom w:val="single" w:sz="8" w:space="2" w:color="14425C"/>
        </w:pBdr>
      </w:pPr>
      <w:r>
        <w:rPr>
          <w:rFonts w:ascii="Microsoft YaHei" w:hAnsi="Microsoft YaHei" w:eastAsia="Microsoft YaHei"/>
          <w:b/>
          <w:color w:val="14425C"/>
          <w:sz w:val="25"/>
        </w:rPr>
        <w:t>● 2025 · 东城 · 期末 · 第19题第1问</w:t>
      </w:r>
    </w:p>
    <w:p>
      <w:pPr>
        <w:spacing w:after="80" w:before="20"/>
      </w:pPr>
      <w:r>
        <w:rPr>
          <w:rFonts w:ascii="Microsoft YaHei" w:hAnsi="Microsoft YaHei" w:eastAsia="Microsoft YaHei"/>
          <w:b w:val="0"/>
          <w:i/>
          <w:color w:val="8A8A8A"/>
          <w:sz w:val="17"/>
        </w:rPr>
        <w:t>坐标：环① × T2补表/补链 ｜ 考点：物权·相邻</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某校开展“我为社区献一策”的社会实践活动。下面是一组同学撰写的调查报告。一、调查背景近年来，电动自行车以其经济、便利的特点成为市民重要的交通工具。然而，保有量与充电设施数量不匹配，让充电成为困扰居民的问题。二、调查发现某社区有 446 辆电动自行车，却只有 60 个充电接口，对车主新增充电设施的提议，大家产生了意见分歧。甲：我没有电动自行车，建车棚会占用绿地，影响我遛弯了。</w:t>
            </w:r>
          </w:p>
          <w:p>
            <w:pPr>
              <w:spacing w:after="40" w:before="0" w:line="283" w:lineRule="auto"/>
            </w:pPr>
            <w:r>
              <w:rPr>
                <w:rFonts w:ascii="Microsoft YaHei" w:hAnsi="Microsoft YaHei" w:eastAsia="Microsoft YaHei"/>
                <w:b w:val="0"/>
                <w:color w:val="1F2D3A"/>
                <w:sz w:val="18"/>
              </w:rPr>
              <w:t>乙：既不能飞线充电，小区也没有配套设备能集中充电，让我们怎么办？丙：消防安全问题谁来管？影响居民通行、采光怎么办？三、学生建议为解决这一困扰，让电动自行车在楼下待得住，该组同学为社区设计了“在公共区域设置电池充电柜，车电分离”的方案。</w:t>
            </w:r>
          </w:p>
          <w:p>
            <w:pPr>
              <w:spacing w:after="40" w:before="0" w:line="283" w:lineRule="auto"/>
            </w:pPr>
            <w:r>
              <w:rPr>
                <w:rFonts w:ascii="Microsoft YaHei" w:hAnsi="Microsoft YaHei" w:eastAsia="Microsoft YaHei"/>
                <w:b w:val="0"/>
                <w:color w:val="4A5560"/>
                <w:sz w:val="18"/>
              </w:rPr>
              <w:t>【资料卡】新建电动自行车停车场所、充电设施应当符合消防安全要求，并按规定配置必要的消防器材；利用共有部分从事经营活动或者改变共有部分用途，通常涉及业主共同决定和共有权益保护。</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（1）遇到的法律问题：________、________。（2分）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可从“方案是否合法合规”和“涉及哪些权利”两个思路作答</w:t>
            </w:r>
          </w:p>
          <w:p>
            <w:pPr>
              <w:spacing w:after="40" w:before="0" w:line="283" w:lineRule="auto"/>
            </w:pPr>
            <w:r>
              <w:rPr>
                <w:rFonts w:ascii="Microsoft YaHei" w:hAnsi="Microsoft YaHei" w:eastAsia="Microsoft YaHei"/>
                <w:b w:val="0"/>
                <w:color w:val="17321F"/>
                <w:sz w:val="19"/>
              </w:rPr>
              <w:t>思路一：公共区域设置电池充电柜是否符合消防安全规定，是否配备必要消防器材，充电设施是否具备充满自动断电功能</w:t>
            </w:r>
          </w:p>
          <w:p>
            <w:pPr>
              <w:spacing w:after="40" w:before="0" w:line="283" w:lineRule="auto"/>
            </w:pPr>
            <w:r>
              <w:rPr>
                <w:rFonts w:ascii="Microsoft YaHei" w:hAnsi="Microsoft YaHei" w:eastAsia="Microsoft YaHei"/>
                <w:b w:val="0"/>
                <w:color w:val="17321F"/>
                <w:sz w:val="19"/>
              </w:rPr>
              <w:t>思路二：在公共区域设置充电柜是否涉及改变共有部分用途或利用共有部分从事经营活动，是否需要业主共同决定</w:t>
            </w:r>
          </w:p>
          <w:p>
            <w:pPr>
              <w:spacing w:after="40" w:before="0" w:line="283" w:lineRule="auto"/>
            </w:pPr>
            <w:r>
              <w:rPr>
                <w:rFonts w:ascii="Microsoft YaHei" w:hAnsi="Microsoft YaHei" w:eastAsia="Microsoft YaHei"/>
                <w:b w:val="0"/>
                <w:color w:val="17321F"/>
                <w:sz w:val="19"/>
              </w:rPr>
              <w:t>是否影响通行、采光、公共绿地使用等相邻权益</w:t>
            </w:r>
          </w:p>
          <w:p>
            <w:pPr>
              <w:spacing w:after="40" w:before="0" w:line="283" w:lineRule="auto"/>
            </w:pPr>
            <w:r>
              <w:rPr>
                <w:rFonts w:ascii="Microsoft YaHei" w:hAnsi="Microsoft YaHei" w:eastAsia="Microsoft YaHei"/>
                <w:b w:val="0"/>
                <w:color w:val="17321F"/>
                <w:sz w:val="19"/>
              </w:rPr>
              <w:t>是否涉及居民人身安全和财产权保护</w:t>
            </w:r>
          </w:p>
          <w:p>
            <w:pPr>
              <w:spacing w:after="40" w:before="0" w:line="283" w:lineRule="auto"/>
            </w:pPr>
            <w:r>
              <w:rPr>
                <w:rFonts w:ascii="Microsoft YaHei" w:hAnsi="Microsoft YaHei" w:eastAsia="Microsoft YaHei"/>
                <w:b w:val="0"/>
                <w:color w:val="17321F"/>
                <w:sz w:val="19"/>
              </w:rPr>
              <w:t>作答要求：写出两个具体法律问题即可</w:t>
            </w:r>
          </w:p>
          <w:p>
            <w:pPr>
              <w:spacing w:after="40" w:before="0" w:line="283" w:lineRule="auto"/>
            </w:pPr>
            <w:r>
              <w:rPr>
                <w:rFonts w:ascii="Microsoft YaHei" w:hAnsi="Microsoft YaHei" w:eastAsia="Microsoft YaHei"/>
                <w:b w:val="0"/>
                <w:color w:val="17321F"/>
                <w:sz w:val="19"/>
              </w:rPr>
              <w:t>不要只写“充电难”“居民有分歧”</w:t>
            </w:r>
          </w:p>
          <w:p>
            <w:pPr>
              <w:spacing w:after="40" w:before="0" w:line="283" w:lineRule="auto"/>
            </w:pPr>
            <w:r>
              <w:rPr>
                <w:rFonts w:ascii="Microsoft YaHei" w:hAnsi="Microsoft YaHei" w:eastAsia="Microsoft YaHei"/>
                <w:b w:val="0"/>
                <w:color w:val="17321F"/>
                <w:sz w:val="19"/>
              </w:rPr>
              <w:t>可从方案是否依法依规和涉及哪些权利两个思路回答，写出两个具体法律问题即可</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也可从权利角度回答：是否侵害部分业主对共有部分的合法权益；</w:t>
            </w:r>
          </w:p>
        </w:tc>
      </w:tr>
    </w:tbl>
    <w:p>
      <w:pPr>
        <w:spacing w:before="200" w:after="20"/>
        <w:pBdr>
          <w:bottom w:val="single" w:sz="8" w:space="2" w:color="14425C"/>
        </w:pBdr>
      </w:pPr>
      <w:r>
        <w:rPr>
          <w:rFonts w:ascii="Microsoft YaHei" w:hAnsi="Microsoft YaHei" w:eastAsia="Microsoft YaHei"/>
          <w:b/>
          <w:color w:val="14425C"/>
          <w:sz w:val="25"/>
        </w:rPr>
        <w:t>● 2025 · 朝阳 · 期末 · 第20题</w:t>
      </w:r>
    </w:p>
    <w:p>
      <w:pPr>
        <w:spacing w:after="80" w:before="20"/>
      </w:pPr>
      <w:r>
        <w:rPr>
          <w:rFonts w:ascii="Microsoft YaHei" w:hAnsi="Microsoft YaHei" w:eastAsia="Microsoft YaHei"/>
          <w:b w:val="0"/>
          <w:i/>
          <w:color w:val="8A8A8A"/>
          <w:sz w:val="17"/>
        </w:rPr>
        <w:t>坐标：环① × T2补表/补链 ｜ 考点：生命身体健康权，合同，侵权·归责，知产·竞争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人民法院审理案件，必须坚持以事实为根据、以法律为准绳，做到公正司法。了解案件，分析事实，印证法理。案件事实；拟写裁判要点示例：</w:t>
            </w:r>
          </w:p>
          <w:p>
            <w:pPr>
              <w:spacing w:after="40" w:before="0" w:line="283" w:lineRule="auto"/>
            </w:pPr>
            <w:r>
              <w:rPr>
                <w:rFonts w:ascii="Microsoft YaHei" w:hAnsi="Microsoft YaHei" w:eastAsia="Microsoft YaHei"/>
                <w:b w:val="0"/>
                <w:color w:val="1F2D3A"/>
                <w:sz w:val="18"/>
              </w:rPr>
              <w:t>案件一 甲公司在2016年与乙公司终止合作后，继续在甲公司运营的相关地图软件、应用和第三方服务中使用乙公司数据。乙公司以甲公司侵犯署名权、修改权、复制权、信息网络传播权等理由向人民法院提起诉讼。；</w:t>
            </w:r>
          </w:p>
          <w:p>
            <w:pPr>
              <w:spacing w:after="40" w:before="0" w:line="283" w:lineRule="auto"/>
            </w:pPr>
            <w:r>
              <w:rPr>
                <w:rFonts w:ascii="Microsoft YaHei" w:hAnsi="Microsoft YaHei" w:eastAsia="Microsoft YaHei"/>
                <w:b w:val="0"/>
                <w:color w:val="1F2D3A"/>
                <w:sz w:val="18"/>
              </w:rPr>
              <w:t>裁判理由 ：根据著作权法，甲公司在应用软件中使用被诉侵权电子地图，侵害了乙公司对涉案导航电子地图的署名权、修改权、复制权、信息网络传播权。</w:t>
            </w:r>
          </w:p>
          <w:p>
            <w:pPr>
              <w:spacing w:after="40" w:before="0" w:line="283" w:lineRule="auto"/>
            </w:pPr>
            <w:r>
              <w:rPr>
                <w:rFonts w:ascii="Microsoft YaHei" w:hAnsi="Microsoft YaHei" w:eastAsia="Microsoft YaHei"/>
                <w:b w:val="0"/>
                <w:color w:val="1F2D3A"/>
                <w:sz w:val="18"/>
              </w:rPr>
              <w:t>裁判结果 ：被告停止侵害、赔礼道歉、消除影响并赔偿损失。</w:t>
            </w:r>
          </w:p>
          <w:p>
            <w:pPr>
              <w:spacing w:after="40" w:before="0" w:line="283" w:lineRule="auto"/>
            </w:pPr>
            <w:r>
              <w:rPr>
                <w:rFonts w:ascii="Microsoft YaHei" w:hAnsi="Microsoft YaHei" w:eastAsia="Microsoft YaHei"/>
                <w:b w:val="0"/>
                <w:color w:val="1F2D3A"/>
                <w:sz w:val="18"/>
              </w:rPr>
              <w:t>案件二 丙公司依托电子地图收集的电子地图数据、用户出行数据和实时交通信息等原始数据，通过特定算法并经分析处理形成数据产品“拥堵延时指数”。被告丁公司采用变换IP地址和伪造浏览器标识等不正当手段抓取“拥堵延时指数”数据，并在其经营的某金融终端付费软件上以商业化为目的使用了上述数据。丙公司就此诉至人民法院。；</w:t>
            </w:r>
          </w:p>
          <w:p>
            <w:pPr>
              <w:spacing w:after="40" w:before="0" w:line="283" w:lineRule="auto"/>
            </w:pPr>
            <w:r>
              <w:rPr>
                <w:rFonts w:ascii="Microsoft YaHei" w:hAnsi="Microsoft YaHei" w:eastAsia="Microsoft YaHei"/>
                <w:b w:val="0"/>
                <w:color w:val="1F2D3A"/>
                <w:sz w:val="18"/>
              </w:rPr>
              <w:t>裁判理由 ：①</w:t>
            </w:r>
          </w:p>
          <w:p>
            <w:pPr>
              <w:spacing w:after="40" w:before="0" w:line="283" w:lineRule="auto"/>
            </w:pPr>
            <w:r>
              <w:rPr>
                <w:rFonts w:ascii="Microsoft YaHei" w:hAnsi="Microsoft YaHei" w:eastAsia="Microsoft YaHei"/>
                <w:b w:val="0"/>
                <w:color w:val="1F2D3A"/>
                <w:sz w:val="18"/>
              </w:rPr>
              <w:t>裁判结果 ：②</w:t>
            </w:r>
          </w:p>
          <w:p>
            <w:pPr>
              <w:spacing w:after="40" w:before="0" w:line="283" w:lineRule="auto"/>
            </w:pPr>
            <w:r>
              <w:rPr>
                <w:rFonts w:ascii="Microsoft YaHei" w:hAnsi="Microsoft YaHei" w:eastAsia="Microsoft YaHei"/>
                <w:b w:val="0"/>
                <w:color w:val="1F2D3A"/>
                <w:sz w:val="18"/>
              </w:rPr>
              <w:t>案件三 甲向乙旅游公司购买门票，并于当日参加“摇摆桥”项目。在该项目进行过程中，乙旅游公司工作人员过度摇晃桥面，甲从摆桥上摔落、受伤。经医院诊断，甲左肱骨髁上髁间粉碎性骨折，共住院13天。经鉴定，甲的损伤及目前后遗症评定为九级伤残。甲向人民法院起诉，请求判令乙旅游公司赔偿医疗费等经济损失。；</w:t>
            </w:r>
          </w:p>
          <w:p>
            <w:pPr>
              <w:spacing w:after="40" w:before="0" w:line="283" w:lineRule="auto"/>
            </w:pPr>
            <w:r>
              <w:rPr>
                <w:rFonts w:ascii="Microsoft YaHei" w:hAnsi="Microsoft YaHei" w:eastAsia="Microsoft YaHei"/>
                <w:b w:val="0"/>
                <w:color w:val="1F2D3A"/>
                <w:sz w:val="18"/>
              </w:rPr>
              <w:t>裁判理由 ：③</w:t>
            </w:r>
          </w:p>
          <w:p>
            <w:pPr>
              <w:spacing w:after="40" w:before="0" w:line="283" w:lineRule="auto"/>
            </w:pPr>
            <w:r>
              <w:rPr>
                <w:rFonts w:ascii="Microsoft YaHei" w:hAnsi="Microsoft YaHei" w:eastAsia="Microsoft YaHei"/>
                <w:b w:val="0"/>
                <w:color w:val="1F2D3A"/>
                <w:sz w:val="18"/>
              </w:rPr>
              <w:t>裁判结果 ：④</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参考示例，完成下表。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①根据反不正当竞争法</w:t>
            </w:r>
          </w:p>
          <w:p>
            <w:pPr>
              <w:spacing w:after="40" w:before="0" w:line="283" w:lineRule="auto"/>
            </w:pPr>
            <w:r>
              <w:rPr>
                <w:rFonts w:ascii="Microsoft YaHei" w:hAnsi="Microsoft YaHei" w:eastAsia="Microsoft YaHei"/>
                <w:b w:val="0"/>
                <w:color w:val="17321F"/>
                <w:sz w:val="19"/>
              </w:rPr>
              <w:t>被告行为损害了原告“拥堵延时指数”数据的合法权益和消费者利益，构成不正当竞争</w:t>
            </w:r>
          </w:p>
          <w:p>
            <w:pPr>
              <w:spacing w:after="40" w:before="0" w:line="283" w:lineRule="auto"/>
            </w:pPr>
            <w:r>
              <w:rPr>
                <w:rFonts w:ascii="Microsoft YaHei" w:hAnsi="Microsoft YaHei" w:eastAsia="Microsoft YaHei"/>
                <w:b w:val="0"/>
                <w:color w:val="17321F"/>
                <w:sz w:val="19"/>
              </w:rPr>
              <w:t>破坏市场竞争秩序，违背商业道德和诚实信用原则</w:t>
            </w:r>
          </w:p>
          <w:p>
            <w:pPr>
              <w:spacing w:after="40" w:before="0" w:line="283" w:lineRule="auto"/>
            </w:pPr>
            <w:r>
              <w:rPr>
                <w:rFonts w:ascii="Microsoft YaHei" w:hAnsi="Microsoft YaHei" w:eastAsia="Microsoft YaHei"/>
                <w:b w:val="0"/>
                <w:color w:val="17321F"/>
                <w:sz w:val="19"/>
              </w:rPr>
              <w:t>裁判结果：①被告停止侵权、消除影响</w:t>
            </w:r>
          </w:p>
          <w:p>
            <w:pPr>
              <w:spacing w:after="40" w:before="0" w:line="283" w:lineRule="auto"/>
            </w:pPr>
            <w:r>
              <w:rPr>
                <w:rFonts w:ascii="Microsoft YaHei" w:hAnsi="Microsoft YaHei" w:eastAsia="Microsoft YaHei"/>
                <w:b w:val="0"/>
                <w:color w:val="17321F"/>
                <w:sz w:val="19"/>
              </w:rPr>
              <w:t>被告赔偿原告经济损失及维权合理开支</w:t>
            </w:r>
          </w:p>
          <w:p>
            <w:pPr>
              <w:spacing w:after="40" w:before="0" w:line="283" w:lineRule="auto"/>
            </w:pPr>
            <w:r>
              <w:rPr>
                <w:rFonts w:ascii="Microsoft YaHei" w:hAnsi="Microsoft YaHei" w:eastAsia="Microsoft YaHei"/>
                <w:b w:val="0"/>
                <w:color w:val="17321F"/>
                <w:sz w:val="19"/>
              </w:rPr>
              <w:t>简写“赔损”不给分，写成“补偿”不给分</w:t>
            </w:r>
          </w:p>
          <w:p>
            <w:pPr>
              <w:spacing w:after="40" w:before="0" w:line="283" w:lineRule="auto"/>
            </w:pPr>
            <w:r>
              <w:rPr>
                <w:rFonts w:ascii="Microsoft YaHei" w:hAnsi="Microsoft YaHei" w:eastAsia="Microsoft YaHei"/>
                <w:b w:val="0"/>
                <w:color w:val="17321F"/>
                <w:sz w:val="19"/>
              </w:rPr>
              <w:t>①根据民法典或消费者权益保护法</w:t>
            </w:r>
          </w:p>
          <w:p>
            <w:pPr>
              <w:spacing w:after="40" w:before="0" w:line="283" w:lineRule="auto"/>
            </w:pPr>
            <w:r>
              <w:rPr>
                <w:rFonts w:ascii="Microsoft YaHei" w:hAnsi="Microsoft YaHei" w:eastAsia="Microsoft YaHei"/>
                <w:b w:val="0"/>
                <w:color w:val="17321F"/>
                <w:sz w:val="19"/>
              </w:rPr>
              <w:t>旅游公司工作人员过度摇晃桥面与甲摔落、受伤之间有因果关系，写出因果关系事实可得分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停止侵害可替换为停止数据使用等相关表述。</w:t>
            </w:r>
          </w:p>
        </w:tc>
      </w:tr>
    </w:tbl>
    <w:p>
      <w:pPr>
        <w:spacing w:before="200" w:after="20"/>
        <w:pBdr>
          <w:bottom w:val="single" w:sz="8" w:space="2" w:color="14425C"/>
        </w:pBdr>
      </w:pPr>
      <w:r>
        <w:rPr>
          <w:rFonts w:ascii="Microsoft YaHei" w:hAnsi="Microsoft YaHei" w:eastAsia="Microsoft YaHei"/>
          <w:b/>
          <w:color w:val="14425C"/>
          <w:sz w:val="25"/>
        </w:rPr>
        <w:t>● 2025 · 海淀 · 期末 · 第20题</w:t>
      </w:r>
    </w:p>
    <w:p>
      <w:pPr>
        <w:spacing w:after="80" w:before="20"/>
      </w:pPr>
      <w:r>
        <w:rPr>
          <w:rFonts w:ascii="Microsoft YaHei" w:hAnsi="Microsoft YaHei" w:eastAsia="Microsoft YaHei"/>
          <w:b w:val="0"/>
          <w:i/>
          <w:color w:val="8A8A8A"/>
          <w:sz w:val="17"/>
        </w:rPr>
        <w:t>坐标：环① × T2补表/补链 ｜ 考点：侵权·归责，消费者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阅读材料，完成问题。最高人民法院围绕民法典实施过程中社会广泛关注、审判实践中亟需解决的重大争议问题，制定了《最高人民法院关于适用&lt;中华人民共和国民法典&gt;侵权责任编的解释（一）》（以下简称《解释》）。下表列出了《解释》部分条款。参考示例，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参考示例，完成下表。（本题6分，①②各3分）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产品责任：生产者产品责任是无过错侵权责任</w:t>
            </w:r>
          </w:p>
          <w:p>
            <w:pPr>
              <w:spacing w:after="40" w:before="0" w:line="283" w:lineRule="auto"/>
            </w:pPr>
            <w:r>
              <w:rPr>
                <w:rFonts w:ascii="Microsoft YaHei" w:hAnsi="Microsoft YaHei" w:eastAsia="Microsoft YaHei"/>
                <w:b w:val="0"/>
                <w:color w:val="17321F"/>
                <w:sz w:val="19"/>
              </w:rPr>
              <w:t>行为人只要损害他人民事权益，不论其有无过错，均应承担侵权责任</w:t>
            </w:r>
          </w:p>
          <w:p>
            <w:pPr>
              <w:spacing w:after="40" w:before="0" w:line="283" w:lineRule="auto"/>
            </w:pPr>
            <w:r>
              <w:rPr>
                <w:rFonts w:ascii="Microsoft YaHei" w:hAnsi="Microsoft YaHei" w:eastAsia="Microsoft YaHei"/>
                <w:b w:val="0"/>
                <w:color w:val="17321F"/>
                <w:sz w:val="19"/>
              </w:rPr>
              <w:t>《解释》明确缺陷产品造成的产品自身损害也属于产品责任赔偿范围，切实维护消费者合法权益</w:t>
            </w:r>
          </w:p>
          <w:p>
            <w:pPr>
              <w:spacing w:after="40" w:before="0" w:line="283" w:lineRule="auto"/>
            </w:pPr>
            <w:r>
              <w:rPr>
                <w:rFonts w:ascii="Microsoft YaHei" w:hAnsi="Microsoft YaHei" w:eastAsia="Microsoft YaHei"/>
                <w:b w:val="0"/>
                <w:color w:val="17321F"/>
                <w:sz w:val="19"/>
              </w:rPr>
              <w:t>②危险动物责任：禁止饲养的烈性犬等危险动物造成他人损害的，动物饲养人或者管理人应承担无过错侵权责任，没有免责或减责事由</w:t>
            </w:r>
          </w:p>
          <w:p>
            <w:pPr>
              <w:spacing w:after="40" w:before="0" w:line="283" w:lineRule="auto"/>
            </w:pPr>
            <w:r>
              <w:rPr>
                <w:rFonts w:ascii="Microsoft YaHei" w:hAnsi="Microsoft YaHei" w:eastAsia="Microsoft YaHei"/>
                <w:b w:val="0"/>
                <w:color w:val="17321F"/>
                <w:sz w:val="19"/>
              </w:rPr>
              <w:t>《解释》阐明民法典“最严格的无过错责任”立法精神，强化动物饲养人、管理人责任意识，维护动物饲养管理秩序，保障人民群众生命财产安全</w:t>
            </w:r>
          </w:p>
          <w:p>
            <w:pPr>
              <w:spacing w:after="40" w:before="0" w:line="283" w:lineRule="auto"/>
            </w:pPr>
            <w:r>
              <w:rPr>
                <w:rFonts w:ascii="Microsoft YaHei" w:hAnsi="Microsoft YaHei" w:eastAsia="Microsoft YaHei"/>
                <w:b w:val="0"/>
                <w:color w:val="17321F"/>
                <w:sz w:val="19"/>
              </w:rPr>
              <w:t>评分口径：①法理部分“无过错侵权责任+法理解释”2分，意义</w:t>
            </w:r>
          </w:p>
          <w:p>
            <w:pPr>
              <w:spacing w:after="40" w:before="0" w:line="283" w:lineRule="auto"/>
            </w:pPr>
            <w:r>
              <w:rPr>
                <w:rFonts w:ascii="Microsoft YaHei" w:hAnsi="Microsoft YaHei" w:eastAsia="Microsoft YaHei"/>
                <w:b w:val="0"/>
                <w:color w:val="17321F"/>
                <w:sz w:val="19"/>
              </w:rPr>
              <w:t>同样为法理2分、意义</w:t>
            </w:r>
          </w:p>
          <w:p>
            <w:pPr>
              <w:spacing w:after="40" w:before="0" w:line="283" w:lineRule="auto"/>
            </w:pPr>
            <w:r>
              <w:rPr>
                <w:rFonts w:ascii="Microsoft YaHei" w:hAnsi="Microsoft YaHei" w:eastAsia="Microsoft YaHei"/>
                <w:b w:val="0"/>
                <w:color w:val="17321F"/>
                <w:sz w:val="19"/>
              </w:rPr>
              <w:t>法理用错为过错推定的，该法理部分不给分</w:t>
            </w:r>
          </w:p>
          <w:p>
            <w:pPr>
              <w:spacing w:after="40" w:before="0" w:line="283" w:lineRule="auto"/>
            </w:pPr>
            <w:r>
              <w:rPr>
                <w:rFonts w:ascii="Microsoft YaHei" w:hAnsi="Microsoft YaHei" w:eastAsia="Microsoft YaHei"/>
                <w:b w:val="0"/>
                <w:color w:val="17321F"/>
                <w:sz w:val="19"/>
              </w:rPr>
              <w:t>“无过错”出现一次且两处法理均解释正确，可按满分处理，不重复扣分</w:t>
            </w:r>
          </w:p>
        </w:tc>
      </w:tr>
    </w:tbl>
    <w:p>
      <w:pPr>
        <w:spacing w:before="200" w:after="20"/>
        <w:pBdr>
          <w:bottom w:val="single" w:sz="8" w:space="2" w:color="14425C"/>
        </w:pBdr>
      </w:pPr>
      <w:r>
        <w:rPr>
          <w:rFonts w:ascii="Microsoft YaHei" w:hAnsi="Microsoft YaHei" w:eastAsia="Microsoft YaHei"/>
          <w:b/>
          <w:color w:val="14425C"/>
          <w:sz w:val="25"/>
        </w:rPr>
        <w:t>● 2025 · 石景山 · 一模 · 第20题</w:t>
      </w:r>
    </w:p>
    <w:p>
      <w:pPr>
        <w:spacing w:after="80" w:before="20"/>
      </w:pPr>
      <w:r>
        <w:rPr>
          <w:rFonts w:ascii="Microsoft YaHei" w:hAnsi="Microsoft YaHei" w:eastAsia="Microsoft YaHei"/>
          <w:b w:val="0"/>
          <w:i/>
          <w:color w:val="8A8A8A"/>
          <w:sz w:val="17"/>
        </w:rPr>
        <w:t>坐标：环① × T2补表/补链 ｜ 考点：合同，侵权·归责，知产·竞争，消费者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(8分)新质生产力鼓励新业态拓展创新。人民法院能动履职、保护创新，为发展新质生产力提供重要保障。下列是石景山法院以司法护航新质生产力发展的两个案例。</w:t>
            </w:r>
          </w:p>
          <w:p>
            <w:pPr>
              <w:spacing w:after="40" w:before="0" w:line="283" w:lineRule="auto"/>
            </w:pPr>
            <w:r>
              <w:rPr>
                <w:rFonts w:ascii="Microsoft YaHei" w:hAnsi="Microsoft YaHei" w:eastAsia="Microsoft YaHei"/>
                <w:b w:val="0"/>
                <w:color w:val="1F2D3A"/>
                <w:sz w:val="18"/>
              </w:rPr>
              <w:t>案例一 集成电路产业是信息产业的核心，为新质生产力发展提供重要支撑。原告科技公司与被告电路公司就某集成电路技术研发项目签订委托合同，约定由被告按相关技术标准在规定时间内完成产品研发交付，原告分期付酬 16万元。研发过程中，原告支付了两期研发费共 9.6万元，经检验，阶段性产品未达合同要求且研发进度超期。被告延期交付最终成果后，原告主张被告未能依约提交达标成果，错过上市时机，致原告经济损失严重，故要求被告返还研发费用并支付违约金。</w:t>
            </w:r>
          </w:p>
          <w:p>
            <w:pPr>
              <w:spacing w:after="40" w:before="0" w:line="283" w:lineRule="auto"/>
            </w:pPr>
            <w:r>
              <w:rPr>
                <w:rFonts w:ascii="Microsoft YaHei" w:hAnsi="Microsoft YaHei" w:eastAsia="Microsoft YaHei"/>
                <w:b w:val="0"/>
                <w:color w:val="1F2D3A"/>
                <w:sz w:val="18"/>
              </w:rPr>
              <w:t>法院经审理，判令被告返还原告服务费、违约金共计11万余元。</w:t>
            </w:r>
          </w:p>
          <w:p>
            <w:pPr>
              <w:spacing w:after="40" w:before="0" w:line="283" w:lineRule="auto"/>
            </w:pPr>
            <w:r>
              <w:rPr>
                <w:rFonts w:ascii="Microsoft YaHei" w:hAnsi="Microsoft YaHei" w:eastAsia="Microsoft YaHei"/>
                <w:b w:val="0"/>
                <w:color w:val="1F2D3A"/>
                <w:sz w:val="18"/>
              </w:rPr>
              <w:t>案例二 软件是信息技术关键载体，是新质生产力的代表和数字经济发展的基础。“好省”APP是原告某网络科技公司旗下的一款电商导购应用，用户可在其中领取主流商城的商品优惠券，故该软件上线后下载量巨大。被告周某是被诉软件“超好省-省钱助手”APP的开发运营者，该软件晚于原告软件三年上线。原告主张“好省”软件经其长期宣传已具有影响力，被告软件与原告软件名称和图标相近、内容业务相同，已造成公众混淆，请求法院判令被告停止不当行为并赔偿损失。</w:t>
            </w:r>
          </w:p>
          <w:p>
            <w:pPr>
              <w:spacing w:after="40" w:before="0" w:line="283" w:lineRule="auto"/>
            </w:pPr>
            <w:r>
              <w:rPr>
                <w:rFonts w:ascii="Microsoft YaHei" w:hAnsi="Microsoft YaHei" w:eastAsia="Microsoft YaHei"/>
                <w:b w:val="0"/>
                <w:color w:val="1F2D3A"/>
                <w:sz w:val="18"/>
              </w:rPr>
              <w:t>法院经审理，判令被告停止侵权并赔偿原告损失共计3.6万元。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参考示例，完成下表。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案例一：根据民法典规定，当事人不履行合同义务或者履行合同义务不符合约定的，守约方可以要求违约方承担违约责任</w:t>
            </w:r>
          </w:p>
          <w:p>
            <w:pPr>
              <w:spacing w:after="40" w:before="0" w:line="283" w:lineRule="auto"/>
            </w:pPr>
            <w:r>
              <w:rPr>
                <w:rFonts w:ascii="Microsoft YaHei" w:hAnsi="Microsoft YaHei" w:eastAsia="Microsoft YaHei"/>
                <w:b w:val="0"/>
                <w:color w:val="17321F"/>
                <w:sz w:val="19"/>
              </w:rPr>
              <w:t>被告开发时间超过履行期限，阶段性产品未达合同约定标准，构成违约，应当承担违约责任</w:t>
            </w:r>
          </w:p>
          <w:p>
            <w:pPr>
              <w:spacing w:after="40" w:before="0" w:line="283" w:lineRule="auto"/>
            </w:pPr>
            <w:r>
              <w:rPr>
                <w:rFonts w:ascii="Microsoft YaHei" w:hAnsi="Microsoft YaHei" w:eastAsia="Microsoft YaHei"/>
                <w:b w:val="0"/>
                <w:color w:val="17321F"/>
                <w:sz w:val="19"/>
              </w:rPr>
              <w:t>案例一，学生能从民法典角度准确分析一方面得2分，两方面得</w:t>
            </w:r>
          </w:p>
          <w:p>
            <w:pPr>
              <w:spacing w:after="40" w:before="0" w:line="283" w:lineRule="auto"/>
            </w:pPr>
            <w:r>
              <w:rPr>
                <w:rFonts w:ascii="Microsoft YaHei" w:hAnsi="Microsoft YaHei" w:eastAsia="Microsoft YaHei"/>
                <w:b w:val="0"/>
                <w:color w:val="17321F"/>
                <w:sz w:val="19"/>
              </w:rPr>
              <w:t>案例一：当事人不履行合同义务或者履行合同义务不符合约定的，守约方可以要求违约方承担违约责任</w:t>
            </w:r>
          </w:p>
          <w:p>
            <w:pPr>
              <w:spacing w:after="40" w:before="0" w:line="283" w:lineRule="auto"/>
            </w:pPr>
            <w:r>
              <w:rPr>
                <w:rFonts w:ascii="Microsoft YaHei" w:hAnsi="Microsoft YaHei" w:eastAsia="Microsoft YaHei"/>
                <w:b w:val="0"/>
                <w:color w:val="17321F"/>
                <w:sz w:val="19"/>
              </w:rPr>
              <w:t>案例二：根据反不正当竞争法，被告擅自使用与原告名称、图标相似的软件，容易使消费者发生混淆误认，构成混淆型不正当竞争</w:t>
            </w:r>
          </w:p>
          <w:p>
            <w:pPr>
              <w:spacing w:after="40" w:before="0" w:line="283" w:lineRule="auto"/>
            </w:pPr>
            <w:r>
              <w:rPr>
                <w:rFonts w:ascii="Microsoft YaHei" w:hAnsi="Microsoft YaHei" w:eastAsia="Microsoft YaHei"/>
                <w:b w:val="0"/>
                <w:color w:val="17321F"/>
                <w:sz w:val="19"/>
              </w:rPr>
              <w:t>不正当竞争行为应承担停止侵害、赔偿损失等民事责任</w:t>
            </w:r>
          </w:p>
          <w:p>
            <w:pPr>
              <w:spacing w:after="40" w:before="0" w:line="283" w:lineRule="auto"/>
            </w:pPr>
            <w:r>
              <w:rPr>
                <w:rFonts w:ascii="Microsoft YaHei" w:hAnsi="Microsoft YaHei" w:eastAsia="Microsoft YaHei"/>
                <w:b w:val="0"/>
                <w:color w:val="17321F"/>
                <w:sz w:val="19"/>
              </w:rPr>
              <w:t>依法打击不正当竞争行为，维护消费者知情权和选择权，保护知识产权和经营者合法权益</w:t>
            </w:r>
          </w:p>
          <w:p>
            <w:pPr>
              <w:spacing w:after="40" w:before="0" w:line="283" w:lineRule="auto"/>
            </w:pPr>
            <w:r>
              <w:rPr>
                <w:rFonts w:ascii="Microsoft YaHei" w:hAnsi="Microsoft YaHei" w:eastAsia="Microsoft YaHei"/>
                <w:b w:val="0"/>
                <w:color w:val="17321F"/>
                <w:sz w:val="19"/>
              </w:rPr>
              <w:t>维护公平竞争市场秩序，营造良好营商环境，为数字经济发展提供法治保障</w:t>
            </w:r>
          </w:p>
        </w:tc>
      </w:tr>
    </w:tbl>
    <w:p>
      <w:pPr>
        <w:spacing w:before="200" w:after="20"/>
        <w:pBdr>
          <w:bottom w:val="single" w:sz="8" w:space="2" w:color="14425C"/>
        </w:pBdr>
      </w:pPr>
      <w:r>
        <w:rPr>
          <w:rFonts w:ascii="Microsoft YaHei" w:hAnsi="Microsoft YaHei" w:eastAsia="Microsoft YaHei"/>
          <w:b/>
          <w:color w:val="14425C"/>
          <w:sz w:val="25"/>
        </w:rPr>
        <w:t>● 2025 · 门头沟 · 一模 · 第20题</w:t>
      </w:r>
    </w:p>
    <w:p>
      <w:pPr>
        <w:spacing w:after="80" w:before="20"/>
      </w:pPr>
      <w:r>
        <w:rPr>
          <w:rFonts w:ascii="Microsoft YaHei" w:hAnsi="Microsoft YaHei" w:eastAsia="Microsoft YaHei"/>
          <w:b w:val="0"/>
          <w:i/>
          <w:color w:val="8A8A8A"/>
          <w:sz w:val="17"/>
        </w:rPr>
        <w:t>坐标：环① × T2补表/补链 ｜ 考点：侵权·归责，劳动，消费者，民法原则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“以事实为根据，以法律为准绳”是我国司法活动的基本原则，核心是通过客观事实认真严格依照法律规定作出裁判，确保司法公正性与权威性。下表为两个案例的裁判要点。</w:t>
            </w:r>
          </w:p>
          <w:p>
            <w:pPr>
              <w:spacing w:after="40" w:before="0" w:line="283" w:lineRule="auto"/>
            </w:pPr>
            <w:r>
              <w:rPr>
                <w:rFonts w:ascii="Microsoft YaHei" w:hAnsi="Microsoft YaHei" w:eastAsia="Microsoft YaHei"/>
                <w:b w:val="0"/>
                <w:color w:val="1F2D3A"/>
                <w:sz w:val="18"/>
              </w:rPr>
              <w:t>案例一 为示例，</w:t>
            </w:r>
          </w:p>
          <w:p>
            <w:pPr>
              <w:spacing w:after="40" w:before="0" w:line="283" w:lineRule="auto"/>
            </w:pPr>
            <w:r>
              <w:rPr>
                <w:rFonts w:ascii="Microsoft YaHei" w:hAnsi="Microsoft YaHei" w:eastAsia="Microsoft YaHei"/>
                <w:b w:val="0"/>
                <w:color w:val="1F2D3A"/>
                <w:sz w:val="18"/>
              </w:rPr>
              <w:t>案例二 需要填写</w:t>
            </w:r>
          </w:p>
          <w:p>
            <w:pPr>
              <w:spacing w:after="40" w:before="0" w:line="283" w:lineRule="auto"/>
            </w:pPr>
            <w:r>
              <w:rPr>
                <w:rFonts w:ascii="Microsoft YaHei" w:hAnsi="Microsoft YaHei" w:eastAsia="Microsoft YaHei"/>
                <w:b w:val="0"/>
                <w:color w:val="1F2D3A"/>
                <w:sz w:val="18"/>
              </w:rPr>
              <w:t>裁判结果 ①、</w:t>
            </w:r>
          </w:p>
          <w:p>
            <w:pPr>
              <w:spacing w:after="40" w:before="0" w:line="283" w:lineRule="auto"/>
            </w:pPr>
            <w:r>
              <w:rPr>
                <w:rFonts w:ascii="Microsoft YaHei" w:hAnsi="Microsoft YaHei" w:eastAsia="Microsoft YaHei"/>
                <w:b w:val="0"/>
                <w:color w:val="1F2D3A"/>
                <w:sz w:val="18"/>
              </w:rPr>
              <w:t>裁判理由 ②、现实意义③。</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请结合以下案例，参照所给出完成下表。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裁判结果：驳回或不支持孙某诉讼请求，甲公司无需支付赔偿金</w:t>
            </w:r>
          </w:p>
          <w:p>
            <w:pPr>
              <w:spacing w:after="40" w:before="0" w:line="283" w:lineRule="auto"/>
            </w:pPr>
            <w:r>
              <w:rPr>
                <w:rFonts w:ascii="Microsoft YaHei" w:hAnsi="Microsoft YaHei" w:eastAsia="Microsoft YaHei"/>
                <w:b w:val="0"/>
                <w:color w:val="17321F"/>
                <w:sz w:val="19"/>
              </w:rPr>
              <w:t>共4分：①法律规定1分，写出订立劳动合同应遵循诚实信用原则即可得</w:t>
            </w:r>
          </w:p>
          <w:p>
            <w:pPr>
              <w:spacing w:after="40" w:before="0" w:line="283" w:lineRule="auto"/>
            </w:pPr>
            <w:r>
              <w:rPr>
                <w:rFonts w:ascii="Microsoft YaHei" w:hAnsi="Microsoft YaHei" w:eastAsia="Microsoft YaHei"/>
                <w:b w:val="0"/>
                <w:color w:val="17321F"/>
                <w:sz w:val="19"/>
              </w:rPr>
              <w:t>或根据《劳动合同法》，以欺诈手段订立的劳动合同无效或者部分无效</w:t>
            </w:r>
          </w:p>
          <w:p>
            <w:pPr>
              <w:spacing w:after="40" w:before="0" w:line="283" w:lineRule="auto"/>
            </w:pPr>
            <w:r>
              <w:rPr>
                <w:rFonts w:ascii="Microsoft YaHei" w:hAnsi="Microsoft YaHei" w:eastAsia="Microsoft YaHei"/>
                <w:b w:val="0"/>
                <w:color w:val="17321F"/>
                <w:sz w:val="19"/>
              </w:rPr>
              <w:t>孙某违反诚实信用原则、违反劳动者基本职业道德或侵犯甲公司知情权</w:t>
            </w:r>
          </w:p>
          <w:p>
            <w:pPr>
              <w:spacing w:after="40" w:before="0" w:line="283" w:lineRule="auto"/>
            </w:pPr>
            <w:r>
              <w:rPr>
                <w:rFonts w:ascii="Microsoft YaHei" w:hAnsi="Microsoft YaHei" w:eastAsia="Microsoft YaHei"/>
                <w:b w:val="0"/>
                <w:color w:val="17321F"/>
                <w:sz w:val="19"/>
              </w:rPr>
              <w:t>甲公司在违背真实意思的情况下与孙某签订合同，或劳动合同无效</w:t>
            </w:r>
          </w:p>
          <w:p>
            <w:pPr>
              <w:spacing w:after="40" w:before="0" w:line="283" w:lineRule="auto"/>
            </w:pPr>
            <w:r>
              <w:rPr>
                <w:rFonts w:ascii="Microsoft YaHei" w:hAnsi="Microsoft YaHei" w:eastAsia="Microsoft YaHei"/>
                <w:b w:val="0"/>
                <w:color w:val="17321F"/>
                <w:sz w:val="19"/>
              </w:rPr>
              <w:t>甲公司提出解除劳动关系符合法律规定，解除劳动关系并无不妥或行为无过错</w:t>
            </w:r>
          </w:p>
          <w:p>
            <w:pPr>
              <w:spacing w:after="40" w:before="0" w:line="283" w:lineRule="auto"/>
            </w:pPr>
            <w:r>
              <w:rPr>
                <w:rFonts w:ascii="Microsoft YaHei" w:hAnsi="Microsoft YaHei" w:eastAsia="Microsoft YaHei"/>
                <w:b w:val="0"/>
                <w:color w:val="17321F"/>
                <w:sz w:val="19"/>
              </w:rPr>
              <w:t>约束劳动者行为，有利于劳动者遵守职业道德</w:t>
            </w:r>
          </w:p>
          <w:p>
            <w:pPr>
              <w:spacing w:after="40" w:before="0" w:line="283" w:lineRule="auto"/>
            </w:pPr>
            <w:r>
              <w:rPr>
                <w:rFonts w:ascii="Microsoft YaHei" w:hAnsi="Microsoft YaHei" w:eastAsia="Microsoft YaHei"/>
                <w:b w:val="0"/>
                <w:color w:val="17321F"/>
                <w:sz w:val="19"/>
              </w:rPr>
              <w:t>有利于和谐劳动关系的构建，有利于弘扬诚信的社会主义核心价值观，或维护社会公平正义</w:t>
            </w:r>
          </w:p>
          <w:p>
            <w:pPr>
              <w:spacing w:after="40" w:before="0" w:line="283" w:lineRule="auto"/>
            </w:pPr>
            <w:r>
              <w:rPr>
                <w:rFonts w:ascii="Microsoft YaHei" w:hAnsi="Microsoft YaHei" w:eastAsia="Microsoft YaHei"/>
                <w:b w:val="0"/>
                <w:color w:val="17321F"/>
                <w:sz w:val="19"/>
              </w:rPr>
              <w:t>订立劳动合同应遵循诚实信用原则；或以欺诈手段订立的劳动合同无效或者部分无效</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采分点：裁判结果：驳回或不支持孙某诉讼请求(1分) ｜ 甲公司无需支付赔偿金(1分) ｜ 劳动者基本职业道德或侵犯甲公司知情权(1分) ｜ 或劳动合同无效(1分) ｜ 解除劳动关系并无不妥或行为无过错(1分) ｜ 实意义共3分：①维护用人单位合法权益(1分)</w:t>
            </w:r>
          </w:p>
        </w:tc>
      </w:tr>
    </w:tbl>
    <w:p>
      <w:pPr>
        <w:spacing w:before="200" w:after="20"/>
        <w:pBdr>
          <w:bottom w:val="single" w:sz="8" w:space="2" w:color="14425C"/>
        </w:pBdr>
      </w:pPr>
      <w:r>
        <w:rPr>
          <w:rFonts w:ascii="Microsoft YaHei" w:hAnsi="Microsoft YaHei" w:eastAsia="Microsoft YaHei"/>
          <w:b/>
          <w:color w:val="14425C"/>
          <w:sz w:val="25"/>
        </w:rPr>
        <w:t>● 2026 · 朝阳 · 二模 · 第18题</w:t>
      </w:r>
    </w:p>
    <w:p>
      <w:pPr>
        <w:spacing w:after="80" w:before="20"/>
      </w:pPr>
      <w:r>
        <w:rPr>
          <w:rFonts w:ascii="Microsoft YaHei" w:hAnsi="Microsoft YaHei" w:eastAsia="Microsoft YaHei"/>
          <w:b w:val="0"/>
          <w:i/>
          <w:color w:val="8A8A8A"/>
          <w:sz w:val="17"/>
        </w:rPr>
        <w:t>坐标：环① × T2补表/补链 ｜ 考点：隐私·个人信息，物权·相邻</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有问必答，有惑必解，在法治生活里稳步前行。</w:t>
            </w:r>
          </w:p>
          <w:p>
            <w:pPr>
              <w:spacing w:after="40" w:before="0" w:line="283" w:lineRule="auto"/>
            </w:pPr>
            <w:r>
              <w:rPr>
                <w:rFonts w:ascii="Microsoft YaHei" w:hAnsi="Microsoft YaHei" w:eastAsia="Microsoft YaHei"/>
                <w:b w:val="0"/>
                <w:color w:val="1F2D3A"/>
                <w:sz w:val="18"/>
              </w:rPr>
              <w:t>在某社区开展的专题普法宣传活动互动环节，居民踊跃提问，法官耐心解答并给出专业的法律建议。</w:t>
            </w:r>
          </w:p>
          <w:p>
            <w:pPr>
              <w:spacing w:after="40" w:before="0" w:line="283" w:lineRule="auto"/>
            </w:pPr>
            <w:r>
              <w:rPr>
                <w:rFonts w:ascii="Microsoft YaHei" w:hAnsi="Microsoft YaHei" w:eastAsia="Microsoft YaHei"/>
                <w:b w:val="0"/>
                <w:color w:val="1F2D3A"/>
                <w:sz w:val="18"/>
              </w:rPr>
              <w:t>问题一：楼上墙砖脱落、花盆坠落，对我产生困扰，怎么办？答：以上行为可能涉及 ① 等人身权利。高空抛物、坠物危害极大，这类情形适用“ ② ”原则，即当事人提出诉讼主张时，由对方负责举证。</w:t>
            </w:r>
          </w:p>
          <w:p>
            <w:pPr>
              <w:spacing w:after="40" w:before="0" w:line="283" w:lineRule="auto"/>
            </w:pPr>
            <w:r>
              <w:rPr>
                <w:rFonts w:ascii="Microsoft YaHei" w:hAnsi="Microsoft YaHei" w:eastAsia="Microsoft YaHei"/>
                <w:b w:val="0"/>
                <w:color w:val="1F2D3A"/>
                <w:sz w:val="18"/>
              </w:rPr>
              <w:t>问题二：出于安全目的，我能在我家房屋门口装一个摄像头吗？答：以上行为可能涉及隐私权。慎重！安装摄像头看似是“家务事”，实则涉及他人隐私权益，安装前应充分考虑对邻居的影响，必要时与邻里沟通说明；若邻居提出异议，应积极协商解决，调整拍摄范围或拆除设备。</w:t>
            </w:r>
          </w:p>
          <w:p>
            <w:pPr>
              <w:spacing w:after="40" w:before="0" w:line="283" w:lineRule="auto"/>
            </w:pPr>
            <w:r>
              <w:rPr>
                <w:rFonts w:ascii="Microsoft YaHei" w:hAnsi="Microsoft YaHei" w:eastAsia="Microsoft YaHei"/>
                <w:b w:val="0"/>
                <w:color w:val="1F2D3A"/>
                <w:sz w:val="18"/>
              </w:rPr>
              <w:t>问题三：邻居的自建房影响我家的通风、采光，还导致我家墙体潮湿，我能起诉拆除吗？答：以上行为可能涉及 ③ 权利人的合法权益。可以。原告应当举证该（可能违法的）构筑物确实影响其通行、通风、采光等，从而要求判令拆除构筑物。</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结合材料，运用《法律与生活》知识，将以上回答补充完整。从以上三个问答中任选其一，谈谈如何依法保护问答中所涉及到的权利。</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可直接默写】（评审订正）</w:t>
            </w:r>
          </w:p>
          <w:p>
            <w:pPr>
              <w:spacing w:after="40" w:before="0" w:line="283" w:lineRule="auto"/>
            </w:pPr>
            <w:r>
              <w:rPr>
                <w:rFonts w:ascii="Microsoft YaHei" w:hAnsi="Microsoft YaHei" w:eastAsia="Microsoft YaHei"/>
                <w:b w:val="0"/>
                <w:color w:val="17321F"/>
                <w:sz w:val="19"/>
              </w:rPr>
              <w:t>横线：① 生命权、身体权、健康权；② 举证责任倒置；③ 相邻关系。</w:t>
            </w:r>
          </w:p>
          <w:p>
            <w:pPr>
              <w:spacing w:after="40" w:before="0" w:line="283" w:lineRule="auto"/>
            </w:pPr>
            <w:r>
              <w:rPr>
                <w:rFonts w:ascii="Microsoft YaHei" w:hAnsi="Microsoft YaHei" w:eastAsia="Microsoft YaHei"/>
                <w:b w:val="0"/>
                <w:color w:val="17321F"/>
                <w:sz w:val="19"/>
              </w:rPr>
              <w:t>（任选一问·以问题一为例）依法保护：楼上墙砖脱落、花盆坠落可能侵害他人身体权、健康权；此类高空坠物适用过错推定、举证责任倒置，由可能加害的建筑物使用人自证无过错，否则承担侵权责任；受害人可请求停止侵害、排除妨碍、赔偿损失，并通过协商、调解、仲裁、诉讼维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采分点：①生命/身体/健康权(1) ②举证责任倒置(1) ③相邻关系(1)；保护=依据(人格权/原则2)+做法(相邻关系原则2)+救济(协商调解仲裁诉讼/停止侵害赔偿1)。</w:t>
            </w:r>
          </w:p>
          <w:p>
            <w:pPr>
              <w:spacing w:after="40" w:before="0" w:line="283" w:lineRule="auto"/>
            </w:pPr>
            <w:r>
              <w:rPr>
                <w:rFonts w:ascii="Microsoft YaHei" w:hAnsi="Microsoft YaHei" w:eastAsia="Microsoft YaHei"/>
                <w:b w:val="0"/>
                <w:color w:val="5A5A5A"/>
                <w:sz w:val="17"/>
              </w:rPr>
              <w:t>①生命/身体/健康权(1) ②举证责任倒置(1) ③相邻关系(1)；保护=依据(人格权/原则2)+做法(相邻关系原则2)+救济(协商调解仲裁诉讼/停止侵害赔偿1)。</w:t>
            </w:r>
          </w:p>
        </w:tc>
      </w:tr>
    </w:tbl>
    <w:p>
      <w:pPr>
        <w:spacing w:before="200" w:after="20"/>
        <w:pBdr>
          <w:bottom w:val="single" w:sz="8" w:space="2" w:color="14425C"/>
        </w:pBdr>
      </w:pPr>
      <w:r>
        <w:rPr>
          <w:rFonts w:ascii="Microsoft YaHei" w:hAnsi="Microsoft YaHei" w:eastAsia="Microsoft YaHei"/>
          <w:b/>
          <w:color w:val="14425C"/>
          <w:sz w:val="25"/>
        </w:rPr>
        <w:t>● 2026 · 海淀 · 一模 · 第18题第3问</w:t>
      </w:r>
    </w:p>
    <w:p>
      <w:pPr>
        <w:spacing w:after="80" w:before="20"/>
      </w:pPr>
      <w:r>
        <w:rPr>
          <w:rFonts w:ascii="Microsoft YaHei" w:hAnsi="Microsoft YaHei" w:eastAsia="Microsoft YaHei"/>
          <w:b w:val="0"/>
          <w:i/>
          <w:color w:val="8A8A8A"/>
          <w:sz w:val="17"/>
        </w:rPr>
        <w:t>坐标：环① × T2补表/补链 ｜ 考点：隐私·个人信息，侵权·归责，知产·竞争，消费者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材料二 聚焦新领域，人民法院以高质量司法维护消费者合法权益，营造放心消费环境。下列是人民法院受理的两个案件：【</w:t>
            </w:r>
          </w:p>
          <w:p>
            <w:pPr>
              <w:spacing w:after="40" w:before="0" w:line="283" w:lineRule="auto"/>
            </w:pPr>
            <w:r>
              <w:rPr>
                <w:rFonts w:ascii="Microsoft YaHei" w:hAnsi="Microsoft YaHei" w:eastAsia="Microsoft YaHei"/>
                <w:b w:val="0"/>
                <w:color w:val="1F2D3A"/>
                <w:sz w:val="18"/>
              </w:rPr>
              <w:t>案件1 】张某等人因不满商家的“剧本杀”游戏服务，上网发布差评，随后商家在社交平台发布张某等人的游戏包厢监控视频录像片段、网络聊天信息等。张某等人起诉要求商家停止侵权、赔礼道歉及赔偿精神损失等。【</w:t>
            </w:r>
          </w:p>
          <w:p>
            <w:pPr>
              <w:spacing w:after="40" w:before="0" w:line="283" w:lineRule="auto"/>
            </w:pPr>
            <w:r>
              <w:rPr>
                <w:rFonts w:ascii="Microsoft YaHei" w:hAnsi="Microsoft YaHei" w:eastAsia="Microsoft YaHei"/>
                <w:b w:val="0"/>
                <w:color w:val="1F2D3A"/>
                <w:sz w:val="18"/>
              </w:rPr>
              <w:t>案件2 】赵某在网络平台宣传某理疗产品具有“治疗糖尿病并发症” 等功效。孙某看到后至赵某经营的理疗店体验，并购买了10个疗程的理疗项目。4个疗程后并无效果，孙某与赵某协商退款未果，遂向法院提起诉讼，要求其返还已支付的费用并承担三倍价款的惩罚性赔偿责任。法院支持了原告诉讼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阅读　材料二 ，运用《法律与生活》知识，完成下表。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（3）①支持原告诉讼请求</w:t>
            </w:r>
          </w:p>
          <w:p>
            <w:pPr>
              <w:spacing w:after="40" w:before="0" w:line="283" w:lineRule="auto"/>
            </w:pPr>
            <w:r>
              <w:rPr>
                <w:rFonts w:ascii="Microsoft YaHei" w:hAnsi="Microsoft YaHei" w:eastAsia="Microsoft YaHei"/>
                <w:b w:val="0"/>
                <w:color w:val="17321F"/>
                <w:sz w:val="19"/>
              </w:rPr>
              <w:t>②根据民法典规定，任何组织或者个人不得以刺探、侵扰、泄露、公开等方式侵害他人的隐私权</w:t>
            </w:r>
          </w:p>
          <w:p>
            <w:pPr>
              <w:spacing w:after="40" w:before="0" w:line="283" w:lineRule="auto"/>
            </w:pPr>
            <w:r>
              <w:rPr>
                <w:rFonts w:ascii="Microsoft YaHei" w:hAnsi="Microsoft YaHei" w:eastAsia="Microsoft YaHei"/>
                <w:b w:val="0"/>
                <w:color w:val="17321F"/>
                <w:sz w:val="19"/>
              </w:rPr>
              <w:t>消费者在经营者提供的包间内的活动具有私密性，商家在社交平台公开张某等人包厢内监控录像片段、网络聊天信息等，构成对消费者隐私权的侵害，应当承担停止侵权、赔礼道歉等侵权责任</w:t>
            </w:r>
          </w:p>
          <w:p>
            <w:pPr>
              <w:spacing w:after="40" w:before="0" w:line="283" w:lineRule="auto"/>
            </w:pPr>
            <w:r>
              <w:rPr>
                <w:rFonts w:ascii="Microsoft YaHei" w:hAnsi="Microsoft YaHei" w:eastAsia="Microsoft YaHei"/>
                <w:b w:val="0"/>
                <w:color w:val="17321F"/>
                <w:sz w:val="19"/>
              </w:rPr>
              <w:t>商家的行为侵犯了消费者合法权益</w:t>
            </w:r>
          </w:p>
          <w:p>
            <w:pPr>
              <w:spacing w:after="40" w:before="0" w:line="283" w:lineRule="auto"/>
            </w:pPr>
            <w:r>
              <w:rPr>
                <w:rFonts w:ascii="Microsoft YaHei" w:hAnsi="Microsoft YaHei" w:eastAsia="Microsoft YaHei"/>
                <w:b w:val="0"/>
                <w:color w:val="17321F"/>
                <w:sz w:val="19"/>
              </w:rPr>
              <w:t>③经营者应当保护消费者的知情权</w:t>
            </w:r>
          </w:p>
          <w:p>
            <w:pPr>
              <w:spacing w:after="40" w:before="0" w:line="283" w:lineRule="auto"/>
            </w:pPr>
            <w:r>
              <w:rPr>
                <w:rFonts w:ascii="Microsoft YaHei" w:hAnsi="Microsoft YaHei" w:eastAsia="Microsoft YaHei"/>
                <w:b w:val="0"/>
                <w:color w:val="17321F"/>
                <w:sz w:val="19"/>
              </w:rPr>
              <w:t>根据消费者权益保护法规定，经营者向消费者提供有关商品或者服务的质量、性能、用途、有效期限等信息，应当真实、全面，不得作虚假或者引人误解的宣传</w:t>
            </w:r>
          </w:p>
          <w:p>
            <w:pPr>
              <w:spacing w:after="40" w:before="0" w:line="283" w:lineRule="auto"/>
            </w:pPr>
            <w:r>
              <w:rPr>
                <w:rFonts w:ascii="Microsoft YaHei" w:hAnsi="Microsoft YaHei" w:eastAsia="Microsoft YaHei"/>
                <w:b w:val="0"/>
                <w:color w:val="17321F"/>
                <w:sz w:val="19"/>
              </w:rPr>
              <w:t>赵某虚假宣传其有“治疗糖尿病并发症”等功效，夸大功效，诱导消费，构成欺诈，应当退款并承担惩罚性赔偿责任</w:t>
            </w:r>
          </w:p>
          <w:p>
            <w:pPr>
              <w:spacing w:after="40" w:before="0" w:line="283" w:lineRule="auto"/>
            </w:pPr>
            <w:r>
              <w:rPr>
                <w:rFonts w:ascii="Microsoft YaHei" w:hAnsi="Microsoft YaHei" w:eastAsia="Microsoft YaHei"/>
                <w:b w:val="0"/>
                <w:color w:val="17321F"/>
                <w:sz w:val="19"/>
              </w:rPr>
              <w:t>赵某行为不符合诚信等社会主义核心价值观</w:t>
            </w:r>
          </w:p>
          <w:p>
            <w:pPr>
              <w:spacing w:after="40" w:before="0" w:line="283" w:lineRule="auto"/>
            </w:pPr>
            <w:r>
              <w:rPr>
                <w:rFonts w:ascii="Microsoft YaHei" w:hAnsi="Microsoft YaHei" w:eastAsia="Microsoft YaHei"/>
                <w:b w:val="0"/>
                <w:color w:val="17321F"/>
                <w:sz w:val="19"/>
              </w:rPr>
              <w:t>案件1的裁判结果应填写支持原告诉讼请求</w:t>
            </w:r>
          </w:p>
        </w:tc>
      </w:tr>
    </w:tbl>
    <w:p>
      <w:pPr>
        <w:spacing w:before="200" w:after="20"/>
        <w:pBdr>
          <w:bottom w:val="single" w:sz="8" w:space="2" w:color="14425C"/>
        </w:pBdr>
      </w:pPr>
      <w:r>
        <w:rPr>
          <w:rFonts w:ascii="Microsoft YaHei" w:hAnsi="Microsoft YaHei" w:eastAsia="Microsoft YaHei"/>
          <w:b/>
          <w:color w:val="14425C"/>
          <w:sz w:val="25"/>
        </w:rPr>
        <w:t>● 2026 · 房山 · 一模 · 第17题第1问</w:t>
      </w:r>
    </w:p>
    <w:p>
      <w:pPr>
        <w:spacing w:after="80" w:before="20"/>
      </w:pPr>
      <w:r>
        <w:rPr>
          <w:rFonts w:ascii="Microsoft YaHei" w:hAnsi="Microsoft YaHei" w:eastAsia="Microsoft YaHei"/>
          <w:b w:val="0"/>
          <w:i/>
          <w:color w:val="8A8A8A"/>
          <w:sz w:val="17"/>
        </w:rPr>
        <w:t>坐标：环① × T3辨析/评析 ｜ 考点：主体资格，合同，侵权·归责</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after="40" w:before="0" w:line="283" w:lineRule="auto"/>
            </w:pPr>
            <w:r>
              <w:rPr>
                <w:rFonts w:ascii="Microsoft YaHei" w:hAnsi="Microsoft YaHei" w:eastAsia="Microsoft YaHei"/>
                <w:b w:val="0"/>
                <w:color w:val="1F2D3A"/>
                <w:sz w:val="18"/>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（1）结合材料，运用“民事法律关系”知识，辨析“AI 幻觉造成损失谁买单”。（3分）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民事法律关系的主体包括自然人、法人和非法人组织</w:t>
            </w:r>
          </w:p>
          <w:p>
            <w:pPr>
              <w:spacing w:after="40" w:before="0" w:line="283" w:lineRule="auto"/>
            </w:pPr>
            <w:r>
              <w:rPr>
                <w:rFonts w:ascii="Microsoft YaHei" w:hAnsi="Microsoft YaHei" w:eastAsia="Microsoft YaHei"/>
                <w:b w:val="0"/>
                <w:color w:val="17321F"/>
                <w:sz w:val="19"/>
              </w:rPr>
              <w:t>AI 不具备民事主体资格，AI 的赔偿承诺不具法律效力，A 公司已履行提示义务，主观上不存在过错，因此不需要对梁某进行赔偿</w:t>
            </w:r>
          </w:p>
          <w:p>
            <w:pPr>
              <w:spacing w:after="40" w:before="0" w:line="283" w:lineRule="auto"/>
            </w:pPr>
            <w:r>
              <w:rPr>
                <w:rFonts w:ascii="Microsoft YaHei" w:hAnsi="Microsoft YaHei" w:eastAsia="Microsoft YaHei"/>
                <w:b w:val="0"/>
                <w:color w:val="17321F"/>
                <w:sz w:val="19"/>
              </w:rPr>
              <w:t>主体角度：民事法律关系的主体包括自然人、法人和非法人组织，AI 不具备民事主体资格，AI 的赔偿承诺不具法律效力</w:t>
            </w:r>
          </w:p>
          <w:p>
            <w:pPr>
              <w:spacing w:after="40" w:before="0" w:line="283" w:lineRule="auto"/>
            </w:pPr>
            <w:r>
              <w:rPr>
                <w:rFonts w:ascii="Microsoft YaHei" w:hAnsi="Microsoft YaHei" w:eastAsia="Microsoft YaHei"/>
                <w:b w:val="0"/>
                <w:color w:val="17321F"/>
                <w:sz w:val="19"/>
              </w:rPr>
              <w:t>或 A 公司已履行提示义务，不承担赔偿</w:t>
            </w:r>
          </w:p>
          <w:p>
            <w:pPr>
              <w:spacing w:after="40" w:before="0" w:line="283" w:lineRule="auto"/>
            </w:pPr>
            <w:r>
              <w:rPr>
                <w:rFonts w:ascii="Microsoft YaHei" w:hAnsi="Microsoft YaHei" w:eastAsia="Microsoft YaHei"/>
                <w:b w:val="0"/>
                <w:color w:val="17321F"/>
                <w:sz w:val="19"/>
              </w:rPr>
              <w:t>内容角度：民事法律关系的内容是民事主体享有的权利和承担的义务，A 公司已履行提示义务或没有生成虚假有害信息，主观上不存在过错</w:t>
            </w:r>
          </w:p>
          <w:p>
            <w:pPr>
              <w:spacing w:after="40" w:before="0" w:line="283" w:lineRule="auto"/>
            </w:pPr>
            <w:r>
              <w:rPr>
                <w:rFonts w:ascii="Microsoft YaHei" w:hAnsi="Microsoft YaHei" w:eastAsia="Microsoft YaHei"/>
                <w:b w:val="0"/>
                <w:color w:val="17321F"/>
                <w:sz w:val="19"/>
              </w:rPr>
              <w:t>客体角度：民事法律关系的客体是民事权利和义务所指向的对象，梁某的人身权益等并未受到实际损害</w:t>
            </w:r>
          </w:p>
          <w:p>
            <w:pPr>
              <w:spacing w:after="40" w:before="0" w:line="283" w:lineRule="auto"/>
            </w:pPr>
            <w:r>
              <w:rPr>
                <w:rFonts w:ascii="Microsoft YaHei" w:hAnsi="Microsoft YaHei" w:eastAsia="Microsoft YaHei"/>
                <w:b w:val="0"/>
                <w:color w:val="17321F"/>
                <w:sz w:val="19"/>
              </w:rPr>
              <w:t>结论：AI 幻觉造成的损失不由 A 公司买单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2分：从民事法律关系的主体、内容、客体任一维度解释清楚即可。</w:t>
            </w:r>
          </w:p>
          <w:p>
            <w:pPr>
              <w:spacing w:after="40" w:before="0" w:line="283" w:lineRule="auto"/>
            </w:pPr>
            <w:r>
              <w:rPr>
                <w:rFonts w:ascii="Microsoft YaHei" w:hAnsi="Microsoft YaHei" w:eastAsia="Microsoft YaHei"/>
                <w:b w:val="0"/>
                <w:color w:val="5A5A5A"/>
                <w:sz w:val="17"/>
              </w:rPr>
              <w:t>或梁某作为民事主体，应有注意义务。</w:t>
            </w:r>
          </w:p>
        </w:tc>
      </w:tr>
    </w:tbl>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例题区 · 环③ · 审判·定责（落点·最多）　·　33 题</w:t>
            </w:r>
          </w:p>
        </w:tc>
      </w:tr>
    </w:tbl>
    <w:p>
      <w:pPr>
        <w:spacing w:after="0" w:before="0" w:line="40" w:lineRule="exact"/>
      </w:pPr>
      <w:r>
        <w:rPr>
          <w:rFonts w:ascii="Microsoft YaHei" w:hAnsi="Microsoft YaHei" w:eastAsia="Microsoft YaHei"/>
          <w:b w:val="0"/>
          <w:color w:val="222222"/>
          <w:sz w:val="4"/>
        </w:rPr>
      </w:r>
    </w:p>
    <w:p>
      <w:pPr>
        <w:spacing w:before="200" w:after="20"/>
        <w:pBdr>
          <w:bottom w:val="single" w:sz="8" w:space="2" w:color="14425C"/>
        </w:pBdr>
      </w:pPr>
      <w:r>
        <w:rPr>
          <w:rFonts w:ascii="Microsoft YaHei" w:hAnsi="Microsoft YaHei" w:eastAsia="Microsoft YaHei"/>
          <w:b/>
          <w:color w:val="14425C"/>
          <w:sz w:val="25"/>
        </w:rPr>
        <w:t>● 2024 · 东城 · 一模 · 第19题</w:t>
      </w:r>
    </w:p>
    <w:p>
      <w:pPr>
        <w:spacing w:after="80" w:before="20"/>
      </w:pPr>
      <w:r>
        <w:rPr>
          <w:rFonts w:ascii="Microsoft YaHei" w:hAnsi="Microsoft YaHei" w:eastAsia="Microsoft YaHei"/>
          <w:b w:val="0"/>
          <w:i/>
          <w:color w:val="8A8A8A"/>
          <w:sz w:val="17"/>
        </w:rPr>
        <w:t>坐标：环③ × T1判责/理由 ｜ 考点：诉讼时效，婚姻家庭继承，民法原则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案件1 ：2018年，郭某为李某制作电表箱，李某为郭某出具欠据，约定2019年2月1日前还清。期间，郭某从未催要钱款。2024年3月，郭某向李某催讨钱款，李某拒绝还款。郭某无奈将李某告上法庭，最终因李某主张诉讼时效届满而败诉。</w:t>
            </w:r>
          </w:p>
          <w:p>
            <w:pPr>
              <w:spacing w:after="40" w:before="0" w:line="283" w:lineRule="auto"/>
            </w:pPr>
            <w:r>
              <w:rPr>
                <w:rFonts w:ascii="Microsoft YaHei" w:hAnsi="Microsoft YaHei" w:eastAsia="Microsoft YaHei"/>
                <w:b w:val="0"/>
                <w:color w:val="1F2D3A"/>
                <w:sz w:val="18"/>
              </w:rPr>
              <w:t>案件2 ：冯某与其母程某约定，自2018年3月起，冯某每月向程某支付赡养费。自2019年1月起，冯某再未支付上述费用，程某从未催讨。2024年2月，程某将冯某诉至法庭，要求其支付5年来未支付的相关费用。冯某以诉讼时效届满为由进行抗辩。法院依据《中华人民共和国民法典》第一百九十六条，以请求支付赡养费不适用诉讼时效为由，对冯某的主张不予支持，判令冯某如数支付相关费用。</w:t>
            </w:r>
          </w:p>
          <w:p>
            <w:pPr>
              <w:spacing w:after="40" w:before="0" w:line="283" w:lineRule="auto"/>
            </w:pPr>
            <w:r>
              <w:rPr>
                <w:rFonts w:ascii="Microsoft YaHei" w:hAnsi="Microsoft YaHei" w:eastAsia="Microsoft YaHei"/>
                <w:b w:val="0"/>
                <w:color w:val="4A5560"/>
                <w:sz w:val="18"/>
              </w:rPr>
              <w:t>【资料卡】诉讼时效是指权利主体在法定期间内不行使权利，义务人便享有抗辩权（权利人行使其请求权时，义务人享有的拒绝其请求的权利），从而导致权利人无法胜诉的法律制度。</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针对上述案件，运用《法律与生活》知识，谈谈法律规定诉讼时效并对其不适用的情形加以规定的原因。</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逻辑思路：理论逻辑+实践逻辑</w:t>
            </w:r>
          </w:p>
          <w:p>
            <w:pPr>
              <w:spacing w:after="40" w:before="0" w:line="283" w:lineRule="auto"/>
            </w:pPr>
            <w:r>
              <w:rPr>
                <w:rFonts w:ascii="Microsoft YaHei" w:hAnsi="Microsoft YaHei" w:eastAsia="Microsoft YaHei"/>
                <w:b w:val="0"/>
                <w:color w:val="17321F"/>
                <w:sz w:val="19"/>
              </w:rPr>
              <w:t>法律规定诉讼时效有助于督促当事人积极主张权利/行使权利/积极维权/强化当事人依法维权/提高法律意识/积极解决纠纷/节约司法资源</w:t>
            </w:r>
          </w:p>
          <w:p>
            <w:pPr>
              <w:spacing w:after="40" w:before="0" w:line="283" w:lineRule="auto"/>
            </w:pPr>
            <w:r>
              <w:rPr>
                <w:rFonts w:ascii="Microsoft YaHei" w:hAnsi="Microsoft YaHei" w:eastAsia="Microsoft YaHei"/>
                <w:b w:val="0"/>
                <w:color w:val="17321F"/>
                <w:sz w:val="19"/>
              </w:rPr>
              <w:t>法律对赡养不适用诉讼时效的规定因为：成年人对父母有赡养的义务</w:t>
            </w:r>
          </w:p>
          <w:p>
            <w:pPr>
              <w:spacing w:after="40" w:before="0" w:line="283" w:lineRule="auto"/>
            </w:pPr>
            <w:r>
              <w:rPr>
                <w:rFonts w:ascii="Microsoft YaHei" w:hAnsi="Microsoft YaHei" w:eastAsia="Microsoft YaHei"/>
                <w:b w:val="0"/>
                <w:color w:val="17321F"/>
                <w:sz w:val="19"/>
              </w:rPr>
              <w:t>这样做有利于保护老年人的合法权益/保护老年人的基本生存权利/构建和谐家庭（弘扬家庭美德）/彰显公序良俗（社会主义核心价值观、社会秩序）</w:t>
            </w:r>
          </w:p>
          <w:p>
            <w:pPr>
              <w:spacing w:after="40" w:before="0" w:line="283" w:lineRule="auto"/>
            </w:pPr>
            <w:r>
              <w:rPr>
                <w:rFonts w:ascii="Microsoft YaHei" w:hAnsi="Microsoft YaHei" w:eastAsia="Microsoft YaHei"/>
                <w:b w:val="0"/>
                <w:color w:val="17321F"/>
                <w:sz w:val="19"/>
              </w:rPr>
              <w:t>诉讼时效是指权利人在法定期间内不行使权利，义务人可依法提出拒绝履行抗辩的制度</w:t>
            </w:r>
          </w:p>
          <w:p>
            <w:pPr>
              <w:spacing w:after="40" w:before="0" w:line="283" w:lineRule="auto"/>
            </w:pPr>
            <w:r>
              <w:rPr>
                <w:rFonts w:ascii="Microsoft YaHei" w:hAnsi="Microsoft YaHei" w:eastAsia="Microsoft YaHei"/>
                <w:b w:val="0"/>
                <w:color w:val="17321F"/>
                <w:sz w:val="19"/>
              </w:rPr>
              <w:t>诉讼时效抗辩须由义务人主动提出，人民法院不得主动适用诉讼时效规定</w:t>
            </w:r>
          </w:p>
          <w:p>
            <w:pPr>
              <w:spacing w:after="40" w:before="0" w:line="283" w:lineRule="auto"/>
            </w:pPr>
            <w:r>
              <w:rPr>
                <w:rFonts w:ascii="Microsoft YaHei" w:hAnsi="Microsoft YaHei" w:eastAsia="Microsoft YaHei"/>
                <w:b w:val="0"/>
                <w:color w:val="17321F"/>
                <w:sz w:val="19"/>
              </w:rPr>
              <w:t>案件1中李某主动提出诉讼时效抗辩，法院才据此不支持郭某的债权请求</w:t>
            </w:r>
          </w:p>
          <w:p>
            <w:pPr>
              <w:spacing w:after="40" w:before="0" w:line="283" w:lineRule="auto"/>
            </w:pPr>
            <w:r>
              <w:rPr>
                <w:rFonts w:ascii="Microsoft YaHei" w:hAnsi="Microsoft YaHei" w:eastAsia="Microsoft YaHei"/>
                <w:b w:val="0"/>
                <w:color w:val="17321F"/>
                <w:sz w:val="19"/>
              </w:rPr>
              <w:t>赡养费请求不适用诉讼时效，有利于保护老年人合法权益，维护家庭美德和公序良俗</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采分点：法律意识/积极解决纠纷/节约司法资源(2分) ｜ 的规定因为：成年人对父母有赡养的义务(2分)</w:t>
            </w:r>
          </w:p>
        </w:tc>
      </w:tr>
    </w:tbl>
    <w:p>
      <w:pPr>
        <w:spacing w:before="200" w:after="20"/>
        <w:pBdr>
          <w:bottom w:val="single" w:sz="8" w:space="2" w:color="14425C"/>
        </w:pBdr>
      </w:pPr>
      <w:r>
        <w:rPr>
          <w:rFonts w:ascii="Microsoft YaHei" w:hAnsi="Microsoft YaHei" w:eastAsia="Microsoft YaHei"/>
          <w:b/>
          <w:color w:val="14425C"/>
          <w:sz w:val="25"/>
        </w:rPr>
        <w:t>● 2024 · 东城 · 二模 · 第19题第1问</w:t>
      </w:r>
    </w:p>
    <w:p>
      <w:pPr>
        <w:spacing w:after="80" w:before="20"/>
      </w:pPr>
      <w:r>
        <w:rPr>
          <w:rFonts w:ascii="Microsoft YaHei" w:hAnsi="Microsoft YaHei" w:eastAsia="Microsoft YaHei"/>
          <w:b w:val="0"/>
          <w:i/>
          <w:color w:val="8A8A8A"/>
          <w:sz w:val="17"/>
        </w:rPr>
        <w:t>坐标：环③ × T1判责/理由 ｜ 考点：合同，民法原则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（1）请你选择其中一方进行代理，并撰写起诉状。（7分）民事起诉状原告：被告：诉讼请求：事实与理由：望法院判如所请。</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若代理乙公司：请求判令甲公司支付尾款或继续履行，并承担本案诉讼费用</w:t>
            </w:r>
          </w:p>
          <w:p>
            <w:pPr>
              <w:spacing w:after="40" w:before="0" w:line="283" w:lineRule="auto"/>
            </w:pPr>
            <w:r>
              <w:rPr>
                <w:rFonts w:ascii="Microsoft YaHei" w:hAnsi="Microsoft YaHei" w:eastAsia="Microsoft YaHei"/>
                <w:b w:val="0"/>
                <w:color w:val="17321F"/>
                <w:sz w:val="19"/>
              </w:rPr>
              <w:t>原告、被告身份不单列给分，但须在诉讼请求和事实理由中保持一致</w:t>
            </w:r>
          </w:p>
          <w:p>
            <w:pPr>
              <w:spacing w:after="40" w:before="0" w:line="283" w:lineRule="auto"/>
            </w:pPr>
            <w:r>
              <w:rPr>
                <w:rFonts w:ascii="Microsoft YaHei" w:hAnsi="Microsoft YaHei" w:eastAsia="Microsoft YaHei"/>
                <w:b w:val="0"/>
                <w:color w:val="17321F"/>
                <w:sz w:val="19"/>
              </w:rPr>
              <w:t>二、事实写清3月10日购买电视、由快递代为储存、3月20日及以前仓储费用由卖方承担、3月19日协商再延长10天、3月30日收货并垫付费用、仓储费用或尾款争议等关键事实，采意给分</w:t>
            </w:r>
          </w:p>
          <w:p>
            <w:pPr>
              <w:spacing w:after="40" w:before="0" w:line="283" w:lineRule="auto"/>
            </w:pPr>
            <w:r>
              <w:rPr>
                <w:rFonts w:ascii="Microsoft YaHei" w:hAnsi="Microsoft YaHei" w:eastAsia="Microsoft YaHei"/>
                <w:b w:val="0"/>
                <w:color w:val="17321F"/>
                <w:sz w:val="19"/>
              </w:rPr>
              <w:t>三、理由若代理甲公司：可说明3月19日“再延长10天”的真实意思包括延长仓储时间和延续此前仓储费用由卖方承担的交易安排</w:t>
            </w:r>
          </w:p>
          <w:p>
            <w:pPr>
              <w:spacing w:after="40" w:before="0" w:line="283" w:lineRule="auto"/>
            </w:pPr>
            <w:r>
              <w:rPr>
                <w:rFonts w:ascii="Microsoft YaHei" w:hAnsi="Microsoft YaHei" w:eastAsia="Microsoft YaHei"/>
                <w:b w:val="0"/>
                <w:color w:val="17321F"/>
                <w:sz w:val="19"/>
              </w:rPr>
              <w:t>乙公司拒绝承担费用、未经协商单方变更合同，违背诚信原则和全面履行原则，构成违约</w:t>
            </w:r>
          </w:p>
          <w:p>
            <w:pPr>
              <w:spacing w:after="40" w:before="0" w:line="283" w:lineRule="auto"/>
            </w:pPr>
            <w:r>
              <w:rPr>
                <w:rFonts w:ascii="Microsoft YaHei" w:hAnsi="Microsoft YaHei" w:eastAsia="Microsoft YaHei"/>
                <w:b w:val="0"/>
                <w:color w:val="17321F"/>
                <w:sz w:val="19"/>
              </w:rPr>
              <w:t>若代理乙公司：可说明3月19日只约定延期收货，并未明确后续仓储费用继续由乙公司承担</w:t>
            </w:r>
          </w:p>
          <w:p>
            <w:pPr>
              <w:spacing w:after="40" w:before="0" w:line="283" w:lineRule="auto"/>
            </w:pPr>
            <w:r>
              <w:rPr>
                <w:rFonts w:ascii="Microsoft YaHei" w:hAnsi="Microsoft YaHei" w:eastAsia="Microsoft YaHei"/>
                <w:b w:val="0"/>
                <w:color w:val="17321F"/>
                <w:sz w:val="19"/>
              </w:rPr>
              <w:t>逾期费用由甲公司原因导致，若仍由乙公司承担有违公平原则</w:t>
            </w:r>
          </w:p>
          <w:p>
            <w:pPr>
              <w:spacing w:after="40" w:before="0" w:line="283" w:lineRule="auto"/>
            </w:pPr>
            <w:r>
              <w:rPr>
                <w:rFonts w:ascii="Microsoft YaHei" w:hAnsi="Microsoft YaHei" w:eastAsia="Microsoft YaHei"/>
                <w:b w:val="0"/>
                <w:color w:val="17321F"/>
                <w:sz w:val="19"/>
              </w:rPr>
              <w:t>甲公司拒付尾款违反全面履行原则，构成违约</w:t>
            </w:r>
          </w:p>
          <w:p>
            <w:pPr>
              <w:spacing w:after="40" w:before="0" w:line="283" w:lineRule="auto"/>
            </w:pPr>
            <w:r>
              <w:rPr>
                <w:rFonts w:ascii="Microsoft YaHei" w:hAnsi="Microsoft YaHei" w:eastAsia="Microsoft YaHei"/>
                <w:b w:val="0"/>
                <w:color w:val="17321F"/>
                <w:sz w:val="19"/>
              </w:rPr>
              <w:t>示例自称统一为“我公司”</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采分点：诉讼请求(2分)</w:t>
            </w:r>
          </w:p>
        </w:tc>
      </w:tr>
    </w:tbl>
    <w:p>
      <w:pPr>
        <w:spacing w:before="200" w:after="20"/>
        <w:pBdr>
          <w:bottom w:val="single" w:sz="8" w:space="2" w:color="14425C"/>
        </w:pBdr>
      </w:pPr>
      <w:r>
        <w:rPr>
          <w:rFonts w:ascii="Microsoft YaHei" w:hAnsi="Microsoft YaHei" w:eastAsia="Microsoft YaHei"/>
          <w:b/>
          <w:color w:val="14425C"/>
          <w:sz w:val="25"/>
        </w:rPr>
        <w:t>● 2024 · 丰台 · 一模 · 第17题</w:t>
      </w:r>
    </w:p>
    <w:p>
      <w:pPr>
        <w:spacing w:after="80" w:before="20"/>
      </w:pPr>
      <w:r>
        <w:rPr>
          <w:rFonts w:ascii="Microsoft YaHei" w:hAnsi="Microsoft YaHei" w:eastAsia="Microsoft YaHei"/>
          <w:b w:val="0"/>
          <w:i/>
          <w:color w:val="8A8A8A"/>
          <w:sz w:val="17"/>
        </w:rPr>
        <w:t>坐标：环③ × T1判责/理由 ｜ 考点：生命身体健康权，侵权·归责，民法原则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《中华人民共和国民法典》第一千二百一十七条：非营运机动车发生交通事故造成无偿搭乘人损害，属于该机动车一方责任的，应当减轻其赔偿责任，但是机动车使用人有故意或重大过失的除外。</w:t>
            </w:r>
          </w:p>
          <w:p>
            <w:pPr>
              <w:spacing w:after="40" w:before="0" w:line="283" w:lineRule="auto"/>
            </w:pPr>
            <w:r>
              <w:rPr>
                <w:rFonts w:ascii="Microsoft YaHei" w:hAnsi="Microsoft YaHei" w:eastAsia="Microsoft YaHei"/>
                <w:b w:val="0"/>
                <w:color w:val="1F2D3A"/>
                <w:sz w:val="18"/>
              </w:rPr>
              <w:t>资料卡：好意同乘，指驾驶人基于善意互助或友情帮助，无偿搭载他人或允许他人无偿搭乘的情谊行为。</w:t>
            </w:r>
          </w:p>
          <w:p>
            <w:pPr>
              <w:spacing w:after="40" w:before="0" w:line="283" w:lineRule="auto"/>
            </w:pPr>
            <w:r>
              <w:rPr>
                <w:rFonts w:ascii="Microsoft YaHei" w:hAnsi="Microsoft YaHei" w:eastAsia="Microsoft YaHei"/>
                <w:b w:val="0"/>
                <w:color w:val="1F2D3A"/>
                <w:sz w:val="18"/>
              </w:rPr>
              <w:t>甲某搭乙某的车出行，上车后未听乙某提醒系好安全带。乙某在驾驶过程中因雨天路滑，撞到灯杆，造成甲某受伤住院。为此，乙某主动垫付了部分医疗费用。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w:t>
            </w:r>
          </w:p>
          <w:p>
            <w:pPr>
              <w:spacing w:after="40" w:before="0" w:line="283" w:lineRule="auto"/>
            </w:pPr>
            <w:r>
              <w:rPr>
                <w:rFonts w:ascii="Microsoft YaHei" w:hAnsi="Microsoft YaHei" w:eastAsia="Microsoft YaHei"/>
                <w:b w:val="0"/>
                <w:color w:val="1F2D3A"/>
                <w:sz w:val="18"/>
              </w:rPr>
              <w:t>法院综合考虑本案好意同乘时的具体情况、事故事实以及被告乙某主动承担部分责任的行为等，酌情减轻乙某赔偿责任。</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结合材料，运用《法律与生活》知识，谈谈法院酌情减轻被告赔偿责任的法理依据和现实意义。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法院判决应以事实为依据，以法律为准绳</w:t>
            </w:r>
          </w:p>
          <w:p>
            <w:pPr>
              <w:spacing w:after="40" w:before="0" w:line="283" w:lineRule="auto"/>
            </w:pPr>
            <w:r>
              <w:rPr>
                <w:rFonts w:ascii="Microsoft YaHei" w:hAnsi="Microsoft YaHei" w:eastAsia="Microsoft YaHei"/>
                <w:b w:val="0"/>
                <w:color w:val="17321F"/>
                <w:sz w:val="19"/>
              </w:rPr>
              <w:t>本案中，驾驶人乙某和搭乘人甲某之间形成好意同乘关系</w:t>
            </w:r>
          </w:p>
          <w:p>
            <w:pPr>
              <w:spacing w:after="40" w:before="0" w:line="283" w:lineRule="auto"/>
            </w:pPr>
            <w:r>
              <w:rPr>
                <w:rFonts w:ascii="Microsoft YaHei" w:hAnsi="Microsoft YaHei" w:eastAsia="Microsoft YaHei"/>
                <w:b w:val="0"/>
                <w:color w:val="17321F"/>
                <w:sz w:val="19"/>
              </w:rPr>
              <w:t>被告乙某发生交通事故，造成原告甲某受伤，侵犯了其身体权、健康权，需要承担相应责任</w:t>
            </w:r>
          </w:p>
          <w:p>
            <w:pPr>
              <w:spacing w:after="40" w:before="0" w:line="283" w:lineRule="auto"/>
            </w:pPr>
            <w:r>
              <w:rPr>
                <w:rFonts w:ascii="Microsoft YaHei" w:hAnsi="Microsoft YaHei" w:eastAsia="Microsoft YaHei"/>
                <w:b w:val="0"/>
                <w:color w:val="17321F"/>
                <w:sz w:val="19"/>
              </w:rPr>
              <w:t>被告乙某在原告甲某受伤一事上，固然存在过错，但并非故意或重大过失，原告甲某诉请其承担全部赔偿责任，有违民事活动的公平原则</w:t>
            </w:r>
          </w:p>
          <w:p>
            <w:pPr>
              <w:spacing w:after="40" w:before="0" w:line="283" w:lineRule="auto"/>
            </w:pPr>
            <w:r>
              <w:rPr>
                <w:rFonts w:ascii="Microsoft YaHei" w:hAnsi="Microsoft YaHei" w:eastAsia="Microsoft YaHei"/>
                <w:b w:val="0"/>
                <w:color w:val="17321F"/>
                <w:sz w:val="19"/>
              </w:rPr>
              <w:t>根据民法典和好意同乘相关规定，应当减轻被告乙某的赔偿责任</w:t>
            </w:r>
          </w:p>
          <w:p>
            <w:pPr>
              <w:spacing w:after="40" w:before="0" w:line="283" w:lineRule="auto"/>
            </w:pPr>
            <w:r>
              <w:rPr>
                <w:rFonts w:ascii="Microsoft YaHei" w:hAnsi="Microsoft YaHei" w:eastAsia="Microsoft YaHei"/>
                <w:b w:val="0"/>
                <w:color w:val="17321F"/>
                <w:sz w:val="19"/>
              </w:rPr>
              <w:t>法院判决有利于维护双方合法权益，促进社会公平，对维持人际关系和谐，弘扬社会主义核心价值观，减少交通拥堵、倡导绿色出行具有积极意义</w:t>
            </w:r>
          </w:p>
          <w:p>
            <w:pPr>
              <w:spacing w:after="40" w:before="0" w:line="283" w:lineRule="auto"/>
            </w:pPr>
            <w:r>
              <w:rPr>
                <w:rFonts w:ascii="Microsoft YaHei" w:hAnsi="Microsoft YaHei" w:eastAsia="Microsoft YaHei"/>
                <w:b w:val="0"/>
                <w:color w:val="17321F"/>
                <w:sz w:val="19"/>
              </w:rPr>
              <w:t>评分标准说明：本题8分，法理依据5分，现实意义</w:t>
            </w:r>
          </w:p>
          <w:p>
            <w:pPr>
              <w:spacing w:after="40" w:before="0" w:line="283" w:lineRule="auto"/>
            </w:pPr>
            <w:r>
              <w:rPr>
                <w:rFonts w:ascii="Microsoft YaHei" w:hAnsi="Microsoft YaHei" w:eastAsia="Microsoft YaHei"/>
                <w:b w:val="0"/>
                <w:color w:val="17321F"/>
                <w:sz w:val="19"/>
              </w:rPr>
              <w:t>法理依据方面，“法院判决应以事实为依据，以法律为准绳”为必踩点</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驾驶人负有审慎驾驶并注意保护搭乘人安全的注意义务。</w:t>
            </w:r>
          </w:p>
        </w:tc>
      </w:tr>
    </w:tbl>
    <w:p>
      <w:pPr>
        <w:spacing w:before="200" w:after="20"/>
        <w:pBdr>
          <w:bottom w:val="single" w:sz="8" w:space="2" w:color="14425C"/>
        </w:pBdr>
      </w:pPr>
      <w:r>
        <w:rPr>
          <w:rFonts w:ascii="Microsoft YaHei" w:hAnsi="Microsoft YaHei" w:eastAsia="Microsoft YaHei"/>
          <w:b/>
          <w:color w:val="14425C"/>
          <w:sz w:val="25"/>
        </w:rPr>
        <w:t>● 2024 · 朝阳 · 二模 · 第17题</w:t>
      </w:r>
    </w:p>
    <w:p>
      <w:pPr>
        <w:spacing w:after="80" w:before="20"/>
      </w:pPr>
      <w:r>
        <w:rPr>
          <w:rFonts w:ascii="Microsoft YaHei" w:hAnsi="Microsoft YaHei" w:eastAsia="Microsoft YaHei"/>
          <w:b w:val="0"/>
          <w:i/>
          <w:color w:val="8A8A8A"/>
          <w:sz w:val="17"/>
        </w:rPr>
        <w:t>坐标：环③ × T1判责/理由 ｜ 考点：物权·相邻，劳动，纠纷解决·程序 ｜ 外溢：必修四经济</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人力资源社会保障部和最高人民法院联合发布了一批涉及平台经济的劳动人事争议典型案例，供各地仲裁机构、人民法院在办案中予以参照。</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结合材料，说明仲裁委员会作出上述裁决的理由，并分析该典型案例的意义。（9分）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甲公司通过平台向王某派单，并依据制度对王某进行奖惩，具有较强的人格从属性</w:t>
            </w:r>
          </w:p>
          <w:p>
            <w:pPr>
              <w:spacing w:after="40" w:before="0" w:line="283" w:lineRule="auto"/>
            </w:pPr>
            <w:r>
              <w:rPr>
                <w:rFonts w:ascii="Microsoft YaHei" w:hAnsi="Microsoft YaHei" w:eastAsia="Microsoft YaHei"/>
                <w:b w:val="0"/>
                <w:color w:val="17321F"/>
                <w:sz w:val="19"/>
              </w:rPr>
              <w:t>甲公司占有王某提供货物运输服务所需的数据信息，单方制定服务费用结算标准，具有明显的经济从属性</w:t>
            </w:r>
          </w:p>
          <w:p>
            <w:pPr>
              <w:spacing w:after="40" w:before="0" w:line="283" w:lineRule="auto"/>
            </w:pPr>
            <w:r>
              <w:rPr>
                <w:rFonts w:ascii="Microsoft YaHei" w:hAnsi="Microsoft YaHei" w:eastAsia="Microsoft YaHei"/>
                <w:b w:val="0"/>
                <w:color w:val="17321F"/>
                <w:sz w:val="19"/>
              </w:rPr>
              <w:t>王某从事的货物运输服务属于甲公司业务的组成部分，具有较强的组织从属性</w:t>
            </w:r>
          </w:p>
          <w:p>
            <w:pPr>
              <w:spacing w:after="40" w:before="0" w:line="283" w:lineRule="auto"/>
            </w:pPr>
            <w:r>
              <w:rPr>
                <w:rFonts w:ascii="Microsoft YaHei" w:hAnsi="Microsoft YaHei" w:eastAsia="Microsoft YaHei"/>
                <w:b w:val="0"/>
                <w:color w:val="17321F"/>
                <w:sz w:val="19"/>
              </w:rPr>
              <w:t>所以，双方之间存在事实上的劳动关系，对王某的仲裁请求应当予以支持</w:t>
            </w:r>
          </w:p>
          <w:p>
            <w:pPr>
              <w:spacing w:after="40" w:before="0" w:line="283" w:lineRule="auto"/>
            </w:pPr>
            <w:r>
              <w:rPr>
                <w:rFonts w:ascii="Microsoft YaHei" w:hAnsi="Microsoft YaHei" w:eastAsia="Microsoft YaHei"/>
                <w:b w:val="0"/>
                <w:color w:val="17321F"/>
                <w:sz w:val="19"/>
              </w:rPr>
              <w:t>该案例有利于指导各地仲裁机构、人民法院适应平台经济发展带来的新情况、新问题，提高以事实为依据、以法律为准绳进行公正裁决的能力</w:t>
            </w:r>
          </w:p>
          <w:p>
            <w:pPr>
              <w:spacing w:after="40" w:before="0" w:line="283" w:lineRule="auto"/>
            </w:pPr>
            <w:r>
              <w:rPr>
                <w:rFonts w:ascii="Microsoft YaHei" w:hAnsi="Microsoft YaHei" w:eastAsia="Microsoft YaHei"/>
                <w:b w:val="0"/>
                <w:color w:val="17321F"/>
                <w:sz w:val="19"/>
              </w:rPr>
              <w:t>有利于保障新就业形态劳动者权益，发展和谐稳定的劳动关系</w:t>
            </w:r>
          </w:p>
          <w:p>
            <w:pPr>
              <w:spacing w:after="40" w:before="0" w:line="283" w:lineRule="auto"/>
            </w:pPr>
            <w:r>
              <w:rPr>
                <w:rFonts w:ascii="Microsoft YaHei" w:hAnsi="Microsoft YaHei" w:eastAsia="Microsoft YaHei"/>
                <w:b w:val="0"/>
                <w:color w:val="17321F"/>
                <w:sz w:val="19"/>
              </w:rPr>
              <w:t>有利于引导平台经济良性发展，促进经济社会发展</w:t>
            </w:r>
          </w:p>
          <w:p>
            <w:pPr>
              <w:spacing w:after="40" w:before="0" w:line="283" w:lineRule="auto"/>
            </w:pPr>
            <w:r>
              <w:rPr>
                <w:rFonts w:ascii="Microsoft YaHei" w:hAnsi="Microsoft YaHei" w:eastAsia="Microsoft YaHei"/>
                <w:b w:val="0"/>
                <w:color w:val="17321F"/>
                <w:sz w:val="19"/>
              </w:rPr>
              <w:t>理由4分，意义</w:t>
            </w:r>
          </w:p>
          <w:p>
            <w:pPr>
              <w:spacing w:after="40" w:before="0" w:line="283" w:lineRule="auto"/>
            </w:pPr>
            <w:r>
              <w:rPr>
                <w:rFonts w:ascii="Microsoft YaHei" w:hAnsi="Microsoft YaHei" w:eastAsia="Microsoft YaHei"/>
                <w:b w:val="0"/>
                <w:color w:val="17321F"/>
                <w:sz w:val="19"/>
              </w:rPr>
              <w:t>（一）理由：理例结合，采意给分</w:t>
            </w:r>
          </w:p>
        </w:tc>
      </w:tr>
    </w:tbl>
    <w:p>
      <w:pPr>
        <w:spacing w:before="200" w:after="20"/>
        <w:pBdr>
          <w:bottom w:val="single" w:sz="8" w:space="2" w:color="14425C"/>
        </w:pBdr>
      </w:pPr>
      <w:r>
        <w:rPr>
          <w:rFonts w:ascii="Microsoft YaHei" w:hAnsi="Microsoft YaHei" w:eastAsia="Microsoft YaHei"/>
          <w:b/>
          <w:color w:val="14425C"/>
          <w:sz w:val="25"/>
        </w:rPr>
        <w:t>● 2024 · 海淀 · 一模 · 第19题</w:t>
      </w:r>
    </w:p>
    <w:p>
      <w:pPr>
        <w:spacing w:after="80" w:before="20"/>
      </w:pPr>
      <w:r>
        <w:rPr>
          <w:rFonts w:ascii="Microsoft YaHei" w:hAnsi="Microsoft YaHei" w:eastAsia="Microsoft YaHei"/>
          <w:b w:val="0"/>
          <w:i/>
          <w:color w:val="8A8A8A"/>
          <w:sz w:val="17"/>
        </w:rPr>
        <w:t>坐标：环③ × T1判责/理由 ｜ 考点：主体资格，侵权·归责，知产·竞争，民法原则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首例涉“虚拟数字人”侵权案宣判。甲公司系一家以计算机图形学和AI技术为核心的科技公司，Ada系甲公司在发展其产品业务过程中打造的超写实虚拟数字人。甲公司自称于2018年12月创作完成虚拟数字人Ada的正面形象。为进一步宣传和推广旗下虚拟数字人，甲公司又制作完成两段相关视频，并于2019年10月、11月通过某平台发布。其中一段用以介绍虚拟数字人Ada的场景应用，另一段记录真人演员与虚拟数字人Ada的动作捕捉画面，对虚拟数字人Ada进行商业化使用。</w:t>
            </w:r>
          </w:p>
          <w:p>
            <w:pPr>
              <w:spacing w:after="40" w:before="0" w:line="283" w:lineRule="auto"/>
            </w:pPr>
            <w:r>
              <w:rPr>
                <w:rFonts w:ascii="Microsoft YaHei" w:hAnsi="Microsoft YaHei" w:eastAsia="Microsoft YaHei"/>
                <w:b w:val="0"/>
                <w:color w:val="1F2D3A"/>
                <w:sz w:val="18"/>
              </w:rPr>
              <w:t>2022年7月，乙公司通过某社交软件发布上述两段视频，视频的居中位置使用甲公司发布的相关视频内容，并在片头片尾替换有关标识，在整体视频上添加虚拟数字人课程的营销信息，其中一段视频还添加乙公司的注册商标，并将其他虚拟数字人名称作为标题一部分。甲公司向法院提起诉讼，法院判决乙公司消除影响并赔偿经济损失。</w:t>
            </w:r>
          </w:p>
          <w:p>
            <w:pPr>
              <w:spacing w:after="40" w:before="0" w:line="283" w:lineRule="auto"/>
            </w:pPr>
            <w:r>
              <w:rPr>
                <w:rFonts w:ascii="Microsoft YaHei" w:hAnsi="Microsoft YaHei" w:eastAsia="Microsoft YaHei"/>
                <w:b w:val="0"/>
                <w:color w:val="4A5560"/>
                <w:sz w:val="18"/>
              </w:rPr>
              <w:t>【资料卡】虚拟数字人指具有数字化外形的虚拟人物，与具备实体的机器人不同，虚拟人依赖显示设备存在。虚拟数字人拥有人的外观、行为和思维方式，具有识别外界环境并能与人交流互动的能力。</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运用《法律与生活》知识，谈谈对本案判决的认识。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民事主体的著作权受法律保护，甲公司创作虚拟数字人Ada，对其享有著作权</w:t>
            </w:r>
          </w:p>
          <w:p>
            <w:pPr>
              <w:spacing w:after="40" w:before="0" w:line="283" w:lineRule="auto"/>
            </w:pPr>
            <w:r>
              <w:rPr>
                <w:rFonts w:ascii="Microsoft YaHei" w:hAnsi="Microsoft YaHei" w:eastAsia="Microsoft YaHei"/>
                <w:b w:val="0"/>
                <w:color w:val="17321F"/>
                <w:sz w:val="19"/>
              </w:rPr>
              <w:t>乙公司进行虚假和引人误解的商业宣传，属于不正当竞争</w:t>
            </w:r>
          </w:p>
          <w:p>
            <w:pPr>
              <w:spacing w:after="40" w:before="0" w:line="283" w:lineRule="auto"/>
            </w:pPr>
            <w:r>
              <w:rPr>
                <w:rFonts w:ascii="Microsoft YaHei" w:hAnsi="Microsoft YaHei" w:eastAsia="Microsoft YaHei"/>
                <w:b w:val="0"/>
                <w:color w:val="17321F"/>
                <w:sz w:val="19"/>
              </w:rPr>
              <w:t>法院依法判决乙公司赔偿甲公司损失，有利于激发创新活力，维护市场秩序</w:t>
            </w:r>
          </w:p>
          <w:p>
            <w:pPr>
              <w:spacing w:after="40" w:before="0" w:line="283" w:lineRule="auto"/>
            </w:pPr>
            <w:r>
              <w:rPr>
                <w:rFonts w:ascii="Microsoft YaHei" w:hAnsi="Microsoft YaHei" w:eastAsia="Microsoft YaHei"/>
                <w:b w:val="0"/>
                <w:color w:val="17321F"/>
                <w:sz w:val="19"/>
              </w:rPr>
              <w:t>层次1：著作权</w:t>
            </w:r>
          </w:p>
          <w:p>
            <w:pPr>
              <w:spacing w:after="40" w:before="0" w:line="283" w:lineRule="auto"/>
            </w:pPr>
            <w:r>
              <w:rPr>
                <w:rFonts w:ascii="Microsoft YaHei" w:hAnsi="Microsoft YaHei" w:eastAsia="Microsoft YaHei"/>
                <w:b w:val="0"/>
                <w:color w:val="17321F"/>
                <w:sz w:val="19"/>
              </w:rPr>
              <w:t>知识表述为著作权、著作人身权和著作财产权</w:t>
            </w:r>
          </w:p>
          <w:p>
            <w:pPr>
              <w:spacing w:after="40" w:before="0" w:line="283" w:lineRule="auto"/>
            </w:pPr>
            <w:r>
              <w:rPr>
                <w:rFonts w:ascii="Microsoft YaHei" w:hAnsi="Microsoft YaHei" w:eastAsia="Microsoft YaHei"/>
                <w:b w:val="0"/>
                <w:color w:val="17321F"/>
                <w:sz w:val="19"/>
              </w:rPr>
              <w:t>材料对应甲公司创作虚拟数字人Ada并对其享有著作权</w:t>
            </w:r>
          </w:p>
          <w:p>
            <w:pPr>
              <w:spacing w:after="40" w:before="0" w:line="283" w:lineRule="auto"/>
            </w:pPr>
            <w:r>
              <w:rPr>
                <w:rFonts w:ascii="Microsoft YaHei" w:hAnsi="Microsoft YaHei" w:eastAsia="Microsoft YaHei"/>
                <w:b w:val="0"/>
                <w:color w:val="17321F"/>
                <w:sz w:val="19"/>
              </w:rPr>
              <w:t>未准确答出“著作权”，只笼统写合法权益、知识产权或财产权，得</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乙公司未经许可使用甲公司创作的相关视频，并在展示过程中故意替换有关标识、加注注册商标，构成著作权侵权。</w:t>
            </w:r>
          </w:p>
          <w:p>
            <w:pPr>
              <w:spacing w:after="40" w:before="0" w:line="283" w:lineRule="auto"/>
            </w:pPr>
            <w:r>
              <w:rPr>
                <w:rFonts w:ascii="Microsoft YaHei" w:hAnsi="Microsoft YaHei" w:eastAsia="Microsoft YaHei"/>
                <w:b w:val="0"/>
                <w:color w:val="5A5A5A"/>
                <w:sz w:val="17"/>
              </w:rPr>
              <w:t>专利权不得分。</w:t>
            </w:r>
          </w:p>
        </w:tc>
      </w:tr>
    </w:tbl>
    <w:p>
      <w:pPr>
        <w:spacing w:before="200" w:after="20"/>
        <w:pBdr>
          <w:bottom w:val="single" w:sz="8" w:space="2" w:color="14425C"/>
        </w:pBdr>
      </w:pPr>
      <w:r>
        <w:rPr>
          <w:rFonts w:ascii="Microsoft YaHei" w:hAnsi="Microsoft YaHei" w:eastAsia="Microsoft YaHei"/>
          <w:b/>
          <w:color w:val="14425C"/>
          <w:sz w:val="25"/>
        </w:rPr>
        <w:t>● 2024 · 海淀 · 二模 · 第19题</w:t>
      </w:r>
    </w:p>
    <w:p>
      <w:pPr>
        <w:spacing w:after="80" w:before="20"/>
      </w:pPr>
      <w:r>
        <w:rPr>
          <w:rFonts w:ascii="Microsoft YaHei" w:hAnsi="Microsoft YaHei" w:eastAsia="Microsoft YaHei"/>
          <w:b w:val="0"/>
          <w:i/>
          <w:color w:val="8A8A8A"/>
          <w:sz w:val="17"/>
        </w:rPr>
        <w:t>坐标：环③ × T1判责/理由 ｜ 考点：婚姻家庭继承，民法原则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遗赠扶养协议纠纷案宣判。</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结合材料，运用《法律与生活》知识，分析本案判决的社会价值。</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在本案判决中，人民法院确认居委会提供的遗赠扶养协议，认定居委会的扶养行为，充分肯定居委会对老人养老送终所起的作用</w:t>
            </w:r>
          </w:p>
          <w:p>
            <w:pPr>
              <w:spacing w:after="40" w:before="0" w:line="283" w:lineRule="auto"/>
            </w:pPr>
            <w:r>
              <w:rPr>
                <w:rFonts w:ascii="Microsoft YaHei" w:hAnsi="Microsoft YaHei" w:eastAsia="Microsoft YaHei"/>
                <w:b w:val="0"/>
                <w:color w:val="17321F"/>
                <w:sz w:val="19"/>
              </w:rPr>
              <w:t>本案判决不仅实现了个案上的公平正义，更倡导全社会积极助力养老，促进“不尽孝者少分或者不分遗产”的司法理念深入人心</w:t>
            </w:r>
          </w:p>
          <w:p>
            <w:pPr>
              <w:spacing w:after="40" w:before="0" w:line="283" w:lineRule="auto"/>
            </w:pPr>
            <w:r>
              <w:rPr>
                <w:rFonts w:ascii="Microsoft YaHei" w:hAnsi="Microsoft YaHei" w:eastAsia="Microsoft YaHei"/>
                <w:b w:val="0"/>
                <w:color w:val="17321F"/>
                <w:sz w:val="19"/>
              </w:rPr>
              <w:t>判决有利于弘扬尊老、敬老、爱老、助老的中华传统美德，让崇尚和践行社会主义核心价值观成为人们的自觉行动和全体社会的良好风尚</w:t>
            </w:r>
          </w:p>
          <w:p>
            <w:pPr>
              <w:spacing w:after="40" w:before="0" w:line="283" w:lineRule="auto"/>
            </w:pPr>
            <w:r>
              <w:rPr>
                <w:rFonts w:ascii="Microsoft YaHei" w:hAnsi="Microsoft YaHei" w:eastAsia="Microsoft YaHei"/>
                <w:b w:val="0"/>
                <w:color w:val="17321F"/>
                <w:sz w:val="19"/>
              </w:rPr>
              <w:t>法院确认居委会与曹某签订的遗赠扶养协议合法有效</w:t>
            </w:r>
          </w:p>
          <w:p>
            <w:pPr>
              <w:spacing w:after="40" w:before="0" w:line="283" w:lineRule="auto"/>
            </w:pPr>
            <w:r>
              <w:rPr>
                <w:rFonts w:ascii="Microsoft YaHei" w:hAnsi="Microsoft YaHei" w:eastAsia="Microsoft YaHei"/>
                <w:b w:val="0"/>
                <w:color w:val="17321F"/>
                <w:sz w:val="19"/>
              </w:rPr>
              <w:t>居委会已经按照协议履行扶养义务，对曹某养老送终起到实际作用</w:t>
            </w:r>
          </w:p>
          <w:p>
            <w:pPr>
              <w:spacing w:after="40" w:before="0" w:line="283" w:lineRule="auto"/>
            </w:pPr>
            <w:r>
              <w:rPr>
                <w:rFonts w:ascii="Microsoft YaHei" w:hAnsi="Microsoft YaHei" w:eastAsia="Microsoft YaHei"/>
                <w:b w:val="0"/>
                <w:color w:val="17321F"/>
                <w:sz w:val="19"/>
              </w:rPr>
              <w:t>该判决维护居委会合法权益，也使老人生活保障和遗产安排得到法律确认</w:t>
            </w:r>
          </w:p>
          <w:p>
            <w:pPr>
              <w:spacing w:after="40" w:before="0" w:line="283" w:lineRule="auto"/>
            </w:pPr>
            <w:r>
              <w:rPr>
                <w:rFonts w:ascii="Microsoft YaHei" w:hAnsi="Microsoft YaHei" w:eastAsia="Microsoft YaHei"/>
                <w:b w:val="0"/>
                <w:color w:val="17321F"/>
                <w:sz w:val="19"/>
              </w:rPr>
              <w:t>判决体现权利与义务相统一，实现个案公平正义</w:t>
            </w:r>
          </w:p>
          <w:p>
            <w:pPr>
              <w:spacing w:after="40" w:before="0" w:line="283" w:lineRule="auto"/>
            </w:pPr>
            <w:r>
              <w:rPr>
                <w:rFonts w:ascii="Microsoft YaHei" w:hAnsi="Microsoft YaHei" w:eastAsia="Microsoft YaHei"/>
                <w:b w:val="0"/>
                <w:color w:val="17321F"/>
                <w:sz w:val="19"/>
              </w:rPr>
              <w:t>判决倡导全社会积极助力养老，推动尊老、敬老、爱老、助老风尚</w:t>
            </w:r>
          </w:p>
          <w:p>
            <w:pPr>
              <w:spacing w:after="40" w:before="0" w:line="283" w:lineRule="auto"/>
            </w:pPr>
            <w:r>
              <w:rPr>
                <w:rFonts w:ascii="Microsoft YaHei" w:hAnsi="Microsoft YaHei" w:eastAsia="Microsoft YaHei"/>
                <w:b w:val="0"/>
                <w:color w:val="17321F"/>
                <w:sz w:val="19"/>
              </w:rPr>
              <w:t>该案有利于弘扬中华传统美德、践行社会主义核心价值观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采分点：遗赠扶养协议合法有效(1分) ｜ 居委会合法权益/使老人的生活得到保障(1分) ｜ 替代：有利于权利义务相统一(1分) ｜ 公平正义(2分) ｜ 原则/提高法治意识/司法理念深入人心(1分) ｜ 中华传统美德/践行社会主义核心价值观(2分)</w:t>
            </w:r>
          </w:p>
        </w:tc>
      </w:tr>
    </w:tbl>
    <w:p>
      <w:pPr>
        <w:spacing w:before="200" w:after="20"/>
        <w:pBdr>
          <w:bottom w:val="single" w:sz="8" w:space="2" w:color="14425C"/>
        </w:pBdr>
      </w:pPr>
      <w:r>
        <w:rPr>
          <w:rFonts w:ascii="Microsoft YaHei" w:hAnsi="Microsoft YaHei" w:eastAsia="Microsoft YaHei"/>
          <w:b/>
          <w:color w:val="14425C"/>
          <w:sz w:val="25"/>
        </w:rPr>
        <w:t>● 2024 · 石景山 · 一模 · 第17题</w:t>
      </w:r>
    </w:p>
    <w:p>
      <w:pPr>
        <w:spacing w:after="80" w:before="20"/>
      </w:pPr>
      <w:r>
        <w:rPr>
          <w:rFonts w:ascii="Microsoft YaHei" w:hAnsi="Microsoft YaHei" w:eastAsia="Microsoft YaHei"/>
          <w:b w:val="0"/>
          <w:i/>
          <w:color w:val="8A8A8A"/>
          <w:sz w:val="17"/>
        </w:rPr>
        <w:t>坐标：环③ × T1判责/理由 ｜ 考点：主体资格，行为能力·效力，合同，民法原则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2023 年 12 月 28 日，北京市第三中级人民法院终审公开宣判北京甲环保公司与四川乙发电公司合同纠纷一案，该案系北京市首例碳排放权交易纠纷案件。【</w:t>
            </w:r>
          </w:p>
          <w:p>
            <w:pPr>
              <w:spacing w:after="40" w:before="0" w:line="283" w:lineRule="auto"/>
            </w:pPr>
            <w:r>
              <w:rPr>
                <w:rFonts w:ascii="Microsoft YaHei" w:hAnsi="Microsoft YaHei" w:eastAsia="Microsoft YaHei"/>
                <w:b w:val="0"/>
                <w:color w:val="1F2D3A"/>
                <w:sz w:val="18"/>
              </w:rPr>
              <w:t>基本案情 】2021 年12 月，乙公司就采购碳排放配额发布比选公告，甲公司向其进行报价，内容具体明确，并承诺：如未依约履行，乙公司可另行购买等量的碳排放配额；如有差价， 由甲公司补足。乙公司经过比选确认甲公司中标，并向其送达了中标通知。此后，甲公 司明确表示不再履行合同，在此情况下，乙公司另行与第三方公司签订合同，以高于甲 公司所报交易单价的价格购买了相应碳排放配额，由此产生差价，故乙公司诉至法院， 要求甲公司向其支付差价款 289 万余元及相应利息。</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运用法律知识，结合案情，说明甲乙两公司合同成立的理由，并从民法基本原则角 度阐述该司法判决的意义。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甲公司参与比选并向乙公司进行报价，内容具体确定，属于要约</w:t>
            </w:r>
          </w:p>
          <w:p>
            <w:pPr>
              <w:spacing w:after="40" w:before="0" w:line="283" w:lineRule="auto"/>
            </w:pPr>
            <w:r>
              <w:rPr>
                <w:rFonts w:ascii="Microsoft YaHei" w:hAnsi="Microsoft YaHei" w:eastAsia="Microsoft YaHei"/>
                <w:b w:val="0"/>
                <w:color w:val="17321F"/>
                <w:sz w:val="19"/>
              </w:rPr>
              <w:t>乙公司确认甲公司中标，向其送达了中标通知，属于承诺</w:t>
            </w:r>
          </w:p>
          <w:p>
            <w:pPr>
              <w:spacing w:after="40" w:before="0" w:line="283" w:lineRule="auto"/>
            </w:pPr>
            <w:r>
              <w:rPr>
                <w:rFonts w:ascii="Microsoft YaHei" w:hAnsi="Microsoft YaHei" w:eastAsia="Microsoft YaHei"/>
                <w:b w:val="0"/>
                <w:color w:val="17321F"/>
                <w:sz w:val="19"/>
              </w:rPr>
              <w:t>中标通知书送达甲公司，故双方合同成立</w:t>
            </w:r>
          </w:p>
          <w:p>
            <w:pPr>
              <w:spacing w:after="40" w:before="0" w:line="283" w:lineRule="auto"/>
            </w:pPr>
            <w:r>
              <w:rPr>
                <w:rFonts w:ascii="Microsoft YaHei" w:hAnsi="Microsoft YaHei" w:eastAsia="Microsoft YaHei"/>
                <w:b w:val="0"/>
                <w:color w:val="17321F"/>
                <w:sz w:val="19"/>
              </w:rPr>
              <w:t>法院判决引导碳排放配额交易的民事主体遵循诚信原则、公平原则、绿色原则</w:t>
            </w:r>
          </w:p>
          <w:p>
            <w:pPr>
              <w:spacing w:after="40" w:before="0" w:line="283" w:lineRule="auto"/>
            </w:pPr>
            <w:r>
              <w:rPr>
                <w:rFonts w:ascii="Microsoft YaHei" w:hAnsi="Microsoft YaHei" w:eastAsia="Microsoft YaHei"/>
                <w:b w:val="0"/>
                <w:color w:val="17321F"/>
                <w:sz w:val="19"/>
              </w:rPr>
              <w:t>有利于推动企业转型升级，兼顾经济效益和社会效益</w:t>
            </w:r>
          </w:p>
          <w:p>
            <w:pPr>
              <w:spacing w:after="40" w:before="0" w:line="283" w:lineRule="auto"/>
            </w:pPr>
            <w:r>
              <w:rPr>
                <w:rFonts w:ascii="Microsoft YaHei" w:hAnsi="Microsoft YaHei" w:eastAsia="Microsoft YaHei"/>
                <w:b w:val="0"/>
                <w:color w:val="17321F"/>
                <w:sz w:val="19"/>
              </w:rPr>
              <w:t>有利于维护我国碳排放权交易市场的正常秩序，推动要素市场化改革，落实“碳达峰、碳中和”国家重大决策</w:t>
            </w:r>
          </w:p>
          <w:p>
            <w:pPr>
              <w:spacing w:after="40" w:before="0" w:line="283" w:lineRule="auto"/>
            </w:pPr>
            <w:r>
              <w:rPr>
                <w:rFonts w:ascii="Microsoft YaHei" w:hAnsi="Microsoft YaHei" w:eastAsia="Microsoft YaHei"/>
                <w:b w:val="0"/>
                <w:color w:val="17321F"/>
                <w:sz w:val="19"/>
              </w:rPr>
              <w:t>结合材料，先说明甲公司与乙公司合同已经成立：甲公司提出购买碳排放配额的明确需求，乙公司作出同意出售的意思表示，双方意思表示一致</w:t>
            </w:r>
          </w:p>
          <w:p>
            <w:pPr>
              <w:spacing w:after="40" w:before="0" w:line="283" w:lineRule="auto"/>
            </w:pPr>
            <w:r>
              <w:rPr>
                <w:rFonts w:ascii="Microsoft YaHei" w:hAnsi="Microsoft YaHei" w:eastAsia="Microsoft YaHei"/>
                <w:b w:val="0"/>
                <w:color w:val="17321F"/>
                <w:sz w:val="19"/>
              </w:rPr>
              <w:t>甲公司与乙公司的合同内容不违反法律、行政法规强制性规定，不违背公序良俗，依法有效</w:t>
            </w:r>
          </w:p>
          <w:p>
            <w:pPr>
              <w:spacing w:after="40" w:before="0" w:line="283" w:lineRule="auto"/>
            </w:pPr>
            <w:r>
              <w:rPr>
                <w:rFonts w:ascii="Microsoft YaHei" w:hAnsi="Microsoft YaHei" w:eastAsia="Microsoft YaHei"/>
                <w:b w:val="0"/>
                <w:color w:val="17321F"/>
                <w:sz w:val="19"/>
              </w:rPr>
              <w:t>甲公司后来明确表示不再履行合同，属于合同成立并生效后的履行问题，乙公司可依法主张违约责任</w:t>
            </w:r>
          </w:p>
        </w:tc>
      </w:tr>
    </w:tbl>
    <w:p>
      <w:pPr>
        <w:spacing w:before="200" w:after="20"/>
        <w:pBdr>
          <w:bottom w:val="single" w:sz="8" w:space="2" w:color="14425C"/>
        </w:pBdr>
      </w:pPr>
      <w:r>
        <w:rPr>
          <w:rFonts w:ascii="Microsoft YaHei" w:hAnsi="Microsoft YaHei" w:eastAsia="Microsoft YaHei"/>
          <w:b/>
          <w:color w:val="14425C"/>
          <w:sz w:val="25"/>
        </w:rPr>
        <w:t>● 2024 · 西城 · 二模 · 第16题</w:t>
      </w:r>
    </w:p>
    <w:p>
      <w:pPr>
        <w:spacing w:after="80" w:before="20"/>
      </w:pPr>
      <w:r>
        <w:rPr>
          <w:rFonts w:ascii="Microsoft YaHei" w:hAnsi="Microsoft YaHei" w:eastAsia="Microsoft YaHei"/>
          <w:b w:val="0"/>
          <w:i/>
          <w:color w:val="8A8A8A"/>
          <w:sz w:val="17"/>
        </w:rPr>
        <w:t>坐标：环③ × T1判责/理由 ｜ 考点：主体资格，合同，知产·竞争，消费者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审理法院认为，某食品科技有限公司违反我国关于食品安全的相关规定，属于生产经营不符合食品安全标准食品的行为，应依法承担责任。</w:t>
            </w:r>
          </w:p>
          <w:p>
            <w:pPr>
              <w:spacing w:after="40" w:before="0" w:line="283" w:lineRule="auto"/>
            </w:pPr>
            <w:r>
              <w:rPr>
                <w:rFonts w:ascii="Microsoft YaHei" w:hAnsi="Microsoft YaHei" w:eastAsia="Microsoft YaHei"/>
                <w:b w:val="0"/>
                <w:color w:val="1F2D3A"/>
                <w:sz w:val="18"/>
              </w:rPr>
              <w:t>市民甲首单购买的30盒“黄芪薏米饼干”未超出合理生活消费需要，对其就该部分饼干提出的惩罚性赔偿请求应予支持。但是，甲在收到首单饼干并确认饼干不符合食品安全标准后，又在两个多月时间内多次向同一商家大量加购同款饼干，加购数量共计200盒，总重量高达18.4千克。综合考量案涉饼干的保质期、普通消费者通常的生活消费习惯等因素，甲的加购行为超出正常的生活消费所需，对其就加购饼干提出的惩罚性赔偿请求不应支持，故判决支持甲就首单购买饼干提出的惩罚性赔偿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结合材料，运用《法律与生活》的知识，分析人民法院判决的意义。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经营者应依法、诚信经营，保护消费者的合法权益</w:t>
            </w:r>
          </w:p>
          <w:p>
            <w:pPr>
              <w:spacing w:after="40" w:before="0" w:line="283" w:lineRule="auto"/>
            </w:pPr>
            <w:r>
              <w:rPr>
                <w:rFonts w:ascii="Microsoft YaHei" w:hAnsi="Microsoft YaHei" w:eastAsia="Microsoft YaHei"/>
                <w:b w:val="0"/>
                <w:color w:val="17321F"/>
                <w:sz w:val="19"/>
              </w:rPr>
              <w:t>（2分，多选一）人民法院支持市民甲就首单购买行为适用食品安全法中的惩罚性赔偿请求，以此打击违法生产经营行为，维护了消费者的合法权益</w:t>
            </w:r>
          </w:p>
          <w:p>
            <w:pPr>
              <w:spacing w:after="40" w:before="0" w:line="283" w:lineRule="auto"/>
            </w:pPr>
            <w:r>
              <w:rPr>
                <w:rFonts w:ascii="Microsoft YaHei" w:hAnsi="Microsoft YaHei" w:eastAsia="Microsoft YaHei"/>
                <w:b w:val="0"/>
                <w:color w:val="17321F"/>
                <w:sz w:val="19"/>
              </w:rPr>
              <w:t>（1分，材料分析）民事主体行使民事权利时不能超过正当的界限，并且不得滥用民事权利损害国家利益、社会公共利益或者他人合法权益</w:t>
            </w:r>
          </w:p>
          <w:p>
            <w:pPr>
              <w:spacing w:after="40" w:before="0" w:line="283" w:lineRule="auto"/>
            </w:pPr>
            <w:r>
              <w:rPr>
                <w:rFonts w:ascii="Microsoft YaHei" w:hAnsi="Microsoft YaHei" w:eastAsia="Microsoft YaHei"/>
                <w:b w:val="0"/>
                <w:color w:val="17321F"/>
                <w:sz w:val="19"/>
              </w:rPr>
              <w:t>（2分，二选一）市民甲的加购行为超出了正常的生活消费需要，人民法院对甲就加购行为提出的惩罚性赔偿请求不予支持，有利于引导消费者诚信、理性维权</w:t>
            </w:r>
          </w:p>
          <w:p>
            <w:pPr>
              <w:spacing w:after="40" w:before="0" w:line="283" w:lineRule="auto"/>
            </w:pPr>
            <w:r>
              <w:rPr>
                <w:rFonts w:ascii="Microsoft YaHei" w:hAnsi="Microsoft YaHei" w:eastAsia="Microsoft YaHei"/>
                <w:b w:val="0"/>
                <w:color w:val="17321F"/>
                <w:sz w:val="19"/>
              </w:rPr>
              <w:t>（1分，材料分析）人民法院的判决，体现了保证食品安全和维护生产经营秩序两种价值取向的平衡，有利于服务和保障经济社会高质量发展</w:t>
            </w:r>
          </w:p>
          <w:p>
            <w:pPr>
              <w:spacing w:after="40" w:before="0" w:line="283" w:lineRule="auto"/>
            </w:pPr>
            <w:r>
              <w:rPr>
                <w:rFonts w:ascii="Microsoft YaHei" w:hAnsi="Microsoft YaHei" w:eastAsia="Microsoft YaHei"/>
                <w:b w:val="0"/>
                <w:color w:val="17321F"/>
                <w:sz w:val="19"/>
              </w:rPr>
              <w:t>变通：消费者享有安全消费的权利、消费者享有知情权生产经营秩序，变通：市场秩序最后一段，变通：体现了民法公平、诚信、守法和公序良俗的基本原则（明确写出诚信是原则，区别于“经营者诚信”）、弘扬了社会主义核心价值观</w:t>
            </w:r>
          </w:p>
          <w:p>
            <w:pPr>
              <w:spacing w:after="40" w:before="0" w:line="283" w:lineRule="auto"/>
            </w:pPr>
            <w:r>
              <w:rPr>
                <w:rFonts w:ascii="Microsoft YaHei" w:hAnsi="Microsoft YaHei" w:eastAsia="Microsoft YaHei"/>
                <w:b w:val="0"/>
                <w:color w:val="17321F"/>
                <w:sz w:val="19"/>
              </w:rPr>
              <w:t>食品安全案件适用食品安全法惩罚性赔偿时，通常按价款十倍或者损失三倍处理；增加赔偿金额不足一千元的为一千元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2分，多选一）细则：依法经营，替换：守法经营、不侵害消费者权益（利益）、侵害消费者权益是错误的“民事主体行使民事权利时不能超过正当的界限，并且不得滥用民事权利损害国家利益、社会公共利益或者他人合法权益”，变通：坚持权利和义务的统一理性维权，变通：依法维权保护消费者的合法权益，</w:t>
            </w:r>
          </w:p>
        </w:tc>
      </w:tr>
    </w:tbl>
    <w:p>
      <w:pPr>
        <w:spacing w:before="200" w:after="20"/>
        <w:pBdr>
          <w:bottom w:val="single" w:sz="8" w:space="2" w:color="14425C"/>
        </w:pBdr>
      </w:pPr>
      <w:r>
        <w:rPr>
          <w:rFonts w:ascii="Microsoft YaHei" w:hAnsi="Microsoft YaHei" w:eastAsia="Microsoft YaHei"/>
          <w:b/>
          <w:color w:val="14425C"/>
          <w:sz w:val="25"/>
        </w:rPr>
        <w:t>● 2025 · 丰台 · 一模 · 第19题</w:t>
      </w:r>
    </w:p>
    <w:p>
      <w:pPr>
        <w:spacing w:after="80" w:before="20"/>
      </w:pPr>
      <w:r>
        <w:rPr>
          <w:rFonts w:ascii="Microsoft YaHei" w:hAnsi="Microsoft YaHei" w:eastAsia="Microsoft YaHei"/>
          <w:b w:val="0"/>
          <w:i/>
          <w:color w:val="8A8A8A"/>
          <w:sz w:val="17"/>
        </w:rPr>
        <w:t>坐标：环③ × T1判责/理由 ｜ 考点：侵权·归责，知产·竞争 ｜ 外溢：必修四经济</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2024年6月，最高人民法院知识产权法庭对一起因技术秘密侵权纠纷上诉案作出判决。原告方下属公司的近40名高级管理人员及技术人员离职后加入被告方，并利用在原单位接触的技术信息申请了12件实用新型专利。根据《中华人民共和国反不正当竞争法》，最高人民法院知识产权法庭依法适用2倍惩罚性赔偿，判决被告方赔偿原告方经济损失及维权合理开支合计6.4亿余元，创下我国知识产权侵权诉讼判赔数额新高。</w:t>
            </w:r>
          </w:p>
          <w:p>
            <w:pPr>
              <w:spacing w:after="40" w:before="0" w:line="283" w:lineRule="auto"/>
            </w:pPr>
            <w:r>
              <w:rPr>
                <w:rFonts w:ascii="Microsoft YaHei" w:hAnsi="Microsoft YaHei" w:eastAsia="Microsoft YaHei"/>
                <w:b w:val="0"/>
                <w:color w:val="1F2D3A"/>
                <w:sz w:val="18"/>
              </w:rPr>
              <w:t>该案在停止侵害民事责任承担的具体方式、内容、范围，以及拒绝履行、停止侵害等非金钱给付义务的迟延履行金及其计付标准等方面，作出了开创性探索，入选人民法院保护科技创新典型案例。</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结合材料，运用法治相关知识，分析本案作为人民法院保护科技创新典型案例的意义。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评分标准说明（本题8分封顶）：企业层面（从权利与义务角度）：维护当事人合法权益或者平衡（明确）双方的权利和义务，或者保护原告方（当事人）的知识产权</w:t>
            </w:r>
          </w:p>
          <w:p>
            <w:pPr>
              <w:spacing w:after="40" w:before="0" w:line="283" w:lineRule="auto"/>
            </w:pPr>
            <w:r>
              <w:rPr>
                <w:rFonts w:ascii="Microsoft YaHei" w:hAnsi="Microsoft YaHei" w:eastAsia="Microsoft YaHei"/>
                <w:b w:val="0"/>
                <w:color w:val="17321F"/>
                <w:sz w:val="19"/>
              </w:rPr>
              <w:t>严惩或者严厉打击侵权行为</w:t>
            </w:r>
          </w:p>
          <w:p>
            <w:pPr>
              <w:spacing w:after="40" w:before="0" w:line="283" w:lineRule="auto"/>
            </w:pPr>
            <w:r>
              <w:rPr>
                <w:rFonts w:ascii="Microsoft YaHei" w:hAnsi="Microsoft YaHei" w:eastAsia="Microsoft YaHei"/>
                <w:b w:val="0"/>
                <w:color w:val="17321F"/>
                <w:sz w:val="19"/>
              </w:rPr>
              <w:t>错误边界：维护公民的合法权益、维护双方的合法权益、维护被告方的权益，均为错误表达</w:t>
            </w:r>
          </w:p>
          <w:p>
            <w:pPr>
              <w:spacing w:after="40" w:before="0" w:line="283" w:lineRule="auto"/>
            </w:pPr>
            <w:r>
              <w:rPr>
                <w:rFonts w:ascii="Microsoft YaHei" w:hAnsi="Microsoft YaHei" w:eastAsia="Microsoft YaHei"/>
                <w:b w:val="0"/>
                <w:color w:val="17321F"/>
                <w:sz w:val="19"/>
              </w:rPr>
              <w:t>对科技创新的意义：规范市场竞争秩序、营造公平的市场环境、鼓励创新</w:t>
            </w:r>
          </w:p>
          <w:p>
            <w:pPr>
              <w:spacing w:after="40" w:before="0" w:line="283" w:lineRule="auto"/>
            </w:pPr>
            <w:r>
              <w:rPr>
                <w:rFonts w:ascii="Microsoft YaHei" w:hAnsi="Microsoft YaHei" w:eastAsia="Microsoft YaHei"/>
                <w:b w:val="0"/>
                <w:color w:val="17321F"/>
                <w:sz w:val="19"/>
              </w:rPr>
              <w:t>错误边界：优化营商环境是错误表达</w:t>
            </w:r>
          </w:p>
          <w:p>
            <w:pPr>
              <w:spacing w:after="40" w:before="0" w:line="283" w:lineRule="auto"/>
            </w:pPr>
            <w:r>
              <w:rPr>
                <w:rFonts w:ascii="Microsoft YaHei" w:hAnsi="Microsoft YaHei" w:eastAsia="Microsoft YaHei"/>
                <w:b w:val="0"/>
                <w:color w:val="17321F"/>
                <w:sz w:val="19"/>
              </w:rPr>
              <w:t>对司法领域的价值：对同类案件提供范例、借鉴、参考，提高效率，增强公信力</w:t>
            </w:r>
          </w:p>
          <w:p>
            <w:pPr>
              <w:spacing w:after="40" w:before="0" w:line="283" w:lineRule="auto"/>
            </w:pPr>
            <w:r>
              <w:rPr>
                <w:rFonts w:ascii="Microsoft YaHei" w:hAnsi="Microsoft YaHei" w:eastAsia="Microsoft YaHei"/>
                <w:b w:val="0"/>
                <w:color w:val="17321F"/>
                <w:sz w:val="19"/>
              </w:rPr>
              <w:t>对法治国家、法治社会而言，法治信仰（意识方面）和依法行动层面，1点</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变通说明：彰显法律权威或者司法权威，可作为1分的替换答案；</w:t>
            </w:r>
          </w:p>
          <w:p>
            <w:pPr>
              <w:spacing w:after="40" w:before="0" w:line="283" w:lineRule="auto"/>
            </w:pPr>
            <w:r>
              <w:rPr>
                <w:rFonts w:ascii="Microsoft YaHei" w:hAnsi="Microsoft YaHei" w:eastAsia="Microsoft YaHei"/>
                <w:b w:val="0"/>
                <w:color w:val="5A5A5A"/>
                <w:sz w:val="17"/>
              </w:rPr>
              <w:t>惩罚性赔偿也可结合民法典第一千一百八十五条作知识产权侵权惩罚性赔偿路径。</w:t>
            </w:r>
          </w:p>
        </w:tc>
      </w:tr>
    </w:tbl>
    <w:p>
      <w:pPr>
        <w:spacing w:before="200" w:after="20"/>
        <w:pBdr>
          <w:bottom w:val="single" w:sz="8" w:space="2" w:color="14425C"/>
        </w:pBdr>
      </w:pPr>
      <w:r>
        <w:rPr>
          <w:rFonts w:ascii="Microsoft YaHei" w:hAnsi="Microsoft YaHei" w:eastAsia="Microsoft YaHei"/>
          <w:b/>
          <w:color w:val="14425C"/>
          <w:sz w:val="25"/>
        </w:rPr>
        <w:t>● 2025 · 丰台 · 期末 · 第19题</w:t>
      </w:r>
    </w:p>
    <w:p>
      <w:pPr>
        <w:spacing w:after="80" w:before="20"/>
      </w:pPr>
      <w:r>
        <w:rPr>
          <w:rFonts w:ascii="Microsoft YaHei" w:hAnsi="Microsoft YaHei" w:eastAsia="Microsoft YaHei"/>
          <w:b w:val="0"/>
          <w:i/>
          <w:color w:val="8A8A8A"/>
          <w:sz w:val="17"/>
        </w:rPr>
        <w:t>坐标：环③ × T1判责/理由 ｜ 考点：合同，劳动，纠纷解决·程序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尹某在某购物中心担任主管期间，存在违反公司管理规章制度等问题。购物中心基于自身经营需要并结合尹某的工作实际，以其不能胜任为由，将其工作岗位调整为营业员。尹某对此消极怠工，经常无故旷工。购物中心多次提醒之后，尹某仍未改变，购物中心遂向尹某发出解除劳动合同通知书。尹某对仲裁结果不满意，遂向法院提起诉讼，要求购物中心支付违约赔偿金。购物中心辩称其依据管理规章制度与尹某解除劳动合同不存在违法情形，无需向尹某支付赔偿金。法院驳回了尹某的诉讼请求。下表为本题所涉法律规定节选。</w:t>
            </w:r>
          </w:p>
          <w:p>
            <w:pPr>
              <w:spacing w:after="40" w:before="0" w:line="283" w:lineRule="auto"/>
            </w:pPr>
            <w:r>
              <w:rPr>
                <w:rFonts w:ascii="Microsoft YaHei" w:hAnsi="Microsoft YaHei" w:eastAsia="Microsoft YaHei"/>
                <w:b w:val="0"/>
                <w:color w:val="1F2D3A"/>
                <w:sz w:val="18"/>
              </w:rPr>
              <w:t>法律规定节选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请运用《法律与生活》相关知识阐释法院的　裁判理由 。</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根据《中华人民共和国劳动法》和《中华人民共和国劳动合同法》规定，劳动者应当完成劳动任务，遵守劳动纪律和职业道德</w:t>
            </w:r>
          </w:p>
          <w:p>
            <w:pPr>
              <w:spacing w:after="40" w:before="0" w:line="283" w:lineRule="auto"/>
            </w:pPr>
            <w:r>
              <w:rPr>
                <w:rFonts w:ascii="Microsoft YaHei" w:hAnsi="Microsoft YaHei" w:eastAsia="Microsoft YaHei"/>
                <w:b w:val="0"/>
                <w:color w:val="17321F"/>
                <w:sz w:val="19"/>
              </w:rPr>
              <w:t>“法院判决应以事实为依据，以法律为准绳”或者相关法律规定，为必踩点</w:t>
            </w:r>
          </w:p>
          <w:p>
            <w:pPr>
              <w:spacing w:after="40" w:before="0" w:line="283" w:lineRule="auto"/>
            </w:pPr>
            <w:r>
              <w:rPr>
                <w:rFonts w:ascii="Microsoft YaHei" w:hAnsi="Microsoft YaHei" w:eastAsia="Microsoft YaHei"/>
                <w:b w:val="0"/>
                <w:color w:val="17321F"/>
                <w:sz w:val="19"/>
              </w:rPr>
              <w:t>尹某没有履行劳动者的义务，违反了相关法律规定，不符合敬业等社会主义核心价值观</w:t>
            </w:r>
          </w:p>
          <w:p>
            <w:pPr>
              <w:spacing w:after="40" w:before="0" w:line="283" w:lineRule="auto"/>
            </w:pPr>
            <w:r>
              <w:rPr>
                <w:rFonts w:ascii="Microsoft YaHei" w:hAnsi="Microsoft YaHei" w:eastAsia="Microsoft YaHei"/>
                <w:b w:val="0"/>
                <w:color w:val="17321F"/>
                <w:sz w:val="19"/>
              </w:rPr>
              <w:t>购物中心要求解除与尹某的劳动合同，符合《中华人民共和国劳动合同法》第三十九条的规定</w:t>
            </w:r>
          </w:p>
          <w:p>
            <w:pPr>
              <w:spacing w:after="40" w:before="0" w:line="283" w:lineRule="auto"/>
            </w:pPr>
            <w:r>
              <w:rPr>
                <w:rFonts w:ascii="Microsoft YaHei" w:hAnsi="Microsoft YaHei" w:eastAsia="Microsoft YaHei"/>
                <w:b w:val="0"/>
                <w:color w:val="17321F"/>
                <w:sz w:val="19"/>
              </w:rPr>
              <w:t>因此，法院驳回尹某的诉讼请求，法院的裁判保护了用人单位合理的用工自主权</w:t>
            </w:r>
          </w:p>
          <w:p>
            <w:pPr>
              <w:spacing w:after="40" w:before="0" w:line="283" w:lineRule="auto"/>
            </w:pPr>
            <w:r>
              <w:rPr>
                <w:rFonts w:ascii="Microsoft YaHei" w:hAnsi="Microsoft YaHei" w:eastAsia="Microsoft YaHei"/>
                <w:b w:val="0"/>
                <w:color w:val="17321F"/>
                <w:sz w:val="19"/>
              </w:rPr>
              <w:t>引导劳动者坚持权利义务相统一，构建合理健康的劳动关系</w:t>
            </w:r>
          </w:p>
          <w:p>
            <w:pPr>
              <w:spacing w:after="40" w:before="0" w:line="283" w:lineRule="auto"/>
            </w:pPr>
            <w:r>
              <w:rPr>
                <w:rFonts w:ascii="Microsoft YaHei" w:hAnsi="Microsoft YaHei" w:eastAsia="Microsoft YaHei"/>
                <w:b w:val="0"/>
                <w:color w:val="17321F"/>
                <w:sz w:val="19"/>
              </w:rPr>
              <w:t>评分标准说明：本题7分，法理依据占4分，现实意义占</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采分点：为必踩点(1分) ｜ 违反了相关法律规定(1分) ｜ 不符合敬业等社会主义核心价值观(1分) ｜ 民共和国劳动合同法》第三十九条的规定(1分) ｜ 的裁判保护了用人单位合理的用工自主权(1分) ｜ 构建合理健康的劳动关系(1分)</w:t>
            </w:r>
          </w:p>
          <w:p>
            <w:pPr>
              <w:spacing w:after="40" w:before="0" w:line="283" w:lineRule="auto"/>
            </w:pPr>
            <w:r>
              <w:rPr>
                <w:rFonts w:ascii="Microsoft YaHei" w:hAnsi="Microsoft YaHei" w:eastAsia="Microsoft YaHei"/>
                <w:b w:val="0"/>
                <w:color w:val="5A5A5A"/>
                <w:sz w:val="17"/>
              </w:rPr>
              <w:t>可替换为“以事实为依据，以法律为准绳”。</w:t>
            </w:r>
          </w:p>
          <w:p>
            <w:pPr>
              <w:spacing w:after="40" w:before="0" w:line="283" w:lineRule="auto"/>
            </w:pPr>
            <w:r>
              <w:rPr>
                <w:rFonts w:ascii="Microsoft YaHei" w:hAnsi="Microsoft YaHei" w:eastAsia="Microsoft YaHei"/>
                <w:b w:val="0"/>
                <w:color w:val="5A5A5A"/>
                <w:sz w:val="17"/>
              </w:rPr>
              <w:t>可替换为促进社会公平正义。</w:t>
            </w:r>
          </w:p>
        </w:tc>
      </w:tr>
    </w:tbl>
    <w:p>
      <w:pPr>
        <w:spacing w:before="200" w:after="20"/>
        <w:pBdr>
          <w:bottom w:val="single" w:sz="8" w:space="2" w:color="14425C"/>
        </w:pBdr>
      </w:pPr>
      <w:r>
        <w:rPr>
          <w:rFonts w:ascii="Microsoft YaHei" w:hAnsi="Microsoft YaHei" w:eastAsia="Microsoft YaHei"/>
          <w:b/>
          <w:color w:val="14425C"/>
          <w:sz w:val="25"/>
        </w:rPr>
        <w:t>● 2025 · 昌平 · 二模 · 第20题第1问</w:t>
      </w:r>
    </w:p>
    <w:p>
      <w:pPr>
        <w:spacing w:after="80" w:before="20"/>
      </w:pPr>
      <w:r>
        <w:rPr>
          <w:rFonts w:ascii="Microsoft YaHei" w:hAnsi="Microsoft YaHei" w:eastAsia="Microsoft YaHei"/>
          <w:b w:val="0"/>
          <w:i/>
          <w:color w:val="8A8A8A"/>
          <w:sz w:val="17"/>
        </w:rPr>
        <w:t>坐标：环③ × T1判责/理由 ｜ 考点：侵权·归责，知产·竞争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案件一 ：AI 绘图著作权纠纷案件情况：李某是一名 AI 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处理结果：法院支持李某诉讼请求。待完成：请完成本案</w:t>
            </w:r>
          </w:p>
          <w:p>
            <w:pPr>
              <w:spacing w:after="40" w:before="0" w:line="283" w:lineRule="auto"/>
            </w:pPr>
            <w:r>
              <w:rPr>
                <w:rFonts w:ascii="Microsoft YaHei" w:hAnsi="Microsoft YaHei" w:eastAsia="Microsoft YaHei"/>
                <w:b w:val="0"/>
                <w:color w:val="1F2D3A"/>
                <w:sz w:val="18"/>
              </w:rPr>
              <w:t>裁判理由 。</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（1）阅读材料，运用《法律与生活》知识，完成　案件一 的　裁判理由 。（本空3分，本题共6分）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AI 本身不能成为作品作者，也不因自动生成内容而享有著作权</w:t>
            </w:r>
          </w:p>
          <w:p>
            <w:pPr>
              <w:spacing w:after="40" w:before="0" w:line="283" w:lineRule="auto"/>
            </w:pPr>
            <w:r>
              <w:rPr>
                <w:rFonts w:ascii="Microsoft YaHei" w:hAnsi="Microsoft YaHei" w:eastAsia="Microsoft YaHei"/>
                <w:b w:val="0"/>
                <w:color w:val="17321F"/>
                <w:sz w:val="19"/>
              </w:rPr>
              <w:t>李某使用人工智能软件制作的图片，如具备“智力成果”和“独创性”要件，应受著作权法保护，李某享有相应著作权</w:t>
            </w:r>
          </w:p>
          <w:p>
            <w:pPr>
              <w:spacing w:after="40" w:before="0" w:line="283" w:lineRule="auto"/>
            </w:pPr>
            <w:r>
              <w:rPr>
                <w:rFonts w:ascii="Microsoft YaHei" w:hAnsi="Microsoft YaHei" w:eastAsia="Microsoft YaHei"/>
                <w:b w:val="0"/>
                <w:color w:val="17321F"/>
                <w:sz w:val="19"/>
              </w:rPr>
              <w:t>刘某未经许可将该图片作为配图使用且抹去水印，侵害李某的信息网络传播权或署名权，属于侵权行为，应承担侵权责任</w:t>
            </w:r>
          </w:p>
          <w:p>
            <w:pPr>
              <w:spacing w:after="40" w:before="0" w:line="283" w:lineRule="auto"/>
            </w:pPr>
            <w:r>
              <w:rPr>
                <w:rFonts w:ascii="Microsoft YaHei" w:hAnsi="Microsoft YaHei" w:eastAsia="Microsoft YaHei"/>
                <w:b w:val="0"/>
                <w:color w:val="17321F"/>
                <w:sz w:val="19"/>
              </w:rPr>
              <w:t>写出 AI 本身不能作为作品作者，且本案图片具备智力成果和独创性、受著作权法保护</w:t>
            </w:r>
          </w:p>
          <w:p>
            <w:pPr>
              <w:spacing w:after="40" w:before="0" w:line="283" w:lineRule="auto"/>
            </w:pPr>
            <w:r>
              <w:rPr>
                <w:rFonts w:ascii="Microsoft YaHei" w:hAnsi="Microsoft YaHei" w:eastAsia="Microsoft YaHei"/>
                <w:b w:val="0"/>
                <w:color w:val="17321F"/>
                <w:sz w:val="19"/>
              </w:rPr>
              <w:t>能结合材料说明李某虽然使用 AI，但作品仍具备智力成果和独创性</w:t>
            </w:r>
          </w:p>
          <w:p>
            <w:pPr>
              <w:spacing w:after="40" w:before="0" w:line="283" w:lineRule="auto"/>
            </w:pPr>
            <w:r>
              <w:rPr>
                <w:rFonts w:ascii="Microsoft YaHei" w:hAnsi="Microsoft YaHei" w:eastAsia="Microsoft YaHei"/>
                <w:b w:val="0"/>
                <w:color w:val="17321F"/>
                <w:sz w:val="19"/>
              </w:rPr>
              <w:t>或从鼓励创新、保护创作成果角度阐述意义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采分点：评分细则(3分)</w:t>
            </w:r>
          </w:p>
          <w:p>
            <w:pPr>
              <w:spacing w:after="40" w:before="0" w:line="283" w:lineRule="auto"/>
            </w:pPr>
            <w:r>
              <w:rPr>
                <w:rFonts w:ascii="Microsoft YaHei" w:hAnsi="Microsoft YaHei" w:eastAsia="Microsoft YaHei"/>
                <w:b w:val="0"/>
                <w:color w:val="5A5A5A"/>
                <w:sz w:val="17"/>
              </w:rPr>
              <w:t>② 刘某未经许可使用并抹去水印，侵害信息网络传播权或署名权，答出任意一种权利即可得1分。</w:t>
            </w:r>
          </w:p>
        </w:tc>
      </w:tr>
    </w:tbl>
    <w:p>
      <w:pPr>
        <w:spacing w:before="200" w:after="20"/>
        <w:pBdr>
          <w:bottom w:val="single" w:sz="8" w:space="2" w:color="14425C"/>
        </w:pBdr>
      </w:pPr>
      <w:r>
        <w:rPr>
          <w:rFonts w:ascii="Microsoft YaHei" w:hAnsi="Microsoft YaHei" w:eastAsia="Microsoft YaHei"/>
          <w:b/>
          <w:color w:val="14425C"/>
          <w:sz w:val="25"/>
        </w:rPr>
        <w:t>● 2025 · 昌平 · 二模 · 第20题第2问</w:t>
      </w:r>
    </w:p>
    <w:p>
      <w:pPr>
        <w:spacing w:after="80" w:before="20"/>
      </w:pPr>
      <w:r>
        <w:rPr>
          <w:rFonts w:ascii="Microsoft YaHei" w:hAnsi="Microsoft YaHei" w:eastAsia="Microsoft YaHei"/>
          <w:b w:val="0"/>
          <w:i/>
          <w:color w:val="8A8A8A"/>
          <w:sz w:val="17"/>
        </w:rPr>
        <w:t>坐标：环③ × T1判责/理由 ｜ 考点：行为能力·效力，合同，民法原则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案件二 ：信用卡欠款合同纠纷案件情况：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合法权益，银行将其诉至法院，恳请依法判决小王偿还信用卡欠款2万元及利息。处理结果：法院判决小王偿还信用卡欠款本金2万元，并按合同约定支付利息。待完成：请完成本案</w:t>
            </w:r>
          </w:p>
          <w:p>
            <w:pPr>
              <w:spacing w:after="40" w:before="0" w:line="283" w:lineRule="auto"/>
            </w:pPr>
            <w:r>
              <w:rPr>
                <w:rFonts w:ascii="Microsoft YaHei" w:hAnsi="Microsoft YaHei" w:eastAsia="Microsoft YaHei"/>
                <w:b w:val="0"/>
                <w:color w:val="1F2D3A"/>
                <w:sz w:val="18"/>
              </w:rPr>
              <w:t>裁判理由 。</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（2）阅读材料，运用《法律与生活》知识，完成　案件二 的　裁判理由 。（本空3分，本题共6分）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双方签订的相关手续系双方真实意思表示，内容不违反法律规定，合法有效，对双方均具有约束力</w:t>
            </w:r>
          </w:p>
          <w:p>
            <w:pPr>
              <w:spacing w:after="40" w:before="0" w:line="283" w:lineRule="auto"/>
            </w:pPr>
            <w:r>
              <w:rPr>
                <w:rFonts w:ascii="Microsoft YaHei" w:hAnsi="Microsoft YaHei" w:eastAsia="Microsoft YaHei"/>
                <w:b w:val="0"/>
                <w:color w:val="17321F"/>
                <w:sz w:val="19"/>
              </w:rPr>
              <w:t>小王使用信用卡透支且经催缴仍不还款的行为构成违约，违背了诚信原则和全面履行原则，应承担违约责任</w:t>
            </w:r>
          </w:p>
          <w:p>
            <w:pPr>
              <w:spacing w:after="40" w:before="0" w:line="283" w:lineRule="auto"/>
            </w:pPr>
            <w:r>
              <w:rPr>
                <w:rFonts w:ascii="Microsoft YaHei" w:hAnsi="Microsoft YaHei" w:eastAsia="Microsoft YaHei"/>
                <w:b w:val="0"/>
                <w:color w:val="17321F"/>
                <w:sz w:val="19"/>
              </w:rPr>
              <w:t>双方签订的相关手续系真实意思表示，内容不违反法律规定，合同有效，对双方均具有约束力</w:t>
            </w:r>
          </w:p>
          <w:p>
            <w:pPr>
              <w:spacing w:after="40" w:before="0" w:line="283" w:lineRule="auto"/>
            </w:pPr>
            <w:r>
              <w:rPr>
                <w:rFonts w:ascii="Microsoft YaHei" w:hAnsi="Microsoft YaHei" w:eastAsia="Microsoft YaHei"/>
                <w:b w:val="0"/>
                <w:color w:val="17321F"/>
                <w:sz w:val="19"/>
              </w:rPr>
              <w:t>小王违背诚信原则和全面履行原则，应承担违约责任</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采分点：评分细则(3分)</w:t>
            </w:r>
          </w:p>
          <w:p>
            <w:pPr>
              <w:spacing w:after="40" w:before="0" w:line="283" w:lineRule="auto"/>
            </w:pPr>
            <w:r>
              <w:rPr>
                <w:rFonts w:ascii="Microsoft YaHei" w:hAnsi="Microsoft YaHei" w:eastAsia="Microsoft YaHei"/>
                <w:b w:val="0"/>
                <w:color w:val="5A5A5A"/>
                <w:sz w:val="17"/>
              </w:rPr>
              <w:t>可替代为合同体现权利与义务相统一、公平原则、协商一致等。</w:t>
            </w:r>
          </w:p>
          <w:p>
            <w:pPr>
              <w:spacing w:after="40" w:before="0" w:line="283" w:lineRule="auto"/>
            </w:pPr>
            <w:r>
              <w:rPr>
                <w:rFonts w:ascii="Microsoft YaHei" w:hAnsi="Microsoft YaHei" w:eastAsia="Microsoft YaHei"/>
                <w:b w:val="0"/>
                <w:color w:val="5A5A5A"/>
                <w:sz w:val="17"/>
              </w:rPr>
              <w:t>可替代为应承担违约责任。</w:t>
            </w:r>
          </w:p>
          <w:p>
            <w:pPr>
              <w:spacing w:after="40" w:before="0" w:line="283" w:lineRule="auto"/>
            </w:pPr>
            <w:r>
              <w:rPr>
                <w:rFonts w:ascii="Microsoft YaHei" w:hAnsi="Microsoft YaHei" w:eastAsia="Microsoft YaHei"/>
                <w:b w:val="0"/>
                <w:color w:val="5A5A5A"/>
                <w:sz w:val="17"/>
              </w:rPr>
              <w:t>可替代为体现诚信的社会主义核心价值观、传统美德或社会信用机制，但必须出现“诚信”。</w:t>
            </w:r>
          </w:p>
          <w:p>
            <w:pPr>
              <w:spacing w:after="40" w:before="0" w:line="283" w:lineRule="auto"/>
            </w:pPr>
            <w:r>
              <w:rPr>
                <w:rFonts w:ascii="Microsoft YaHei" w:hAnsi="Microsoft YaHei" w:eastAsia="Microsoft YaHei"/>
                <w:b w:val="0"/>
                <w:color w:val="5A5A5A"/>
                <w:sz w:val="17"/>
              </w:rPr>
              <w:t>其他答案言之成理可酌情给分，但不重复给分。</w:t>
            </w:r>
          </w:p>
        </w:tc>
      </w:tr>
    </w:tbl>
    <w:p>
      <w:pPr>
        <w:spacing w:before="200" w:after="20"/>
        <w:pBdr>
          <w:bottom w:val="single" w:sz="8" w:space="2" w:color="14425C"/>
        </w:pBdr>
      </w:pPr>
      <w:r>
        <w:rPr>
          <w:rFonts w:ascii="Microsoft YaHei" w:hAnsi="Microsoft YaHei" w:eastAsia="Microsoft YaHei"/>
          <w:b/>
          <w:color w:val="14425C"/>
          <w:sz w:val="25"/>
        </w:rPr>
        <w:t>● 2025 · 朝阳 · 一模 · 第19题</w:t>
      </w:r>
    </w:p>
    <w:p>
      <w:pPr>
        <w:spacing w:after="80" w:before="20"/>
      </w:pPr>
      <w:r>
        <w:rPr>
          <w:rFonts w:ascii="Microsoft YaHei" w:hAnsi="Microsoft YaHei" w:eastAsia="Microsoft YaHei"/>
          <w:b w:val="0"/>
          <w:i/>
          <w:color w:val="8A8A8A"/>
          <w:sz w:val="17"/>
        </w:rPr>
        <w:t>坐标：环③ × T1判责/理由 ｜ 考点：行为能力·效力，合同，知产·竞争，消费者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司法护航，营造在线文旅消费法治环境。某市互联网法院召开涉在线文化旅游消费案件审理情况新闻发布会，介绍涉在线文化旅游消费案件的审理情况，发布典型案例。以下为其中一例：王某通过 A 机票代销平台公司（以下简称“A 公司”）购买青岛至宁波的机票，页面显示总价 350 元（含基建燃油费70元），优惠40元后实付310元。事后，王某在航空公司官网查验发现，机票实际总价为300 元。</w:t>
            </w:r>
          </w:p>
          <w:p>
            <w:pPr>
              <w:spacing w:after="40" w:before="0" w:line="283" w:lineRule="auto"/>
            </w:pPr>
            <w:r>
              <w:rPr>
                <w:rFonts w:ascii="Microsoft YaHei" w:hAnsi="Microsoft YaHei" w:eastAsia="Microsoft YaHei"/>
                <w:b w:val="0"/>
                <w:color w:val="1F2D3A"/>
                <w:sz w:val="18"/>
              </w:rPr>
              <w:t>经查，A 公司在向王某销售机票的过程中通过技术手段擅自搭售了 10 元的外卖红包，王某在购买界面并不能清楚地知悉费用的支出细节，也无法拒绝支付10元的额外费用。王某遂向该市互联网法院提起诉讼，要求 A 公司退还其支付的票款 310 元，并予以三倍赔偿。该法院的判决支持了王某的诉讼请求。《中华人民共和国消费者权益保护法》（节选）第五十五条 经营者提供商品或者服务有欺诈行为的，应当按照消费者的要求增加赔偿其受到的损失，增加赔偿的金额为消费者购买商品的价款或者接受服务的费用的三倍；</w:t>
            </w:r>
          </w:p>
          <w:p>
            <w:pPr>
              <w:spacing w:after="40" w:before="0" w:line="283" w:lineRule="auto"/>
            </w:pPr>
            <w:r>
              <w:rPr>
                <w:rFonts w:ascii="Microsoft YaHei" w:hAnsi="Microsoft YaHei" w:eastAsia="Microsoft YaHei"/>
                <w:b w:val="0"/>
                <w:color w:val="1F2D3A"/>
                <w:sz w:val="18"/>
              </w:rPr>
              <w:t>增加赔偿的金额不足五百元的，为五百元。法律另有规定的，依照其规定。</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结合材料，运用《法律与生活》知识，说明人民法院支持王某的诉讼请求的理由。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原告通过 A 公司平台购买机票，双方有要约、承诺，合同成立</w:t>
            </w:r>
          </w:p>
          <w:p>
            <w:pPr>
              <w:spacing w:after="40" w:before="0" w:line="283" w:lineRule="auto"/>
            </w:pPr>
            <w:r>
              <w:rPr>
                <w:rFonts w:ascii="Microsoft YaHei" w:hAnsi="Microsoft YaHei" w:eastAsia="Microsoft YaHei"/>
                <w:b w:val="0"/>
                <w:color w:val="17321F"/>
                <w:sz w:val="19"/>
              </w:rPr>
              <w:t>②A 公司擅自搭售10元外卖红包，王某在购买界面不能清楚知悉费用支出细节，也无法拒绝支付10元额外费用</w:t>
            </w:r>
          </w:p>
          <w:p>
            <w:pPr>
              <w:spacing w:after="40" w:before="0" w:line="283" w:lineRule="auto"/>
            </w:pPr>
            <w:r>
              <w:rPr>
                <w:rFonts w:ascii="Microsoft YaHei" w:hAnsi="Microsoft YaHei" w:eastAsia="Microsoft YaHei"/>
                <w:b w:val="0"/>
                <w:color w:val="17321F"/>
                <w:sz w:val="19"/>
              </w:rPr>
              <w:t>材料中的三项事实写全更稳</w:t>
            </w:r>
          </w:p>
          <w:p>
            <w:pPr>
              <w:spacing w:after="40" w:before="0" w:line="283" w:lineRule="auto"/>
            </w:pPr>
            <w:r>
              <w:rPr>
                <w:rFonts w:ascii="Microsoft YaHei" w:hAnsi="Microsoft YaHei" w:eastAsia="Microsoft YaHei"/>
                <w:b w:val="0"/>
                <w:color w:val="17321F"/>
                <w:sz w:val="19"/>
              </w:rPr>
              <w:t>A 公司的欺诈导致王某在违背真实意思表示的情况下订立合同，根据民法典该合同属于可撤销合同</w:t>
            </w:r>
          </w:p>
          <w:p>
            <w:pPr>
              <w:spacing w:after="40" w:before="0" w:line="283" w:lineRule="auto"/>
            </w:pPr>
            <w:r>
              <w:rPr>
                <w:rFonts w:ascii="Microsoft YaHei" w:hAnsi="Microsoft YaHei" w:eastAsia="Microsoft YaHei"/>
                <w:b w:val="0"/>
                <w:color w:val="17321F"/>
                <w:sz w:val="19"/>
              </w:rPr>
              <w:t>本案不属于无效合同情形</w:t>
            </w:r>
          </w:p>
          <w:p>
            <w:pPr>
              <w:spacing w:after="40" w:before="0" w:line="283" w:lineRule="auto"/>
            </w:pPr>
            <w:r>
              <w:rPr>
                <w:rFonts w:ascii="Microsoft YaHei" w:hAnsi="Microsoft YaHei" w:eastAsia="Microsoft YaHei"/>
                <w:b w:val="0"/>
                <w:color w:val="17321F"/>
                <w:sz w:val="19"/>
              </w:rPr>
              <w:t>④根据消费者权益保护法，A 公司提供服务有欺诈行为，或侵犯消费者知情权、公平交易权、自主选择权</w:t>
            </w:r>
          </w:p>
          <w:p>
            <w:pPr>
              <w:spacing w:after="40" w:before="0" w:line="283" w:lineRule="auto"/>
            </w:pPr>
            <w:r>
              <w:rPr>
                <w:rFonts w:ascii="Microsoft YaHei" w:hAnsi="Microsoft YaHei" w:eastAsia="Microsoft YaHei"/>
                <w:b w:val="0"/>
                <w:color w:val="17321F"/>
                <w:sz w:val="19"/>
              </w:rPr>
              <w:t>必须出现“消费者权益保护法”或明确消费者法路径</w:t>
            </w:r>
          </w:p>
          <w:p>
            <w:pPr>
              <w:spacing w:after="40" w:before="0" w:line="283" w:lineRule="auto"/>
            </w:pPr>
            <w:r>
              <w:rPr>
                <w:rFonts w:ascii="Microsoft YaHei" w:hAnsi="Microsoft YaHei" w:eastAsia="Microsoft YaHei"/>
                <w:b w:val="0"/>
                <w:color w:val="17321F"/>
                <w:sz w:val="19"/>
              </w:rPr>
              <w:t>法院应支持退还票款310元和惩罚性赔偿的诉讼请求</w:t>
            </w:r>
          </w:p>
          <w:p>
            <w:pPr>
              <w:spacing w:after="40" w:before="0" w:line="283" w:lineRule="auto"/>
            </w:pPr>
            <w:r>
              <w:rPr>
                <w:rFonts w:ascii="Microsoft YaHei" w:hAnsi="Microsoft YaHei" w:eastAsia="Microsoft YaHei"/>
                <w:b w:val="0"/>
                <w:color w:val="17321F"/>
                <w:sz w:val="19"/>
              </w:rPr>
              <w:t>消费者权益保护法第五十五条规定，经营者欺诈的，消费者可以主张价款或者服务费用三倍赔偿，三倍不足五百元的按五百元计算</w:t>
            </w:r>
          </w:p>
        </w:tc>
      </w:tr>
    </w:tbl>
    <w:p>
      <w:pPr>
        <w:spacing w:before="200" w:after="20"/>
        <w:pBdr>
          <w:bottom w:val="single" w:sz="8" w:space="2" w:color="14425C"/>
        </w:pBdr>
      </w:pPr>
      <w:r>
        <w:rPr>
          <w:rFonts w:ascii="Microsoft YaHei" w:hAnsi="Microsoft YaHei" w:eastAsia="Microsoft YaHei"/>
          <w:b/>
          <w:color w:val="14425C"/>
          <w:sz w:val="25"/>
        </w:rPr>
        <w:t>● 2025 · 朝阳 · 二模 · 第20题第1问</w:t>
      </w:r>
    </w:p>
    <w:p>
      <w:pPr>
        <w:spacing w:after="80" w:before="20"/>
      </w:pPr>
      <w:r>
        <w:rPr>
          <w:rFonts w:ascii="Microsoft YaHei" w:hAnsi="Microsoft YaHei" w:eastAsia="Microsoft YaHei"/>
          <w:b w:val="0"/>
          <w:i/>
          <w:color w:val="8A8A8A"/>
          <w:sz w:val="17"/>
        </w:rPr>
        <w:t>坐标：环③ × T1判责/理由 ｜ 考点：隐私·个人信息，物权·相邻，侵权·归责</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(10分)在日常生活中,要把握好权利和义务的关系。</w:t>
            </w:r>
          </w:p>
          <w:p>
            <w:pPr>
              <w:spacing w:after="40" w:before="0" w:line="283" w:lineRule="auto"/>
            </w:pPr>
            <w:r>
              <w:rPr>
                <w:rFonts w:ascii="Microsoft YaHei" w:hAnsi="Microsoft YaHei" w:eastAsia="Microsoft YaHei"/>
                <w:b w:val="0"/>
                <w:color w:val="1F2D3A"/>
                <w:sz w:val="18"/>
              </w:rPr>
              <w:t>材料一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after="40" w:before="0" w:line="283" w:lineRule="auto"/>
            </w:pPr>
            <w:r>
              <w:rPr>
                <w:rFonts w:ascii="Microsoft YaHei" w:hAnsi="Microsoft YaHei" w:eastAsia="Microsoft YaHei"/>
                <w:b w:val="0"/>
                <w:color w:val="1F2D3A"/>
                <w:sz w:val="18"/>
              </w:rPr>
              <w:t>材料二 《中华人民共和国民法典》(节选)第二百七十一条 业主对建筑物内的住宅、经营性用房等专有部分享有所有权,对专有部分以外的共有部分享有共有和共同管理的权利。</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(1)结合材料,运用《法律与生活》知识,分析上述案例。(8分)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定性：刘先生侵犯孙女士隐私权，应当承担侵权责任</w:t>
            </w:r>
          </w:p>
          <w:p>
            <w:pPr>
              <w:spacing w:after="40" w:before="0" w:line="283" w:lineRule="auto"/>
            </w:pPr>
            <w:r>
              <w:rPr>
                <w:rFonts w:ascii="Microsoft YaHei" w:hAnsi="Microsoft YaHei" w:eastAsia="Microsoft YaHei"/>
                <w:b w:val="0"/>
                <w:color w:val="17321F"/>
                <w:sz w:val="19"/>
              </w:rPr>
              <w:t>共有部位与权利边界：楼道属于双方各自专有部分以外的共有部分，双方享有共有和共同管理的权利</w:t>
            </w:r>
          </w:p>
          <w:p>
            <w:pPr>
              <w:spacing w:after="40" w:before="0" w:line="283" w:lineRule="auto"/>
            </w:pPr>
            <w:r>
              <w:rPr>
                <w:rFonts w:ascii="Microsoft YaHei" w:hAnsi="Microsoft YaHei" w:eastAsia="Microsoft YaHei"/>
                <w:b w:val="0"/>
                <w:color w:val="17321F"/>
                <w:sz w:val="19"/>
              </w:rPr>
              <w:t>在共有部位安装设备，应在合理限度内行使权利并顾及他人合法权益</w:t>
            </w:r>
          </w:p>
          <w:p>
            <w:pPr>
              <w:spacing w:after="40" w:before="0" w:line="283" w:lineRule="auto"/>
            </w:pPr>
            <w:r>
              <w:rPr>
                <w:rFonts w:ascii="Microsoft YaHei" w:hAnsi="Microsoft YaHei" w:eastAsia="Microsoft YaHei"/>
                <w:b w:val="0"/>
                <w:color w:val="17321F"/>
                <w:sz w:val="19"/>
              </w:rPr>
              <w:t>隐私分析：摄像头能拍摄孙女士家的日常进出信息，特别是日常出行规律及其他动态信息，该事实分析</w:t>
            </w:r>
          </w:p>
          <w:p>
            <w:pPr>
              <w:spacing w:after="40" w:before="0" w:line="283" w:lineRule="auto"/>
            </w:pPr>
            <w:r>
              <w:rPr>
                <w:rFonts w:ascii="Microsoft YaHei" w:hAnsi="Microsoft YaHei" w:eastAsia="Microsoft YaHei"/>
                <w:b w:val="0"/>
                <w:color w:val="17321F"/>
                <w:sz w:val="19"/>
              </w:rPr>
              <w:t>只笼统写“拍到家门口”或“拍到信息”不给该事实分</w:t>
            </w:r>
          </w:p>
          <w:p>
            <w:pPr>
              <w:spacing w:after="40" w:before="0" w:line="283" w:lineRule="auto"/>
            </w:pPr>
            <w:r>
              <w:rPr>
                <w:rFonts w:ascii="Microsoft YaHei" w:hAnsi="Microsoft YaHei" w:eastAsia="Microsoft YaHei"/>
                <w:b w:val="0"/>
                <w:color w:val="17321F"/>
                <w:sz w:val="19"/>
              </w:rPr>
              <w:t>过错分析：刘先生主观上具有过错</w:t>
            </w:r>
          </w:p>
          <w:p>
            <w:pPr>
              <w:spacing w:after="40" w:before="0" w:line="283" w:lineRule="auto"/>
            </w:pPr>
            <w:r>
              <w:rPr>
                <w:rFonts w:ascii="Microsoft YaHei" w:hAnsi="Microsoft YaHei" w:eastAsia="Microsoft YaHei"/>
                <w:b w:val="0"/>
                <w:color w:val="17321F"/>
                <w:sz w:val="19"/>
              </w:rPr>
              <w:t>相邻关系：处理邻里纠纷应遵循有利生产、方便生活、团结互助、公平合理原则</w:t>
            </w:r>
          </w:p>
          <w:p>
            <w:pPr>
              <w:spacing w:after="40" w:before="0" w:line="283" w:lineRule="auto"/>
            </w:pPr>
            <w:r>
              <w:rPr>
                <w:rFonts w:ascii="Microsoft YaHei" w:hAnsi="Microsoft YaHei" w:eastAsia="Microsoft YaHei"/>
                <w:b w:val="0"/>
                <w:color w:val="17321F"/>
                <w:sz w:val="19"/>
              </w:rPr>
              <w:t>定性：刘先生侵犯了孙女士的隐私权，应当承担侵权责任</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采分点：①定性：刘先生侵犯孙女士隐私权(2分) ｜ 应当承担侵权责任(1分) ｜ 合理限度内行使权利并顾及他人合法权益(1分) ｜ ④过错分析：刘先生主观上具有过错(1分) ｜ 公平合理原则(1分)</w:t>
            </w:r>
          </w:p>
          <w:p>
            <w:pPr>
              <w:spacing w:after="40" w:before="0" w:line="283" w:lineRule="auto"/>
            </w:pPr>
            <w:r>
              <w:rPr>
                <w:rFonts w:ascii="Microsoft YaHei" w:hAnsi="Microsoft YaHei" w:eastAsia="Microsoft YaHei"/>
                <w:b w:val="0"/>
                <w:color w:val="5A5A5A"/>
                <w:sz w:val="17"/>
              </w:rPr>
              <w:t>可替代表述包括安装设备范围、功能超出必要限度，使用摄像头超出合理范围，行使权利损害他人正当权益，安装前未尽妥善注意义务。</w:t>
            </w:r>
          </w:p>
        </w:tc>
      </w:tr>
    </w:tbl>
    <w:p>
      <w:pPr>
        <w:spacing w:before="200" w:after="20"/>
        <w:pBdr>
          <w:bottom w:val="single" w:sz="8" w:space="2" w:color="14425C"/>
        </w:pBdr>
      </w:pPr>
      <w:r>
        <w:rPr>
          <w:rFonts w:ascii="Microsoft YaHei" w:hAnsi="Microsoft YaHei" w:eastAsia="Microsoft YaHei"/>
          <w:b/>
          <w:color w:val="14425C"/>
          <w:sz w:val="25"/>
        </w:rPr>
        <w:t>● 2025 · 海淀 · 一模 · 第18题</w:t>
      </w:r>
    </w:p>
    <w:p>
      <w:pPr>
        <w:spacing w:after="80" w:before="20"/>
      </w:pPr>
      <w:r>
        <w:rPr>
          <w:rFonts w:ascii="Microsoft YaHei" w:hAnsi="Microsoft YaHei" w:eastAsia="Microsoft YaHei"/>
          <w:b w:val="0"/>
          <w:i/>
          <w:color w:val="8A8A8A"/>
          <w:sz w:val="17"/>
        </w:rPr>
        <w:t>坐标：环③ × T1判责/理由 ｜ 考点：行为能力·效力，合同，消费者，民法原则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随着居民消费水平的提高，主题乐园越来越受到游客的青睐。某主题乐园推出了年卡服务，游客只需支付一定费用办理年卡，即可享受主题乐园酒店的折扣优惠，并通过优先通道快速入园游玩项目。游客在办理时需与该主题乐园签订有关年卡的《条款及细则》格式合同，其中明确规定：“主题乐园年卡不可转让，年卡及其相应福利仅限持卡人本人使用。若游客违反上述约定，主题乐园有权解除合同。</w:t>
            </w:r>
          </w:p>
          <w:p>
            <w:pPr>
              <w:spacing w:after="40" w:before="0" w:line="283" w:lineRule="auto"/>
            </w:pPr>
            <w:r>
              <w:rPr>
                <w:rFonts w:ascii="Microsoft YaHei" w:hAnsi="Microsoft YaHei" w:eastAsia="Microsoft YaHei"/>
                <w:b w:val="0"/>
                <w:color w:val="1F2D3A"/>
                <w:sz w:val="18"/>
              </w:rPr>
              <w:t>”小黄在购买年卡后，发现主题乐园酒店对登记入住人员与实际入住人员是否一致的审查存在漏洞，于是他利用年卡以七折优惠价格订购酒店房间并在网络交易平台公开售卖给他人，通过传递房卡的方式交由其他游客持卡实际入住，从中多次赚取差价。主题乐园发现后，短信通知小黄，因其违反双方合同约定，即刻撤销其年卡全部权益。小黄对此表示不满，向法院提起诉讼，认为格式条款无效，要求解封年卡，恢复相关权益，并要求主题乐园赔偿其禁卡期间的损失。最终，法院判决驳回小黄的诉讼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运用《法律与生活》知识，谈谈对本案判决的认识。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合同有效：小黄与主题乐园签订的格式合同意思表示真实</w:t>
            </w:r>
          </w:p>
          <w:p>
            <w:pPr>
              <w:spacing w:after="40" w:before="0" w:line="283" w:lineRule="auto"/>
            </w:pPr>
            <w:r>
              <w:rPr>
                <w:rFonts w:ascii="Microsoft YaHei" w:hAnsi="Microsoft YaHei" w:eastAsia="Microsoft YaHei"/>
                <w:b w:val="0"/>
                <w:color w:val="17321F"/>
                <w:sz w:val="19"/>
              </w:rPr>
              <w:t>条款符合公平原则，体现权利义务相统一，合同有效</w:t>
            </w:r>
          </w:p>
          <w:p>
            <w:pPr>
              <w:spacing w:after="40" w:before="0" w:line="283" w:lineRule="auto"/>
            </w:pPr>
            <w:r>
              <w:rPr>
                <w:rFonts w:ascii="Microsoft YaHei" w:hAnsi="Microsoft YaHei" w:eastAsia="Microsoft YaHei"/>
                <w:b w:val="0"/>
                <w:color w:val="17321F"/>
                <w:sz w:val="19"/>
              </w:rPr>
              <w:t>案情分析：小黄利用审查漏洞，以年卡优惠订购酒店房间并转售牟利，违反合同约定，构成违约</w:t>
            </w:r>
          </w:p>
          <w:p>
            <w:pPr>
              <w:spacing w:after="40" w:before="0" w:line="283" w:lineRule="auto"/>
            </w:pPr>
            <w:r>
              <w:rPr>
                <w:rFonts w:ascii="Microsoft YaHei" w:hAnsi="Microsoft YaHei" w:eastAsia="Microsoft YaHei"/>
                <w:b w:val="0"/>
                <w:color w:val="17321F"/>
                <w:sz w:val="19"/>
              </w:rPr>
              <w:t>小黄行为违背诚信原则</w:t>
            </w:r>
          </w:p>
          <w:p>
            <w:pPr>
              <w:spacing w:after="40" w:before="0" w:line="283" w:lineRule="auto"/>
            </w:pPr>
            <w:r>
              <w:rPr>
                <w:rFonts w:ascii="Microsoft YaHei" w:hAnsi="Microsoft YaHei" w:eastAsia="Microsoft YaHei"/>
                <w:b w:val="0"/>
                <w:color w:val="17321F"/>
                <w:sz w:val="19"/>
              </w:rPr>
              <w:t>主题乐园可以依合同约定解除合同、停止年卡权益</w:t>
            </w:r>
          </w:p>
          <w:p>
            <w:pPr>
              <w:spacing w:after="40" w:before="0" w:line="283" w:lineRule="auto"/>
            </w:pPr>
            <w:r>
              <w:rPr>
                <w:rFonts w:ascii="Microsoft YaHei" w:hAnsi="Microsoft YaHei" w:eastAsia="Microsoft YaHei"/>
                <w:b w:val="0"/>
                <w:color w:val="17321F"/>
                <w:sz w:val="19"/>
              </w:rPr>
              <w:t>判决意义：法院判决保护主题乐园合法权益，有利于平衡经营者和消费者关系，营造公平公正市场环境，维护良好市场秩序，维护社会公平正义，践行诚信的社会主义核心价值观</w:t>
            </w:r>
          </w:p>
          <w:p>
            <w:pPr>
              <w:spacing w:after="40" w:before="0" w:line="283" w:lineRule="auto"/>
            </w:pPr>
            <w:r>
              <w:rPr>
                <w:rFonts w:ascii="Microsoft YaHei" w:hAnsi="Microsoft YaHei" w:eastAsia="Microsoft YaHei"/>
                <w:b w:val="0"/>
                <w:color w:val="17321F"/>
                <w:sz w:val="19"/>
              </w:rPr>
              <w:t>以上任意两点给</w:t>
            </w:r>
          </w:p>
          <w:p>
            <w:pPr>
              <w:spacing w:after="40" w:before="0" w:line="283" w:lineRule="auto"/>
            </w:pPr>
            <w:r>
              <w:rPr>
                <w:rFonts w:ascii="Microsoft YaHei" w:hAnsi="Microsoft YaHei" w:eastAsia="Microsoft YaHei"/>
                <w:b w:val="0"/>
                <w:color w:val="17321F"/>
                <w:sz w:val="19"/>
              </w:rPr>
              <w:t>小黄与主题乐园签订的格式合同意思表示真实</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采分点：合同有效(2分) ｜ 案情分析(3分) ｜ 判决意义(2分)</w:t>
            </w:r>
          </w:p>
          <w:p>
            <w:pPr>
              <w:spacing w:after="40" w:before="0" w:line="283" w:lineRule="auto"/>
            </w:pPr>
            <w:r>
              <w:rPr>
                <w:rFonts w:ascii="Microsoft YaHei" w:hAnsi="Microsoft YaHei" w:eastAsia="Microsoft YaHei"/>
                <w:b w:val="0"/>
                <w:color w:val="5A5A5A"/>
                <w:sz w:val="17"/>
              </w:rPr>
              <w:t>此处不是民法典上的合同撤销权，不写“撤销合同”。</w:t>
            </w:r>
          </w:p>
        </w:tc>
      </w:tr>
    </w:tbl>
    <w:p>
      <w:pPr>
        <w:spacing w:before="200" w:after="20"/>
        <w:pBdr>
          <w:bottom w:val="single" w:sz="8" w:space="2" w:color="14425C"/>
        </w:pBdr>
      </w:pPr>
      <w:r>
        <w:rPr>
          <w:rFonts w:ascii="Microsoft YaHei" w:hAnsi="Microsoft YaHei" w:eastAsia="Microsoft YaHei"/>
          <w:b/>
          <w:color w:val="14425C"/>
          <w:sz w:val="25"/>
        </w:rPr>
        <w:t>● 2025 · 海淀 · 期末 · 第21题</w:t>
      </w:r>
    </w:p>
    <w:p>
      <w:pPr>
        <w:spacing w:after="80" w:before="20"/>
      </w:pPr>
      <w:r>
        <w:rPr>
          <w:rFonts w:ascii="Microsoft YaHei" w:hAnsi="Microsoft YaHei" w:eastAsia="Microsoft YaHei"/>
          <w:b w:val="0"/>
          <w:i/>
          <w:color w:val="8A8A8A"/>
          <w:sz w:val="17"/>
        </w:rPr>
        <w:t>坐标：环③ × T1判责/理由 ｜ 考点：合同，知产·竞争，劳动，民法原则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阅读材料，完成问题。“竞业限制”是指用人单位与劳动者之间约定，劳动者在离职后不得到生产同类产品或经营同类产业且有竞争关系的其他用人单位任职，也不得自己生产与原单位有竞争关系的同类产品或经营同类业务。</w:t>
            </w:r>
          </w:p>
          <w:p>
            <w:pPr>
              <w:spacing w:after="40" w:before="0" w:line="283" w:lineRule="auto"/>
            </w:pPr>
            <w:r>
              <w:rPr>
                <w:rFonts w:ascii="Microsoft YaHei" w:hAnsi="Microsoft YaHei" w:eastAsia="Microsoft YaHei"/>
                <w:b w:val="0"/>
                <w:color w:val="1F2D3A"/>
                <w:sz w:val="18"/>
              </w:rPr>
              <w:t>案例一 ：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为，李某违反了竞业限制义务，判决其向A公司支付赔偿金。</w:t>
            </w:r>
          </w:p>
          <w:p>
            <w:pPr>
              <w:spacing w:after="40" w:before="0" w:line="283" w:lineRule="auto"/>
            </w:pPr>
            <w:r>
              <w:rPr>
                <w:rFonts w:ascii="Microsoft YaHei" w:hAnsi="Microsoft YaHei" w:eastAsia="Microsoft YaHei"/>
                <w:b w:val="0"/>
                <w:color w:val="1F2D3A"/>
                <w:sz w:val="18"/>
              </w:rPr>
              <w:t>案例二 ：厨师刘某在某餐饮公司从事拌黄瓜等冷菜制作。公司认为刘某在制作过程中会掌握一些菜品秘方，双方签署了保密及竞业限制协议。刘某从该公司离职后，到其他餐馆从事冷菜制作。原公司以违反竞业限制协议为由起诉刘某，要求赔偿违约金及损失。法院经审理认为，餐饮公司与刘某签订的竞业限制协议应属无效。</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结合材料，运用《法律与生活》知识，说明法律规定“竞业限制”并对其加以限制的原因。（8分）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有利于保护知识产权、推动社会创新</w:t>
            </w:r>
          </w:p>
          <w:p>
            <w:pPr>
              <w:spacing w:after="40" w:before="0" w:line="283" w:lineRule="auto"/>
            </w:pPr>
            <w:r>
              <w:rPr>
                <w:rFonts w:ascii="Microsoft YaHei" w:hAnsi="Microsoft YaHei" w:eastAsia="Microsoft YaHei"/>
                <w:b w:val="0"/>
                <w:color w:val="17321F"/>
                <w:sz w:val="19"/>
              </w:rPr>
              <w:t>有利于在劳动者合法权益与企业商业秘密保护之间实现平衡</w:t>
            </w:r>
          </w:p>
          <w:p>
            <w:pPr>
              <w:spacing w:after="40" w:before="0" w:line="283" w:lineRule="auto"/>
            </w:pPr>
            <w:r>
              <w:rPr>
                <w:rFonts w:ascii="Microsoft YaHei" w:hAnsi="Microsoft YaHei" w:eastAsia="Microsoft YaHei"/>
                <w:b w:val="0"/>
                <w:color w:val="17321F"/>
                <w:sz w:val="19"/>
              </w:rPr>
              <w:t>二、对“竞业限制”加以限制的意义（可并入上面6分）若不对竞业限制加以限制，可能侵犯劳动者基本劳动权利，阻碍人才资源合理配置</w:t>
            </w:r>
          </w:p>
          <w:p>
            <w:pPr>
              <w:spacing w:after="40" w:before="0" w:line="283" w:lineRule="auto"/>
            </w:pPr>
            <w:r>
              <w:rPr>
                <w:rFonts w:ascii="Microsoft YaHei" w:hAnsi="Microsoft YaHei" w:eastAsia="Microsoft YaHei"/>
                <w:b w:val="0"/>
                <w:color w:val="17321F"/>
                <w:sz w:val="19"/>
              </w:rPr>
              <w:t>写出保护劳动者基本劳动权利或促进人才资源合理配置，可作为限制意义采分点</w:t>
            </w:r>
          </w:p>
          <w:p>
            <w:pPr>
              <w:spacing w:after="40" w:before="0" w:line="283" w:lineRule="auto"/>
            </w:pPr>
            <w:r>
              <w:rPr>
                <w:rFonts w:ascii="Microsoft YaHei" w:hAnsi="Microsoft YaHei" w:eastAsia="Microsoft YaHei"/>
                <w:b w:val="0"/>
                <w:color w:val="17321F"/>
                <w:sz w:val="19"/>
              </w:rPr>
              <w:t>三、案例分析</w:t>
            </w:r>
          </w:p>
          <w:p>
            <w:pPr>
              <w:spacing w:after="40" w:before="0" w:line="283" w:lineRule="auto"/>
            </w:pPr>
            <w:r>
              <w:rPr>
                <w:rFonts w:ascii="Microsoft YaHei" w:hAnsi="Microsoft YaHei" w:eastAsia="Microsoft YaHei"/>
                <w:b w:val="0"/>
                <w:color w:val="17321F"/>
                <w:sz w:val="19"/>
              </w:rPr>
              <w:t>案例一：李某作为负有保密义务的劳动者，泄露公司商业秘密或违反协议约定，应当承担违约责任</w:t>
            </w:r>
          </w:p>
          <w:p>
            <w:pPr>
              <w:spacing w:after="40" w:before="0" w:line="283" w:lineRule="auto"/>
            </w:pPr>
            <w:r>
              <w:rPr>
                <w:rFonts w:ascii="Microsoft YaHei" w:hAnsi="Microsoft YaHei" w:eastAsia="Microsoft YaHei"/>
                <w:b w:val="0"/>
                <w:color w:val="17321F"/>
                <w:sz w:val="19"/>
              </w:rPr>
              <w:t>案例二：刘某作为普通劳动者，并非负有保密义务的人员，餐饮公司与其签订的竞业限制协议违反相关法律规定，协议无效</w:t>
            </w:r>
          </w:p>
          <w:p>
            <w:pPr>
              <w:spacing w:after="40" w:before="0" w:line="283" w:lineRule="auto"/>
            </w:pPr>
            <w:r>
              <w:rPr>
                <w:rFonts w:ascii="Microsoft YaHei" w:hAnsi="Microsoft YaHei" w:eastAsia="Microsoft YaHei"/>
                <w:b w:val="0"/>
                <w:color w:val="17321F"/>
                <w:sz w:val="19"/>
              </w:rPr>
              <w:t>规范竞业限制有利于企业商业秘密保护、保护知识产权、推动社会创新</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采分点：规范“竞业限制”的意义(6分) ｜ 竞业限制”加以限制的意义（可并入上面(6分) ｜ 案例分析(2分)</w:t>
            </w:r>
          </w:p>
          <w:p>
            <w:pPr>
              <w:spacing w:after="40" w:before="0" w:line="283" w:lineRule="auto"/>
            </w:pPr>
            <w:r>
              <w:rPr>
                <w:rFonts w:ascii="Microsoft YaHei" w:hAnsi="Microsoft YaHei" w:eastAsia="Microsoft YaHei"/>
                <w:b w:val="0"/>
                <w:color w:val="5A5A5A"/>
                <w:sz w:val="17"/>
              </w:rPr>
              <w:t>可替代为维护市场公平竞争、遵循公平原则、体现权利和义务相统一，但替代答案通常不超过1分。</w:t>
            </w:r>
          </w:p>
        </w:tc>
      </w:tr>
    </w:tbl>
    <w:p>
      <w:pPr>
        <w:spacing w:before="200" w:after="20"/>
        <w:pBdr>
          <w:bottom w:val="single" w:sz="8" w:space="2" w:color="14425C"/>
        </w:pBdr>
      </w:pPr>
      <w:r>
        <w:rPr>
          <w:rFonts w:ascii="Microsoft YaHei" w:hAnsi="Microsoft YaHei" w:eastAsia="Microsoft YaHei"/>
          <w:b/>
          <w:color w:val="14425C"/>
          <w:sz w:val="25"/>
        </w:rPr>
        <w:t>● 2025 · 西城 · 二模 · 第18题</w:t>
      </w:r>
    </w:p>
    <w:p>
      <w:pPr>
        <w:spacing w:after="80" w:before="20"/>
      </w:pPr>
      <w:r>
        <w:rPr>
          <w:rFonts w:ascii="Microsoft YaHei" w:hAnsi="Microsoft YaHei" w:eastAsia="Microsoft YaHei"/>
          <w:b w:val="0"/>
          <w:i/>
          <w:color w:val="8A8A8A"/>
          <w:sz w:val="17"/>
        </w:rPr>
        <w:t>坐标：环③ × T1判责/理由 ｜ 考点：行为能力·效力，侵权·归责，婚姻家庭继承，民法原则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17岁的小刘背着家长、绕过平台监管打赏多名网络主播，金额高达45万余元。家长：我们发现之后，先跟主播沟通，有几位主播退了一部分钱，总计5万余元。后与平台客服沟通，想要回其余40万余元的打赏款，遭到拒绝。所以，我们现在将平台告上人民法院，要求返还充值款项。平台：注意到小刘账号的异常消费后，采取了消费限制措施，停止了该账户的充值和打赏权限。但随后，小刘冒充监护人的身份与平台客服电话沟通，平台才解除了涉案账号的全部限制措施，平台不应承担责任。</w:t>
            </w:r>
          </w:p>
          <w:p>
            <w:pPr>
              <w:spacing w:after="40" w:before="0" w:line="283" w:lineRule="auto"/>
            </w:pPr>
            <w:r>
              <w:rPr>
                <w:rFonts w:ascii="Microsoft YaHei" w:hAnsi="Microsoft YaHei" w:eastAsia="Microsoft YaHei"/>
                <w:b w:val="0"/>
                <w:color w:val="1F2D3A"/>
                <w:sz w:val="18"/>
              </w:rPr>
              <w:t>人民法院一审判定，由被告平台退还未成年人充值款24万元。平台不服提出上诉，二审法院维持了一审判决。</w:t>
            </w:r>
          </w:p>
          <w:p>
            <w:pPr>
              <w:spacing w:after="40" w:before="0" w:line="283" w:lineRule="auto"/>
            </w:pPr>
            <w:r>
              <w:rPr>
                <w:rFonts w:ascii="Microsoft YaHei" w:hAnsi="Microsoft YaHei" w:eastAsia="Microsoft YaHei"/>
                <w:b w:val="0"/>
                <w:color w:val="4A5560"/>
                <w:sz w:val="18"/>
              </w:rPr>
              <w:t>【资料卡】《中华人民共和国民法典》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结合材料，运用《法律与生活》的知识，分析人民法院的判决结果。</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可直接默写】（评审订正）</w:t>
            </w:r>
          </w:p>
          <w:p>
            <w:pPr>
              <w:spacing w:after="40" w:before="0" w:line="283" w:lineRule="auto"/>
            </w:pPr>
            <w:r>
              <w:rPr>
                <w:rFonts w:ascii="Microsoft YaHei" w:hAnsi="Microsoft YaHei" w:eastAsia="Microsoft YaHei"/>
                <w:b w:val="0"/>
                <w:color w:val="17321F"/>
                <w:sz w:val="19"/>
              </w:rPr>
              <w:t>小刘是17岁的限制民事行为能力人，其45万余元的大额打赏与其年龄、智力、精神健康状况不相适应，家长事先不知情、事后拒绝追认；依据《民法典》第145条，该打赏行为对小刘不发生效力。</w:t>
            </w:r>
          </w:p>
          <w:p>
            <w:pPr>
              <w:spacing w:after="40" w:before="0" w:line="283" w:lineRule="auto"/>
            </w:pPr>
            <w:r>
              <w:rPr>
                <w:rFonts w:ascii="Microsoft YaHei" w:hAnsi="Microsoft YaHei" w:eastAsia="Microsoft YaHei"/>
                <w:b w:val="0"/>
                <w:color w:val="17321F"/>
                <w:sz w:val="19"/>
              </w:rPr>
              <w:t>依据《民法典》第157条，行为不发生效力后，因该行为取得的财产应当返还；各方都有过错的，各自承担相应责任——平台审核不完善、未尽合理审查义务有过错，父母疏于监管，小刘冒充监护人骗取解除限制亦有过错；故法院判平台返还部分（24万元）而非全额，体现按过错程度分担责任和公平原则。</w:t>
            </w:r>
          </w:p>
          <w:p>
            <w:pPr>
              <w:spacing w:after="40" w:before="0" w:line="283" w:lineRule="auto"/>
            </w:pPr>
            <w:r>
              <w:rPr>
                <w:rFonts w:ascii="Microsoft YaHei" w:hAnsi="Microsoft YaHei" w:eastAsia="Microsoft YaHei"/>
                <w:b w:val="0"/>
                <w:color w:val="17321F"/>
                <w:sz w:val="19"/>
              </w:rPr>
              <w:t>判决意义：引导平台健全审核机制、承担社会责任，促进平台经济健康发展；警示监护人依法履行监护义务，教育引导未成年人树立正确消费观。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采分点：不发生效力(145条,2) ｜ 各方过错分析(3) ｜ 返还+按过错分担·公平原则(157条,1) ｜ 判决意义(2)。</w:t>
            </w:r>
          </w:p>
          <w:p>
            <w:pPr>
              <w:spacing w:after="40" w:before="0" w:line="283" w:lineRule="auto"/>
            </w:pPr>
            <w:r>
              <w:rPr>
                <w:rFonts w:ascii="Microsoft YaHei" w:hAnsi="Microsoft YaHei" w:eastAsia="Microsoft YaHei"/>
                <w:b w:val="0"/>
                <w:color w:val="5A5A5A"/>
                <w:sz w:val="17"/>
              </w:rPr>
              <w:t>不发生效力(145条,2) ｜ 各方过错分析(3) ｜ 返还+按过错分担·公平原则(157条,1) ｜ 判决意义(2)。</w:t>
            </w:r>
          </w:p>
        </w:tc>
      </w:tr>
    </w:tbl>
    <w:p>
      <w:pPr>
        <w:spacing w:before="200" w:after="20"/>
        <w:pBdr>
          <w:bottom w:val="single" w:sz="8" w:space="2" w:color="14425C"/>
        </w:pBdr>
      </w:pPr>
      <w:r>
        <w:rPr>
          <w:rFonts w:ascii="Microsoft YaHei" w:hAnsi="Microsoft YaHei" w:eastAsia="Microsoft YaHei"/>
          <w:b/>
          <w:color w:val="14425C"/>
          <w:sz w:val="25"/>
        </w:rPr>
        <w:t>● 2025 · 西城 · 期末 · 第19题</w:t>
      </w:r>
    </w:p>
    <w:p>
      <w:pPr>
        <w:spacing w:after="80" w:before="20"/>
      </w:pPr>
      <w:r>
        <w:rPr>
          <w:rFonts w:ascii="Microsoft YaHei" w:hAnsi="Microsoft YaHei" w:eastAsia="Microsoft YaHei"/>
          <w:b w:val="0"/>
          <w:i/>
          <w:color w:val="8A8A8A"/>
          <w:sz w:val="17"/>
        </w:rPr>
        <w:t>坐标：环③ × T1判责/理由 ｜ 考点：侵权·归责，知产·竞争，民法原则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【案情回放】 “小爱同学，今天天气怎么样？”“小爱同学，讲个故事”……随着M公司2017年7月推出的“小爱同学”智能语音设备后，“小爱同学”越来越多地参与到我们的生活中。截至2020年12月，其月活跃用户数达到8670万人，累计唤醒约495亿次。陈某于2017年8月至2020年6月间，在不同商品类别上抢先大量申请注册相关商标，并向M科技关联企业发函，要求停止使用“小爱同学”商标。同时与深圳市Y公司合作，在运动手表、闹钟等商品上使用“小爱同学”商标，并发布相关宣传文章。</w:t>
            </w:r>
          </w:p>
          <w:p>
            <w:pPr>
              <w:spacing w:after="40" w:before="0" w:line="283" w:lineRule="auto"/>
            </w:pPr>
            <w:r>
              <w:rPr>
                <w:rFonts w:ascii="Microsoft YaHei" w:hAnsi="Microsoft YaHei" w:eastAsia="Microsoft YaHei"/>
                <w:b w:val="0"/>
                <w:color w:val="1F2D3A"/>
                <w:sz w:val="18"/>
              </w:rPr>
              <w:t>M公司因此提起诉讼，指控陈某及深圳市Y公司构成不正当竞争。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“唤醒词”亦受法律保护，请运用法律知识分析法院的判决。</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根据反不正当竞争法，陈某在明知他人已经使用“小爱同学”唤醒词并有一定影响的情况下，抢先注册，并发布引人误解的商业宣传信息，构成混淆及虚假宣传，属于不正当竞争，违背了诚实信用原则</w:t>
            </w:r>
          </w:p>
          <w:p>
            <w:pPr>
              <w:spacing w:after="40" w:before="0" w:line="283" w:lineRule="auto"/>
            </w:pPr>
            <w:r>
              <w:rPr>
                <w:rFonts w:ascii="Microsoft YaHei" w:hAnsi="Microsoft YaHei" w:eastAsia="Microsoft YaHei"/>
                <w:b w:val="0"/>
                <w:color w:val="17321F"/>
                <w:sz w:val="19"/>
              </w:rPr>
              <w:t>该案判决合理确定各方利益，规制了滥用权利的行为，保护了科技创新型企业的品牌商誉，有利于促进新业态的发展，为数字经济发展营造良好的法治化营商环境</w:t>
            </w:r>
          </w:p>
          <w:p>
            <w:pPr>
              <w:spacing w:after="40" w:before="0" w:line="283" w:lineRule="auto"/>
            </w:pPr>
            <w:r>
              <w:rPr>
                <w:rFonts w:ascii="Microsoft YaHei" w:hAnsi="Microsoft YaHei" w:eastAsia="Microsoft YaHei"/>
                <w:b w:val="0"/>
                <w:color w:val="17321F"/>
                <w:sz w:val="19"/>
              </w:rPr>
              <w:t>解析要点：结合材料描述侵权事实</w:t>
            </w:r>
          </w:p>
          <w:p>
            <w:pPr>
              <w:spacing w:after="40" w:before="0" w:line="283" w:lineRule="auto"/>
            </w:pPr>
            <w:r>
              <w:rPr>
                <w:rFonts w:ascii="Microsoft YaHei" w:hAnsi="Microsoft YaHei" w:eastAsia="Microsoft YaHei"/>
                <w:b w:val="0"/>
                <w:color w:val="17321F"/>
                <w:sz w:val="19"/>
              </w:rPr>
              <w:t>写出引人误解、混淆或虚假宣传</w:t>
            </w:r>
          </w:p>
          <w:p>
            <w:pPr>
              <w:spacing w:after="40" w:before="0" w:line="283" w:lineRule="auto"/>
            </w:pPr>
            <w:r>
              <w:rPr>
                <w:rFonts w:ascii="Microsoft YaHei" w:hAnsi="Microsoft YaHei" w:eastAsia="Microsoft YaHei"/>
                <w:b w:val="0"/>
                <w:color w:val="17321F"/>
                <w:sz w:val="19"/>
              </w:rPr>
              <w:t>写出属于不正当竞争或违反反不正当竞争法</w:t>
            </w:r>
          </w:p>
          <w:p>
            <w:pPr>
              <w:spacing w:after="40" w:before="0" w:line="283" w:lineRule="auto"/>
            </w:pPr>
            <w:r>
              <w:rPr>
                <w:rFonts w:ascii="Microsoft YaHei" w:hAnsi="Microsoft YaHei" w:eastAsia="Microsoft YaHei"/>
                <w:b w:val="0"/>
                <w:color w:val="17321F"/>
                <w:sz w:val="19"/>
              </w:rPr>
              <w:t>写出违背诚实信用原则或商业道德</w:t>
            </w:r>
          </w:p>
          <w:p>
            <w:pPr>
              <w:spacing w:after="40" w:before="0" w:line="283" w:lineRule="auto"/>
            </w:pPr>
            <w:r>
              <w:rPr>
                <w:rFonts w:ascii="Microsoft YaHei" w:hAnsi="Microsoft YaHei" w:eastAsia="Microsoft YaHei"/>
                <w:b w:val="0"/>
                <w:color w:val="17321F"/>
                <w:sz w:val="19"/>
              </w:rPr>
              <w:t>说明该案判决保护了合法权益或规范了市场行为，有利于新业态、新经济、数字经济发展、创新、维护市场秩序或优化营商环境</w:t>
            </w:r>
          </w:p>
          <w:p>
            <w:pPr>
              <w:spacing w:after="40" w:before="0" w:line="283" w:lineRule="auto"/>
            </w:pPr>
            <w:r>
              <w:rPr>
                <w:rFonts w:ascii="Microsoft YaHei" w:hAnsi="Microsoft YaHei" w:eastAsia="Microsoft YaHei"/>
                <w:b w:val="0"/>
                <w:color w:val="17321F"/>
                <w:sz w:val="19"/>
              </w:rPr>
              <w:t>“小爱同学”唤醒词和相关商品名称已经具有一定影响，受反不正当竞争法保护</w:t>
            </w:r>
          </w:p>
          <w:p>
            <w:pPr>
              <w:spacing w:after="40" w:before="0" w:line="283" w:lineRule="auto"/>
            </w:pPr>
            <w:r>
              <w:rPr>
                <w:rFonts w:ascii="Microsoft YaHei" w:hAnsi="Microsoft YaHei" w:eastAsia="Microsoft YaHei"/>
                <w:b w:val="0"/>
                <w:color w:val="17321F"/>
                <w:sz w:val="19"/>
              </w:rPr>
              <w:t>陈某明知他人已经使用该唤醒词并有一定影响，仍抢先注册相关商标</w:t>
            </w:r>
          </w:p>
        </w:tc>
      </w:tr>
    </w:tbl>
    <w:p>
      <w:pPr>
        <w:spacing w:before="200" w:after="20"/>
        <w:pBdr>
          <w:bottom w:val="single" w:sz="8" w:space="2" w:color="14425C"/>
        </w:pBdr>
      </w:pPr>
      <w:r>
        <w:rPr>
          <w:rFonts w:ascii="Microsoft YaHei" w:hAnsi="Microsoft YaHei" w:eastAsia="Microsoft YaHei"/>
          <w:b/>
          <w:color w:val="14425C"/>
          <w:sz w:val="25"/>
        </w:rPr>
        <w:t>● 2026 · 东城 · 期末 · 第18题第1问</w:t>
      </w:r>
    </w:p>
    <w:p>
      <w:pPr>
        <w:spacing w:after="80" w:before="20"/>
      </w:pPr>
      <w:r>
        <w:rPr>
          <w:rFonts w:ascii="Microsoft YaHei" w:hAnsi="Microsoft YaHei" w:eastAsia="Microsoft YaHei"/>
          <w:b w:val="0"/>
          <w:i/>
          <w:color w:val="8A8A8A"/>
          <w:sz w:val="17"/>
        </w:rPr>
        <w:t>坐标：环③ × T1判责/理由 ｜ 考点：侵权·归责</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（1）运用《法律与生活》知识，分析本案涉及的法律责任及法律依据。</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销售者对外承担的是产品责任路径下的法定责任，不能简单写成一般过错侵权责任</w:t>
            </w:r>
          </w:p>
          <w:p>
            <w:pPr>
              <w:spacing w:after="40" w:before="0" w:line="283" w:lineRule="auto"/>
            </w:pPr>
            <w:r>
              <w:rPr>
                <w:rFonts w:ascii="Microsoft YaHei" w:hAnsi="Microsoft YaHei" w:eastAsia="Microsoft YaHei"/>
                <w:b w:val="0"/>
                <w:color w:val="17321F"/>
                <w:sz w:val="19"/>
              </w:rPr>
              <w:t>销售者赔偿后，属于生产者责任或者供货者责任的，可以依法追偿</w:t>
            </w:r>
          </w:p>
          <w:p>
            <w:pPr>
              <w:spacing w:after="40" w:before="0" w:line="283" w:lineRule="auto"/>
            </w:pPr>
            <w:r>
              <w:rPr>
                <w:rFonts w:ascii="Microsoft YaHei" w:hAnsi="Microsoft YaHei" w:eastAsia="Microsoft YaHei"/>
                <w:b w:val="0"/>
                <w:color w:val="17321F"/>
                <w:sz w:val="19"/>
              </w:rPr>
              <w:t>产品责任路径下，销售者对外不能简单写成一般过错侵权责任；对外赔偿后，可依法向有责任的生产者或供货者追偿</w:t>
            </w:r>
          </w:p>
          <w:p>
            <w:pPr>
              <w:spacing w:after="40" w:before="0" w:line="283" w:lineRule="auto"/>
            </w:pPr>
            <w:r>
              <w:rPr>
                <w:rFonts w:ascii="Microsoft YaHei" w:hAnsi="Microsoft YaHei" w:eastAsia="Microsoft YaHei"/>
                <w:b w:val="0"/>
                <w:color w:val="17321F"/>
                <w:sz w:val="19"/>
              </w:rPr>
              <w:t>若从刘某交付受损展示机、未尽检查告知义务作答，也要写清加害行为、损害事实、因果关系和过错</w:t>
            </w:r>
          </w:p>
          <w:p>
            <w:pPr>
              <w:spacing w:after="40" w:before="0" w:line="283" w:lineRule="auto"/>
            </w:pPr>
            <w:r>
              <w:rPr>
                <w:rFonts w:ascii="Microsoft YaHei" w:hAnsi="Microsoft YaHei" w:eastAsia="Microsoft YaHei"/>
                <w:b w:val="0"/>
                <w:color w:val="17321F"/>
                <w:sz w:val="19"/>
              </w:rPr>
              <w:t>答题时把“产品责任的对外请求对象”和“销售者具体过错”分开写，避免混成一个责任基础</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若按产品责任作答：因产品存在缺陷造成他人损害的，被侵权人可以向产品的生产者请求赔偿，也可以向产品的销售者请求赔偿；</w:t>
            </w:r>
          </w:p>
          <w:p>
            <w:pPr>
              <w:spacing w:after="40" w:before="0" w:line="283" w:lineRule="auto"/>
            </w:pPr>
            <w:r>
              <w:rPr>
                <w:rFonts w:ascii="Microsoft YaHei" w:hAnsi="Microsoft YaHei" w:eastAsia="Microsoft YaHei"/>
                <w:b w:val="0"/>
                <w:color w:val="5A5A5A"/>
                <w:sz w:val="17"/>
              </w:rPr>
              <w:t>若只针对销售者刘某交付受损展示机、未尽检查告知义务等具体行为主张侵权责任，也要写明加害行为、损害事实、因果关系和过错，但应说明这是销售者具体过错路径，不替代产品责任规则。</w:t>
            </w:r>
          </w:p>
          <w:p>
            <w:pPr>
              <w:spacing w:after="40" w:before="0" w:line="283" w:lineRule="auto"/>
            </w:pPr>
            <w:r>
              <w:rPr>
                <w:rFonts w:ascii="Microsoft YaHei" w:hAnsi="Microsoft YaHei" w:eastAsia="Microsoft YaHei"/>
                <w:b w:val="0"/>
                <w:color w:val="5A5A5A"/>
                <w:sz w:val="17"/>
              </w:rPr>
              <w:t>无人机存在缺陷造成损害时，被侵权人可以向生产者请求赔偿，也可以向销售者请求赔偿。</w:t>
            </w:r>
          </w:p>
        </w:tc>
      </w:tr>
    </w:tbl>
    <w:p>
      <w:pPr>
        <w:spacing w:before="200" w:after="20"/>
        <w:pBdr>
          <w:bottom w:val="single" w:sz="8" w:space="2" w:color="14425C"/>
        </w:pBdr>
      </w:pPr>
      <w:r>
        <w:rPr>
          <w:rFonts w:ascii="Microsoft YaHei" w:hAnsi="Microsoft YaHei" w:eastAsia="Microsoft YaHei"/>
          <w:b/>
          <w:color w:val="14425C"/>
          <w:sz w:val="25"/>
        </w:rPr>
        <w:t>● 2026 · 丰台 · 一模 · 第20题</w:t>
      </w:r>
    </w:p>
    <w:p>
      <w:pPr>
        <w:spacing w:after="80" w:before="20"/>
      </w:pPr>
      <w:r>
        <w:rPr>
          <w:rFonts w:ascii="Microsoft YaHei" w:hAnsi="Microsoft YaHei" w:eastAsia="Microsoft YaHei"/>
          <w:b w:val="0"/>
          <w:i/>
          <w:color w:val="8A8A8A"/>
          <w:sz w:val="17"/>
        </w:rPr>
        <w:t>坐标：环③ × T1判责/理由 ｜ 考点：行为能力·效力，物权·相邻，侵权·归责，纠纷解决·程序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以案释法，明理释义。《中华人民共和国民法典》第一千一百九十八条 宾馆、商场、银行、车站、机场、体育场馆、娱乐场所等经营场所、公共场所的经营者、管理者或者群众性活动的组织者，未尽到安全保障义务，造成他人损害的，应当承担侵权责任。</w:t>
            </w:r>
          </w:p>
          <w:p>
            <w:pPr>
              <w:spacing w:after="40" w:before="0" w:line="283" w:lineRule="auto"/>
            </w:pPr>
            <w:r>
              <w:rPr>
                <w:rFonts w:ascii="Microsoft YaHei" w:hAnsi="Microsoft YaHei" w:eastAsia="Microsoft YaHei"/>
                <w:b w:val="0"/>
                <w:color w:val="1F2D3A"/>
                <w:sz w:val="18"/>
              </w:rPr>
              <w:t>基本案情 ：郭某在某餐厅用餐结束后步行离开，在餐厅外的台阶区域不慎踩空摔倒。餐厅外的监控视频显示，郭某从出现在画面中开始，就一直在低头看手机。监控画面中未见下雨、下雪，台阶处也未见积雪、积水、冰冻。事发十天后，郭某自行到医院就诊，诊断腰椎右侧横突骨折。郭某向人民法院起诉餐厅经营者某餐饮公司和餐厅所在楼宇的物业管理企业某商业管理公司，要求某餐饮公司、某商业管理公司承担侵权责任，支付赔偿金。</w:t>
            </w:r>
          </w:p>
          <w:p>
            <w:pPr>
              <w:spacing w:after="40" w:before="0" w:line="283" w:lineRule="auto"/>
            </w:pPr>
            <w:r>
              <w:rPr>
                <w:rFonts w:ascii="Microsoft YaHei" w:hAnsi="Microsoft YaHei" w:eastAsia="Microsoft YaHei"/>
                <w:b w:val="0"/>
                <w:color w:val="1F2D3A"/>
                <w:sz w:val="18"/>
              </w:rPr>
              <w:t>裁判结果 ：人民法院审理认为，原告郭某摔倒是其自身未尽安全注意义务所致，被告某餐饮公司和某商业管理公司对此并无过错，不应承担赔偿责任。故判决驳回郭某全部诉讼请求。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结合材料，运用《法律与生活》知识，阐明人民法院作出该判决的法理依据和现实意义。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人民法院以事实为根据、以法律为准绳，作出了上述判决</w:t>
            </w:r>
          </w:p>
          <w:p>
            <w:pPr>
              <w:spacing w:after="40" w:before="0" w:line="283" w:lineRule="auto"/>
            </w:pPr>
            <w:r>
              <w:rPr>
                <w:rFonts w:ascii="Microsoft YaHei" w:hAnsi="Microsoft YaHei" w:eastAsia="Microsoft YaHei"/>
                <w:b w:val="0"/>
                <w:color w:val="17321F"/>
                <w:sz w:val="19"/>
              </w:rPr>
              <w:t>根据民法典规定，宾馆、商场等公共场所经营者、管理者未尽到安全保障义务造成他人损害的，应当承担侵权责任</w:t>
            </w:r>
          </w:p>
          <w:p>
            <w:pPr>
              <w:spacing w:after="40" w:before="0" w:line="283" w:lineRule="auto"/>
            </w:pPr>
            <w:r>
              <w:rPr>
                <w:rFonts w:ascii="Microsoft YaHei" w:hAnsi="Microsoft YaHei" w:eastAsia="Microsoft YaHei"/>
                <w:b w:val="0"/>
                <w:color w:val="17321F"/>
                <w:sz w:val="19"/>
              </w:rPr>
              <w:t>被告对原告的安全保障义务应保持在合理限度内，且相关证据表明事发现场不存在影响原告通行的客观因素</w:t>
            </w:r>
          </w:p>
          <w:p>
            <w:pPr>
              <w:spacing w:after="40" w:before="0" w:line="283" w:lineRule="auto"/>
            </w:pPr>
            <w:r>
              <w:rPr>
                <w:rFonts w:ascii="Microsoft YaHei" w:hAnsi="Microsoft YaHei" w:eastAsia="Microsoft YaHei"/>
                <w:b w:val="0"/>
                <w:color w:val="17321F"/>
                <w:sz w:val="19"/>
              </w:rPr>
              <w:t>因此，某餐饮公司和某商业管理公司对此并无过错，不应承担赔偿责任</w:t>
            </w:r>
          </w:p>
          <w:p>
            <w:pPr>
              <w:spacing w:after="40" w:before="0" w:line="283" w:lineRule="auto"/>
            </w:pPr>
            <w:r>
              <w:rPr>
                <w:rFonts w:ascii="Microsoft YaHei" w:hAnsi="Microsoft YaHei" w:eastAsia="Microsoft YaHei"/>
                <w:b w:val="0"/>
                <w:color w:val="17321F"/>
                <w:sz w:val="19"/>
              </w:rPr>
              <w:t>该判决有利于平衡原被告双方的权利与义务，倡导安全文明出行和自我负责的安全责任意识，明确经营场所、公共场所的经营者、管理者安全保障义务的边界，弘扬社会主义核心价值观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原告是完全民事行为能力人，摔倒是其自身未尽安全注意义务所致。</w:t>
            </w:r>
          </w:p>
        </w:tc>
      </w:tr>
    </w:tbl>
    <w:p>
      <w:pPr>
        <w:spacing w:before="200" w:after="20"/>
        <w:pBdr>
          <w:bottom w:val="single" w:sz="8" w:space="2" w:color="14425C"/>
        </w:pBdr>
      </w:pPr>
      <w:r>
        <w:rPr>
          <w:rFonts w:ascii="Microsoft YaHei" w:hAnsi="Microsoft YaHei" w:eastAsia="Microsoft YaHei"/>
          <w:b/>
          <w:color w:val="14425C"/>
          <w:sz w:val="25"/>
        </w:rPr>
        <w:t>● 2026 · 延庆 · 一模 · 第18题第1问</w:t>
      </w:r>
    </w:p>
    <w:p>
      <w:pPr>
        <w:spacing w:after="80" w:before="20"/>
      </w:pPr>
      <w:r>
        <w:rPr>
          <w:rFonts w:ascii="Microsoft YaHei" w:hAnsi="Microsoft YaHei" w:eastAsia="Microsoft YaHei"/>
          <w:b w:val="0"/>
          <w:i/>
          <w:color w:val="8A8A8A"/>
          <w:sz w:val="17"/>
        </w:rPr>
        <w:t>坐标：环③ × T1判责/理由 ｜ 考点：肖像权，名誉权，侵权·归责，知产·竞争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技术创新犹如一把双刃剑，在带来发展机遇的同时，也伴随着诸多挑战。</w:t>
            </w:r>
          </w:p>
          <w:p>
            <w:pPr>
              <w:spacing w:after="40" w:before="0" w:line="283" w:lineRule="auto"/>
            </w:pPr>
            <w:r>
              <w:rPr>
                <w:rFonts w:ascii="Microsoft YaHei" w:hAnsi="Microsoft YaHei" w:eastAsia="Microsoft YaHei"/>
                <w:b w:val="0"/>
                <w:color w:val="1F2D3A"/>
                <w:sz w:val="18"/>
              </w:rPr>
              <w:t>材料一 ：近年来，在 AI 技术驱动下，虚拟数字人实现了由静态向动态、拟人化向真人化、单向功能向交互功能的跨越式发展，并在新闻报道、影视制作等多个领域大放异彩。然而，随之出现的 AI 仿冒乱象也对社会伦理秩序与法律规制体系提出了严峻挑战。下表为“利用 AI 仿冒公众人物直播营销”的名词解释与案例。</w:t>
            </w:r>
          </w:p>
          <w:p>
            <w:pPr>
              <w:spacing w:after="40" w:before="0" w:line="283" w:lineRule="auto"/>
            </w:pPr>
            <w:r>
              <w:rPr>
                <w:rFonts w:ascii="Microsoft YaHei" w:hAnsi="Microsoft YaHei" w:eastAsia="Microsoft YaHei"/>
                <w:b w:val="0"/>
                <w:color w:val="1F2D3A"/>
                <w:sz w:val="18"/>
              </w:rPr>
              <w:t>材料表格文字版</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　材料一 ，运用《法律与生活》知识，分析 M 公司涉嫌哪些违法行为，若主持人李某诉至法院，可提出哪些诉讼请求并说明理由。（8分）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M公司涉嫌侵犯李某的肖像权、名誉权</w:t>
            </w:r>
          </w:p>
          <w:p>
            <w:pPr>
              <w:spacing w:after="40" w:before="0" w:line="283" w:lineRule="auto"/>
            </w:pPr>
            <w:r>
              <w:rPr>
                <w:rFonts w:ascii="Microsoft YaHei" w:hAnsi="Microsoft YaHei" w:eastAsia="Microsoft YaHei"/>
                <w:b w:val="0"/>
                <w:color w:val="17321F"/>
                <w:sz w:val="19"/>
              </w:rPr>
              <w:t>侵犯消费者的知情权</w:t>
            </w:r>
          </w:p>
          <w:p>
            <w:pPr>
              <w:spacing w:after="40" w:before="0" w:line="283" w:lineRule="auto"/>
            </w:pPr>
            <w:r>
              <w:rPr>
                <w:rFonts w:ascii="Microsoft YaHei" w:hAnsi="Microsoft YaHei" w:eastAsia="Microsoft YaHei"/>
                <w:b w:val="0"/>
                <w:color w:val="17321F"/>
                <w:sz w:val="19"/>
              </w:rPr>
              <w:t>进行虚假和引人误解的商业宣传，构成不正当竞争</w:t>
            </w:r>
          </w:p>
          <w:p>
            <w:pPr>
              <w:spacing w:after="40" w:before="0" w:line="283" w:lineRule="auto"/>
            </w:pPr>
            <w:r>
              <w:rPr>
                <w:rFonts w:ascii="Microsoft YaHei" w:hAnsi="Microsoft YaHei" w:eastAsia="Microsoft YaHei"/>
                <w:b w:val="0"/>
                <w:color w:val="17321F"/>
                <w:sz w:val="19"/>
              </w:rPr>
              <w:t>诉讼请求：停止侵害、赔偿损失、承担诉讼费用、赔礼道歉</w:t>
            </w:r>
          </w:p>
          <w:p>
            <w:pPr>
              <w:spacing w:after="40" w:before="0" w:line="283" w:lineRule="auto"/>
            </w:pPr>
            <w:r>
              <w:rPr>
                <w:rFonts w:ascii="Microsoft YaHei" w:hAnsi="Microsoft YaHei" w:eastAsia="Microsoft YaHei"/>
                <w:b w:val="0"/>
                <w:color w:val="17321F"/>
                <w:sz w:val="19"/>
              </w:rPr>
              <w:t>事实与理由：M公司未经李某允许，利用AI技术合成李某形象用于虚假直播营销活动，不当攫取流量</w:t>
            </w:r>
          </w:p>
          <w:p>
            <w:pPr>
              <w:spacing w:after="40" w:before="0" w:line="283" w:lineRule="auto"/>
            </w:pPr>
            <w:r>
              <w:rPr>
                <w:rFonts w:ascii="Microsoft YaHei" w:hAnsi="Microsoft YaHei" w:eastAsia="Microsoft YaHei"/>
                <w:b w:val="0"/>
                <w:color w:val="17321F"/>
                <w:sz w:val="19"/>
              </w:rPr>
              <w:t>M公司的行为侵犯了李某的肖像权，虚假宣传也在一定程度上影响了李某的社会评价，侵犯了李某的名誉权</w:t>
            </w:r>
          </w:p>
          <w:p>
            <w:pPr>
              <w:spacing w:after="40" w:before="0" w:line="283" w:lineRule="auto"/>
            </w:pPr>
            <w:r>
              <w:rPr>
                <w:rFonts w:ascii="Microsoft YaHei" w:hAnsi="Microsoft YaHei" w:eastAsia="Microsoft YaHei"/>
                <w:b w:val="0"/>
                <w:color w:val="17321F"/>
                <w:sz w:val="19"/>
              </w:rPr>
              <w:t>被告的行为，违背了诚实信用原则，损害了原告的合法权益</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①违法行为3分，每个角度1分（人格权角度、消费者权益角度、不正当竞争）②诉讼请求1分可替代③事实1分；</w:t>
            </w:r>
          </w:p>
        </w:tc>
      </w:tr>
    </w:tbl>
    <w:p>
      <w:pPr>
        <w:spacing w:before="200" w:after="20"/>
        <w:pBdr>
          <w:bottom w:val="single" w:sz="8" w:space="2" w:color="14425C"/>
        </w:pBdr>
      </w:pPr>
      <w:r>
        <w:rPr>
          <w:rFonts w:ascii="Microsoft YaHei" w:hAnsi="Microsoft YaHei" w:eastAsia="Microsoft YaHei"/>
          <w:b/>
          <w:color w:val="14425C"/>
          <w:sz w:val="25"/>
        </w:rPr>
        <w:t>● 2026 · 房山 · 一模 · 第17题第2问</w:t>
      </w:r>
    </w:p>
    <w:p>
      <w:pPr>
        <w:spacing w:after="80" w:before="20"/>
      </w:pPr>
      <w:r>
        <w:rPr>
          <w:rFonts w:ascii="Microsoft YaHei" w:hAnsi="Microsoft YaHei" w:eastAsia="Microsoft YaHei"/>
          <w:b w:val="0"/>
          <w:i/>
          <w:color w:val="8A8A8A"/>
          <w:sz w:val="17"/>
        </w:rPr>
        <w:t>坐标：环③ × T1判责/理由 ｜ 考点：主体资格，合同，侵权·归责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after="40" w:before="0" w:line="283" w:lineRule="auto"/>
            </w:pPr>
            <w:r>
              <w:rPr>
                <w:rFonts w:ascii="Microsoft YaHei" w:hAnsi="Microsoft YaHei" w:eastAsia="Microsoft YaHei"/>
                <w:b w:val="0"/>
                <w:color w:val="1F2D3A"/>
                <w:sz w:val="18"/>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（2）结合材料，运用法治知识，分析该案例写入最高人民法院工作报告的意义。（6分）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鉴于科技发展现状，第四条（五）提出要提高生成内容的准确性和可靠性，法院认定不构成侵权</w:t>
            </w:r>
          </w:p>
          <w:p>
            <w:pPr>
              <w:spacing w:after="40" w:before="0" w:line="283" w:lineRule="auto"/>
            </w:pPr>
            <w:r>
              <w:rPr>
                <w:rFonts w:ascii="Microsoft YaHei" w:hAnsi="Microsoft YaHei" w:eastAsia="Microsoft YaHei"/>
                <w:b w:val="0"/>
                <w:color w:val="17321F"/>
                <w:sz w:val="19"/>
              </w:rPr>
              <w:t>有利于规范 AI 行业发展，促进技术创新</w:t>
            </w:r>
          </w:p>
          <w:p>
            <w:pPr>
              <w:spacing w:after="40" w:before="0" w:line="283" w:lineRule="auto"/>
            </w:pPr>
            <w:r>
              <w:rPr>
                <w:rFonts w:ascii="Microsoft YaHei" w:hAnsi="Microsoft YaHei" w:eastAsia="Microsoft YaHei"/>
                <w:b w:val="0"/>
                <w:color w:val="17321F"/>
                <w:sz w:val="19"/>
              </w:rPr>
              <w:t>有利于彰显公平，促进公正司法</w:t>
            </w:r>
          </w:p>
          <w:p>
            <w:pPr>
              <w:spacing w:after="40" w:before="0" w:line="283" w:lineRule="auto"/>
            </w:pPr>
            <w:r>
              <w:rPr>
                <w:rFonts w:ascii="Microsoft YaHei" w:hAnsi="Microsoft YaHei" w:eastAsia="Microsoft YaHei"/>
                <w:b w:val="0"/>
                <w:color w:val="17321F"/>
                <w:sz w:val="19"/>
              </w:rPr>
              <w:t>1分：公民角度，引导公众理性使用 AI，增强全民法治观念、普法宣传或促进全民守法</w:t>
            </w:r>
          </w:p>
          <w:p>
            <w:pPr>
              <w:spacing w:after="40" w:before="0" w:line="283" w:lineRule="auto"/>
            </w:pPr>
            <w:r>
              <w:rPr>
                <w:rFonts w:ascii="Microsoft YaHei" w:hAnsi="Microsoft YaHei" w:eastAsia="Microsoft YaHei"/>
                <w:b w:val="0"/>
                <w:color w:val="17321F"/>
                <w:sz w:val="19"/>
              </w:rPr>
              <w:t>1分：AI 行业角度，规范 AI 行业发展、促进技术创新、积极承担社会责任、实现经济效益与社会效益统一，或为 AI 行业发展营造良好法治环境</w:t>
            </w:r>
          </w:p>
          <w:p>
            <w:pPr>
              <w:spacing w:after="40" w:before="0" w:line="283" w:lineRule="auto"/>
            </w:pPr>
            <w:r>
              <w:rPr>
                <w:rFonts w:ascii="Microsoft YaHei" w:hAnsi="Microsoft YaHei" w:eastAsia="Microsoft YaHei"/>
                <w:b w:val="0"/>
                <w:color w:val="17321F"/>
                <w:sz w:val="19"/>
              </w:rPr>
              <w:t>1分：司法角度，促进公正司法，或为同类案件审理提供司法借鉴、依据</w:t>
            </w:r>
          </w:p>
          <w:p>
            <w:pPr>
              <w:spacing w:after="40" w:before="0" w:line="283" w:lineRule="auto"/>
            </w:pPr>
            <w:r>
              <w:rPr>
                <w:rFonts w:ascii="Microsoft YaHei" w:hAnsi="Microsoft YaHei" w:eastAsia="Microsoft YaHei"/>
                <w:b w:val="0"/>
                <w:color w:val="17321F"/>
                <w:sz w:val="19"/>
              </w:rPr>
              <w:t>1分：法治社会、法治中国、国家治理体系和治理能力现代化角度</w:t>
            </w:r>
          </w:p>
          <w:p>
            <w:pPr>
              <w:spacing w:after="40" w:before="0" w:line="283" w:lineRule="auto"/>
            </w:pPr>
            <w:r>
              <w:rPr>
                <w:rFonts w:ascii="Microsoft YaHei" w:hAnsi="Microsoft YaHei" w:eastAsia="Microsoft YaHei"/>
                <w:b w:val="0"/>
                <w:color w:val="17321F"/>
                <w:sz w:val="19"/>
              </w:rPr>
              <w:t>有利于引导公众理性使用 AI，增强全民法治观念</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可替换：弘扬践行社会主义核心价值观、中华优秀传统美德，或依法治国和以德治国相结合。</w:t>
            </w:r>
          </w:p>
        </w:tc>
      </w:tr>
    </w:tbl>
    <w:p>
      <w:pPr>
        <w:spacing w:before="200" w:after="20"/>
        <w:pBdr>
          <w:bottom w:val="single" w:sz="8" w:space="2" w:color="14425C"/>
        </w:pBdr>
      </w:pPr>
      <w:r>
        <w:rPr>
          <w:rFonts w:ascii="Microsoft YaHei" w:hAnsi="Microsoft YaHei" w:eastAsia="Microsoft YaHei"/>
          <w:b/>
          <w:color w:val="14425C"/>
          <w:sz w:val="25"/>
        </w:rPr>
        <w:t>● 2026 · 朝阳 · 期末 · 第18题第1问</w:t>
      </w:r>
    </w:p>
    <w:p>
      <w:pPr>
        <w:spacing w:after="80" w:before="20"/>
      </w:pPr>
      <w:r>
        <w:rPr>
          <w:rFonts w:ascii="Microsoft YaHei" w:hAnsi="Microsoft YaHei" w:eastAsia="Microsoft YaHei"/>
          <w:b w:val="0"/>
          <w:i/>
          <w:color w:val="8A8A8A"/>
          <w:sz w:val="17"/>
        </w:rPr>
        <w:t>坐标：环③ × T1判责/理由 ｜ 考点：行为能力·效力，合同，消费者，民法原则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网络消费为人们日常生活提供较大便利，已成为人们消费的重要方式。</w:t>
            </w:r>
          </w:p>
          <w:p>
            <w:pPr>
              <w:spacing w:after="40" w:before="0" w:line="283" w:lineRule="auto"/>
            </w:pPr>
            <w:r>
              <w:rPr>
                <w:rFonts w:ascii="Microsoft YaHei" w:hAnsi="Microsoft YaHei" w:eastAsia="Microsoft YaHei"/>
                <w:b w:val="0"/>
                <w:color w:val="1F2D3A"/>
                <w:sz w:val="18"/>
              </w:rPr>
              <w:t>材料一</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（1）结合上述案例，运用《法律与生活》知识，说明法院判决的依据。（7分）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整体作答思路：合同订立、合同有效、合同履行、合同违约、违约责任承担方式、法院判决意义</w:t>
            </w:r>
          </w:p>
          <w:p>
            <w:pPr>
              <w:spacing w:after="40" w:before="0" w:line="283" w:lineRule="auto"/>
            </w:pPr>
            <w:r>
              <w:rPr>
                <w:rFonts w:ascii="Microsoft YaHei" w:hAnsi="Microsoft YaHei" w:eastAsia="Microsoft YaHei"/>
                <w:b w:val="0"/>
                <w:color w:val="17321F"/>
                <w:sz w:val="19"/>
              </w:rPr>
              <w:t>侯某观看直播后购买手串并支付价款，属于承诺，承诺生效后，双方的买卖合同成立</w:t>
            </w:r>
          </w:p>
          <w:p>
            <w:pPr>
              <w:spacing w:after="40" w:before="0" w:line="283" w:lineRule="auto"/>
            </w:pPr>
            <w:r>
              <w:rPr>
                <w:rFonts w:ascii="Microsoft YaHei" w:hAnsi="Microsoft YaHei" w:eastAsia="Microsoft YaHei"/>
                <w:b w:val="0"/>
                <w:color w:val="17321F"/>
                <w:sz w:val="19"/>
              </w:rPr>
              <w:t>“假一赔十”的承诺成为合同内容，对张某具有法律约束力</w:t>
            </w:r>
          </w:p>
          <w:p>
            <w:pPr>
              <w:spacing w:after="40" w:before="0" w:line="283" w:lineRule="auto"/>
            </w:pPr>
            <w:r>
              <w:rPr>
                <w:rFonts w:ascii="Microsoft YaHei" w:hAnsi="Microsoft YaHei" w:eastAsia="Microsoft YaHei"/>
                <w:b w:val="0"/>
                <w:color w:val="17321F"/>
                <w:sz w:val="19"/>
              </w:rPr>
              <w:t>“假一赔十”是双方约定的违约责任条款，虽高于法定赔偿标准，但属于当事人意思自治，张某应依约履行赔偿义务</w:t>
            </w:r>
          </w:p>
          <w:p>
            <w:pPr>
              <w:spacing w:after="40" w:before="0" w:line="283" w:lineRule="auto"/>
            </w:pPr>
            <w:r>
              <w:rPr>
                <w:rFonts w:ascii="Microsoft YaHei" w:hAnsi="Microsoft YaHei" w:eastAsia="Microsoft YaHei"/>
                <w:b w:val="0"/>
                <w:color w:val="17321F"/>
                <w:sz w:val="19"/>
              </w:rPr>
              <w:t>侵犯了消费者的知情权、求偿权、公平交易权等</w:t>
            </w:r>
          </w:p>
          <w:p>
            <w:pPr>
              <w:spacing w:after="40" w:before="0" w:line="283" w:lineRule="auto"/>
            </w:pPr>
            <w:r>
              <w:rPr>
                <w:rFonts w:ascii="Microsoft YaHei" w:hAnsi="Microsoft YaHei" w:eastAsia="Microsoft YaHei"/>
                <w:b w:val="0"/>
                <w:color w:val="17321F"/>
                <w:sz w:val="19"/>
              </w:rPr>
              <w:t>应按照合同约定赔偿损失</w:t>
            </w:r>
          </w:p>
          <w:p>
            <w:pPr>
              <w:spacing w:after="40" w:before="0" w:line="283" w:lineRule="auto"/>
            </w:pPr>
            <w:r>
              <w:rPr>
                <w:rFonts w:ascii="Microsoft YaHei" w:hAnsi="Microsoft YaHei" w:eastAsia="Microsoft YaHei"/>
                <w:b w:val="0"/>
                <w:color w:val="17321F"/>
                <w:sz w:val="19"/>
              </w:rPr>
              <w:t>四个维度中选两个即可，消费者、经营者二选一，消费环境、公平正义二选一</w:t>
            </w:r>
          </w:p>
          <w:p>
            <w:pPr>
              <w:spacing w:after="40" w:before="0" w:line="283" w:lineRule="auto"/>
            </w:pPr>
            <w:r>
              <w:rPr>
                <w:rFonts w:ascii="Microsoft YaHei" w:hAnsi="Microsoft YaHei" w:eastAsia="Microsoft YaHei"/>
                <w:b w:val="0"/>
                <w:color w:val="17321F"/>
                <w:sz w:val="19"/>
              </w:rPr>
              <w:t>先写合同依法成立：主播“保真”“假一赔十”的直播承诺属于要约，侯某下单付款属于承诺</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采分点：1. 合同依法成立(1分) ｜ 2. 合同合法生效(1分) ｜ 照全面履行原则或诚信原则履行合同义务(1分) ｜ 4. 张某构成违约且需承担违约责任(2分) ｜ 5. 判决的法律意义(2分)</w:t>
            </w:r>
          </w:p>
        </w:tc>
      </w:tr>
    </w:tbl>
    <w:p>
      <w:pPr>
        <w:spacing w:before="200" w:after="20"/>
        <w:pBdr>
          <w:bottom w:val="single" w:sz="8" w:space="2" w:color="14425C"/>
        </w:pBdr>
      </w:pPr>
      <w:r>
        <w:rPr>
          <w:rFonts w:ascii="Microsoft YaHei" w:hAnsi="Microsoft YaHei" w:eastAsia="Microsoft YaHei"/>
          <w:b/>
          <w:color w:val="14425C"/>
          <w:sz w:val="25"/>
        </w:rPr>
        <w:t>● 2026 · 海淀 · 期末 · 第18题第1问</w:t>
      </w:r>
    </w:p>
    <w:p>
      <w:pPr>
        <w:spacing w:after="80" w:before="20"/>
      </w:pPr>
      <w:r>
        <w:rPr>
          <w:rFonts w:ascii="Microsoft YaHei" w:hAnsi="Microsoft YaHei" w:eastAsia="Microsoft YaHei"/>
          <w:b w:val="0"/>
          <w:i/>
          <w:color w:val="8A8A8A"/>
          <w:sz w:val="17"/>
        </w:rPr>
        <w:t>坐标：环③ × T1判责/理由 ｜ 考点：合同，民法原则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住房问题事关民生福祉。</w:t>
            </w:r>
          </w:p>
          <w:p>
            <w:pPr>
              <w:spacing w:after="40" w:before="0" w:line="283" w:lineRule="auto"/>
            </w:pPr>
            <w:r>
              <w:rPr>
                <w:rFonts w:ascii="Microsoft YaHei" w:hAnsi="Microsoft YaHei" w:eastAsia="Microsoft YaHei"/>
                <w:b w:val="0"/>
                <w:color w:val="1F2D3A"/>
                <w:sz w:val="18"/>
              </w:rPr>
              <w:t>材料一 ：近年来，住房租赁市场规模持续扩大，随之而来的合同纠纷不断增加，此类纠纷所涉合同大多是由住房租赁企业提供的合同范本。</w:t>
            </w:r>
          </w:p>
          <w:p>
            <w:pPr>
              <w:spacing w:after="40" w:before="0" w:line="283" w:lineRule="auto"/>
            </w:pPr>
            <w:r>
              <w:rPr>
                <w:rFonts w:ascii="Microsoft YaHei" w:hAnsi="Microsoft YaHei" w:eastAsia="Microsoft YaHei"/>
                <w:b w:val="0"/>
                <w:color w:val="1F2D3A"/>
                <w:sz w:val="18"/>
              </w:rPr>
              <w:t>小海准备与住房租赁企业签订为期两年的租赁合同，其中有如下条款：“合同期满后，不得在住房租赁企业不知情的情况下与房屋产权人私下建立租赁关系，否则视为违约，乙方需赔偿甲方贰个月租金作为违约金。”小海对此表示不同意见，希望更改。但对方表示，合同是由企业为重复使用而预先拟定的，这一条款不能更改。小海认为该条款无效。</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运用《法律与生活》知识，判断这一条款是否有效，并说明理由。（6分）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该合同条款是住房租赁企业为了重复使用而预先拟定，并在订立合同时未与对方协商的条款，属于格式条款</w:t>
            </w:r>
          </w:p>
          <w:p>
            <w:pPr>
              <w:spacing w:after="40" w:before="0" w:line="283" w:lineRule="auto"/>
            </w:pPr>
            <w:r>
              <w:rPr>
                <w:rFonts w:ascii="Microsoft YaHei" w:hAnsi="Microsoft YaHei" w:eastAsia="Microsoft YaHei"/>
                <w:b w:val="0"/>
                <w:color w:val="17321F"/>
                <w:sz w:val="19"/>
              </w:rPr>
              <w:t>民法典规定，采用格式条款订立合同的，提供格式条款的一方应当遵循公平原则确定当事人之间的权利和义务</w:t>
            </w:r>
          </w:p>
          <w:p>
            <w:pPr>
              <w:spacing w:after="40" w:before="0" w:line="283" w:lineRule="auto"/>
            </w:pPr>
            <w:r>
              <w:rPr>
                <w:rFonts w:ascii="Microsoft YaHei" w:hAnsi="Microsoft YaHei" w:eastAsia="Microsoft YaHei"/>
                <w:b w:val="0"/>
                <w:color w:val="17321F"/>
                <w:sz w:val="19"/>
              </w:rPr>
              <w:t>该合同条款约定合同期满后，承租方不得与产权人私下建立合同关系，限制了承租方自由订立合同的权利，应被认定为无效</w:t>
            </w:r>
          </w:p>
          <w:p>
            <w:pPr>
              <w:spacing w:after="40" w:before="0" w:line="283" w:lineRule="auto"/>
            </w:pPr>
            <w:r>
              <w:rPr>
                <w:rFonts w:ascii="Microsoft YaHei" w:hAnsi="Microsoft YaHei" w:eastAsia="Microsoft YaHei"/>
                <w:b w:val="0"/>
                <w:color w:val="17321F"/>
                <w:sz w:val="19"/>
              </w:rPr>
              <w:t>该合同条款无效</w:t>
            </w:r>
          </w:p>
          <w:p>
            <w:pPr>
              <w:spacing w:after="40" w:before="0" w:line="283" w:lineRule="auto"/>
            </w:pPr>
            <w:r>
              <w:rPr>
                <w:rFonts w:ascii="Microsoft YaHei" w:hAnsi="Microsoft YaHei" w:eastAsia="Microsoft YaHei"/>
                <w:b w:val="0"/>
                <w:color w:val="17321F"/>
                <w:sz w:val="19"/>
              </w:rPr>
              <w:t>该条款由住房租赁企业为了重复使用而预先拟定，订立合同时未与对方协商，属于格式条款</w:t>
            </w:r>
          </w:p>
          <w:p>
            <w:pPr>
              <w:spacing w:after="40" w:before="0" w:line="283" w:lineRule="auto"/>
            </w:pPr>
            <w:r>
              <w:rPr>
                <w:rFonts w:ascii="Microsoft YaHei" w:hAnsi="Microsoft YaHei" w:eastAsia="Microsoft YaHei"/>
                <w:b w:val="0"/>
                <w:color w:val="17321F"/>
                <w:sz w:val="19"/>
              </w:rPr>
              <w:t>采用格式条款订立合同，提供格式条款的一方应遵循公平原则确定当事人之间的权利和义务</w:t>
            </w:r>
          </w:p>
          <w:p>
            <w:pPr>
              <w:spacing w:after="40" w:before="0" w:line="283" w:lineRule="auto"/>
            </w:pPr>
            <w:r>
              <w:rPr>
                <w:rFonts w:ascii="Microsoft YaHei" w:hAnsi="Microsoft YaHei" w:eastAsia="Microsoft YaHei"/>
                <w:b w:val="0"/>
                <w:color w:val="17321F"/>
                <w:sz w:val="19"/>
              </w:rPr>
              <w:t>该条款约定合同期满后承租方不得与产权人私下建立合同关系，限制了承租方自由订立合同的权利</w:t>
            </w:r>
          </w:p>
          <w:p>
            <w:pPr>
              <w:spacing w:after="40" w:before="0" w:line="283" w:lineRule="auto"/>
            </w:pPr>
            <w:r>
              <w:rPr>
                <w:rFonts w:ascii="Microsoft YaHei" w:hAnsi="Microsoft YaHei" w:eastAsia="Microsoft YaHei"/>
                <w:b w:val="0"/>
                <w:color w:val="17321F"/>
                <w:sz w:val="19"/>
              </w:rPr>
              <w:t>该格式条款造成权利义务失衡，应被认定为无效</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也可结合民法典第四百九十七条说明：该条款限制承租方自由订立合同的主要权利，属于排除或限制对方主要权利的格式条款风险。</w:t>
            </w:r>
          </w:p>
        </w:tc>
      </w:tr>
    </w:tbl>
    <w:p>
      <w:pPr>
        <w:spacing w:before="200" w:after="20"/>
        <w:pBdr>
          <w:bottom w:val="single" w:sz="8" w:space="2" w:color="14425C"/>
        </w:pBdr>
      </w:pPr>
      <w:r>
        <w:rPr>
          <w:rFonts w:ascii="Microsoft YaHei" w:hAnsi="Microsoft YaHei" w:eastAsia="Microsoft YaHei"/>
          <w:b/>
          <w:color w:val="14425C"/>
          <w:sz w:val="25"/>
        </w:rPr>
        <w:t>● 2026 · 海淀 · 期末 · 第19题</w:t>
      </w:r>
    </w:p>
    <w:p>
      <w:pPr>
        <w:spacing w:after="80" w:before="20"/>
      </w:pPr>
      <w:r>
        <w:rPr>
          <w:rFonts w:ascii="Microsoft YaHei" w:hAnsi="Microsoft YaHei" w:eastAsia="Microsoft YaHei"/>
          <w:b w:val="0"/>
          <w:i/>
          <w:color w:val="8A8A8A"/>
          <w:sz w:val="17"/>
        </w:rPr>
        <w:t>坐标：环③ × T1判责/理由 ｜ 考点：侵权·归责，知产·竞争，消费者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w:t>
            </w:r>
          </w:p>
          <w:p>
            <w:pPr>
              <w:spacing w:after="40" w:before="0" w:line="283" w:lineRule="auto"/>
            </w:pPr>
            <w:r>
              <w:rPr>
                <w:rFonts w:ascii="Microsoft YaHei" w:hAnsi="Microsoft YaHei" w:eastAsia="Microsoft YaHei"/>
                <w:b w:val="0"/>
                <w:color w:val="1F2D3A"/>
                <w:sz w:val="18"/>
              </w:rPr>
              <w:t>郑某认为，其与原告公司不存在竞争关系，其仅为涉案抢票软件的销售者并非研发者，其销售抢票软件的行为没有造成该公司票务收入减少，不构成不正当竞争。</w:t>
            </w:r>
          </w:p>
          <w:p>
            <w:pPr>
              <w:spacing w:after="40" w:before="0" w:line="283" w:lineRule="auto"/>
            </w:pPr>
            <w:r>
              <w:rPr>
                <w:rFonts w:ascii="Microsoft YaHei" w:hAnsi="Microsoft YaHei" w:eastAsia="Microsoft YaHei"/>
                <w:b w:val="0"/>
                <w:color w:val="1F2D3A"/>
                <w:sz w:val="18"/>
              </w:rPr>
              <w:t>人民法院经审理，认为被诉行为构成不正当竞争，鉴于被诉行为已经停止，故不再另行判决停止侵权，判决郑某赔偿原告公司经济损失。</w:t>
            </w:r>
          </w:p>
          <w:p>
            <w:pPr>
              <w:spacing w:after="40" w:before="0" w:line="283" w:lineRule="auto"/>
            </w:pPr>
            <w:r>
              <w:rPr>
                <w:rFonts w:ascii="Microsoft YaHei" w:hAnsi="Microsoft YaHei" w:eastAsia="Microsoft YaHei"/>
                <w:b w:val="0"/>
                <w:color w:val="1F2D3A"/>
                <w:sz w:val="18"/>
              </w:rPr>
              <w:t>《中华人民共和国反不正当竞争法》规定，本法所称的不正当竞争行为，是指经营者在生产经营活动中，违反本法规定，扰乱市场竞争秩序，损害其他经营者或者消费者的合法权益的行为。</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运用《法律与生活》知识，谈谈对本案判决的认识。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郑某利用技术手段，为用户提供不正当抢票优势，破坏平台的购票规则，干扰、妨碍平台售票业务的正常开展，损害了甲公司的信誉以及其他合法权益，构成不正当竞争，应当承担侵权责任</w:t>
            </w:r>
          </w:p>
          <w:p>
            <w:pPr>
              <w:spacing w:after="40" w:before="0" w:line="283" w:lineRule="auto"/>
            </w:pPr>
            <w:r>
              <w:rPr>
                <w:rFonts w:ascii="Microsoft YaHei" w:hAnsi="Microsoft YaHei" w:eastAsia="Microsoft YaHei"/>
                <w:b w:val="0"/>
                <w:color w:val="17321F"/>
                <w:sz w:val="19"/>
              </w:rPr>
              <w:t>同时郑某的行为仅为少数消费者用户提供了便利，损害了消费者的合法权益和长远利益，有违经营者公认的商业道德，不符合社会主义核心价值观，不利于社会整体福祉的增进，扰乱了市场竞争秩序</w:t>
            </w:r>
          </w:p>
          <w:p>
            <w:pPr>
              <w:spacing w:after="40" w:before="0" w:line="283" w:lineRule="auto"/>
            </w:pPr>
            <w:r>
              <w:rPr>
                <w:rFonts w:ascii="Microsoft YaHei" w:hAnsi="Microsoft YaHei" w:eastAsia="Microsoft YaHei"/>
                <w:b w:val="0"/>
                <w:color w:val="17321F"/>
                <w:sz w:val="19"/>
              </w:rPr>
              <w:t>反不正当竞争法所称不正当竞争，是指经营者在生产经营活动中扰乱市场竞争秩序，损害其他经营者或者消费者合法权益</w:t>
            </w:r>
          </w:p>
          <w:p>
            <w:pPr>
              <w:spacing w:after="40" w:before="0" w:line="283" w:lineRule="auto"/>
            </w:pPr>
            <w:r>
              <w:rPr>
                <w:rFonts w:ascii="Microsoft YaHei" w:hAnsi="Microsoft YaHei" w:eastAsia="Microsoft YaHei"/>
                <w:b w:val="0"/>
                <w:color w:val="17321F"/>
                <w:sz w:val="19"/>
              </w:rPr>
              <w:t>该行为损害甲公司的信誉和其他合法权益，构成不正当竞争，应承担侵权责任</w:t>
            </w:r>
          </w:p>
          <w:p>
            <w:pPr>
              <w:spacing w:after="40" w:before="0" w:line="283" w:lineRule="auto"/>
            </w:pPr>
            <w:r>
              <w:rPr>
                <w:rFonts w:ascii="Microsoft YaHei" w:hAnsi="Microsoft YaHei" w:eastAsia="Microsoft YaHei"/>
                <w:b w:val="0"/>
                <w:color w:val="17321F"/>
                <w:sz w:val="19"/>
              </w:rPr>
              <w:t>郑某的行为只为少数消费者提供便利，却损害消费者合法权益和长远利益</w:t>
            </w:r>
          </w:p>
          <w:p>
            <w:pPr>
              <w:spacing w:after="40" w:before="0" w:line="283" w:lineRule="auto"/>
            </w:pPr>
            <w:r>
              <w:rPr>
                <w:rFonts w:ascii="Microsoft YaHei" w:hAnsi="Microsoft YaHei" w:eastAsia="Microsoft YaHei"/>
                <w:b w:val="0"/>
                <w:color w:val="17321F"/>
                <w:sz w:val="19"/>
              </w:rPr>
              <w:t>该行为违背公认商业道德和社会主义核心价值观，扰乱市场竞争秩序，不利于社会整体福祉</w:t>
            </w:r>
          </w:p>
        </w:tc>
      </w:tr>
    </w:tbl>
    <w:p>
      <w:pPr>
        <w:spacing w:before="200" w:after="20"/>
        <w:pBdr>
          <w:bottom w:val="single" w:sz="8" w:space="2" w:color="14425C"/>
        </w:pBdr>
      </w:pPr>
      <w:r>
        <w:rPr>
          <w:rFonts w:ascii="Microsoft YaHei" w:hAnsi="Microsoft YaHei" w:eastAsia="Microsoft YaHei"/>
          <w:b/>
          <w:color w:val="14425C"/>
          <w:sz w:val="25"/>
        </w:rPr>
        <w:t>● 2026 · 西城 · 二模 · 第18题第1问</w:t>
      </w:r>
    </w:p>
    <w:p>
      <w:pPr>
        <w:spacing w:after="80" w:before="20"/>
      </w:pPr>
      <w:r>
        <w:rPr>
          <w:rFonts w:ascii="Microsoft YaHei" w:hAnsi="Microsoft YaHei" w:eastAsia="Microsoft YaHei"/>
          <w:b w:val="0"/>
          <w:i/>
          <w:color w:val="8A8A8A"/>
          <w:sz w:val="17"/>
        </w:rPr>
        <w:t>坐标：环③ × T1判责/理由 ｜ 考点：主体资格，行为能力·效力，合同，侵权·归责</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18．（23分）法治护航AI时代创新发展。</w:t>
            </w:r>
          </w:p>
          <w:p>
            <w:pPr>
              <w:spacing w:after="40" w:before="0" w:line="283" w:lineRule="auto"/>
            </w:pPr>
            <w:r>
              <w:rPr>
                <w:rFonts w:ascii="Microsoft YaHei" w:hAnsi="Microsoft YaHei" w:eastAsia="Microsoft YaHei"/>
                <w:b w:val="0"/>
                <w:color w:val="1F2D3A"/>
                <w:sz w:val="18"/>
              </w:rPr>
              <w:t>材料一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after="40" w:before="0" w:line="283" w:lineRule="auto"/>
            </w:pPr>
            <w:r>
              <w:rPr>
                <w:rFonts w:ascii="Microsoft YaHei" w:hAnsi="Microsoft YaHei" w:eastAsia="Microsoft YaHei"/>
                <w:b w:val="0"/>
                <w:color w:val="1F2D3A"/>
                <w:sz w:val="18"/>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（1）结合材料，阐明本案判决的法律依据（4分）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依据《民法典》规定，民事主体包括自然人、法人和非法人组织，人工智能不具有民事主体资格，不能独立作出意思表示，不产生法律效力</w:t>
            </w:r>
          </w:p>
          <w:p>
            <w:pPr>
              <w:spacing w:after="40" w:before="0" w:line="283" w:lineRule="auto"/>
            </w:pPr>
            <w:r>
              <w:rPr>
                <w:rFonts w:ascii="Microsoft YaHei" w:hAnsi="Microsoft YaHei" w:eastAsia="Microsoft YaHei"/>
                <w:b w:val="0"/>
                <w:color w:val="17321F"/>
                <w:sz w:val="19"/>
              </w:rPr>
              <w:t>梁某未能举证实际损害以及损害与AI内容之间的因果关系，不满足侵权构成要件，侵权不成立</w:t>
            </w:r>
          </w:p>
          <w:p>
            <w:pPr>
              <w:spacing w:after="40" w:before="0" w:line="283" w:lineRule="auto"/>
            </w:pPr>
            <w:r>
              <w:rPr>
                <w:rFonts w:ascii="Microsoft YaHei" w:hAnsi="Microsoft YaHei" w:eastAsia="Microsoft YaHei"/>
                <w:b w:val="0"/>
                <w:color w:val="17321F"/>
                <w:sz w:val="19"/>
              </w:rPr>
              <w:t>如正确写出侵权构成要件，1分，总分不超过本题满分</w:t>
            </w:r>
          </w:p>
          <w:p>
            <w:pPr>
              <w:spacing w:after="40" w:before="0" w:line="283" w:lineRule="auto"/>
            </w:pPr>
            <w:r>
              <w:rPr>
                <w:rFonts w:ascii="Microsoft YaHei" w:hAnsi="Microsoft YaHei" w:eastAsia="Microsoft YaHei"/>
                <w:b w:val="0"/>
                <w:color w:val="17321F"/>
                <w:sz w:val="19"/>
              </w:rPr>
              <w:t>如答权利与义务相统一，1分，总分不超过本题满分</w:t>
            </w:r>
          </w:p>
          <w:p>
            <w:pPr>
              <w:spacing w:after="40" w:before="0" w:line="283" w:lineRule="auto"/>
            </w:pPr>
            <w:r>
              <w:rPr>
                <w:rFonts w:ascii="Microsoft YaHei" w:hAnsi="Microsoft YaHei" w:eastAsia="Microsoft YaHei"/>
                <w:b w:val="0"/>
                <w:color w:val="17321F"/>
                <w:sz w:val="19"/>
              </w:rPr>
              <w:t>依据民法典，民事主体包括自然人、法人和非法人组织，人工智能不具有民事主体资格</w:t>
            </w:r>
          </w:p>
          <w:p>
            <w:pPr>
              <w:spacing w:after="40" w:before="0" w:line="283" w:lineRule="auto"/>
            </w:pPr>
            <w:r>
              <w:rPr>
                <w:rFonts w:ascii="Microsoft YaHei" w:hAnsi="Microsoft YaHei" w:eastAsia="Microsoft YaHei"/>
                <w:b w:val="0"/>
                <w:color w:val="17321F"/>
                <w:sz w:val="19"/>
              </w:rPr>
              <w:t>AI不能独立作出意思表示，AI生成的赔偿承诺不产生法律效力</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（1+1，2分）被告已在显著位置提示AI内容局限性，尽到合理注意义务，不存在过错；</w:t>
            </w:r>
          </w:p>
          <w:p>
            <w:pPr>
              <w:spacing w:after="40" w:before="0" w:line="283" w:lineRule="auto"/>
            </w:pPr>
            <w:r>
              <w:rPr>
                <w:rFonts w:ascii="Microsoft YaHei" w:hAnsi="Microsoft YaHei" w:eastAsia="Microsoft YaHei"/>
                <w:b w:val="0"/>
                <w:color w:val="5A5A5A"/>
                <w:sz w:val="17"/>
              </w:rPr>
              <w:t>（主观分析1分，因果分析1分，采意）细则：人工智能不具有民事主体资格，不能独立作出意思表示，不产生法律效力，任意一点可采意给分；</w:t>
            </w:r>
          </w:p>
          <w:p>
            <w:pPr>
              <w:spacing w:after="40" w:before="0" w:line="283" w:lineRule="auto"/>
            </w:pPr>
            <w:r>
              <w:rPr>
                <w:rFonts w:ascii="Microsoft YaHei" w:hAnsi="Microsoft YaHei" w:eastAsia="Microsoft YaHei"/>
                <w:b w:val="0"/>
                <w:color w:val="5A5A5A"/>
                <w:sz w:val="17"/>
              </w:rPr>
              <w:t>被告已在显著位置提示AI生成内容的局限性，尽到合理注意义务，不存在过错。</w:t>
            </w:r>
          </w:p>
        </w:tc>
      </w:tr>
    </w:tbl>
    <w:p>
      <w:pPr>
        <w:spacing w:before="200" w:after="20"/>
        <w:pBdr>
          <w:bottom w:val="single" w:sz="8" w:space="2" w:color="14425C"/>
        </w:pBdr>
      </w:pPr>
      <w:r>
        <w:rPr>
          <w:rFonts w:ascii="Microsoft YaHei" w:hAnsi="Microsoft YaHei" w:eastAsia="Microsoft YaHei"/>
          <w:b/>
          <w:color w:val="14425C"/>
          <w:sz w:val="25"/>
        </w:rPr>
        <w:t>● 2026 · 西城 · 二模 · 第18题第2问</w:t>
      </w:r>
    </w:p>
    <w:p>
      <w:pPr>
        <w:spacing w:after="80" w:before="20"/>
      </w:pPr>
      <w:r>
        <w:rPr>
          <w:rFonts w:ascii="Microsoft YaHei" w:hAnsi="Microsoft YaHei" w:eastAsia="Microsoft YaHei"/>
          <w:b w:val="0"/>
          <w:i/>
          <w:color w:val="8A8A8A"/>
          <w:sz w:val="17"/>
        </w:rPr>
        <w:t>坐标：环③ × T1判责/理由 ｜ 考点：合同，侵权·归责，纠纷解决·程序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18．（23分）法治护航AI时代创新发展。</w:t>
            </w:r>
          </w:p>
          <w:p>
            <w:pPr>
              <w:spacing w:after="40" w:before="0" w:line="283" w:lineRule="auto"/>
            </w:pPr>
            <w:r>
              <w:rPr>
                <w:rFonts w:ascii="Microsoft YaHei" w:hAnsi="Microsoft YaHei" w:eastAsia="Microsoft YaHei"/>
                <w:b w:val="0"/>
                <w:color w:val="1F2D3A"/>
                <w:sz w:val="18"/>
              </w:rPr>
              <w:t>材料一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after="40" w:before="0" w:line="283" w:lineRule="auto"/>
            </w:pPr>
            <w:r>
              <w:rPr>
                <w:rFonts w:ascii="Microsoft YaHei" w:hAnsi="Microsoft YaHei" w:eastAsia="Microsoft YaHei"/>
                <w:b w:val="0"/>
                <w:color w:val="1F2D3A"/>
                <w:sz w:val="18"/>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after="40" w:before="0" w:line="283" w:lineRule="auto"/>
            </w:pPr>
            <w:r>
              <w:rPr>
                <w:rFonts w:ascii="Microsoft YaHei" w:hAnsi="Microsoft YaHei" w:eastAsia="Microsoft YaHei"/>
                <w:b w:val="0"/>
                <w:color w:val="1F2D3A"/>
                <w:sz w:val="18"/>
              </w:rPr>
              <w:t>材料二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（2）结合该案判决对生成式AI权责边界的认定，分析其对促进AI产业发展的影响。（6分）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法治是最好的营商环境</w:t>
            </w:r>
          </w:p>
          <w:p>
            <w:pPr>
              <w:spacing w:after="40" w:before="0" w:line="283" w:lineRule="auto"/>
            </w:pPr>
            <w:r>
              <w:rPr>
                <w:rFonts w:ascii="Microsoft YaHei" w:hAnsi="Microsoft YaHei" w:eastAsia="Microsoft YaHei"/>
                <w:b w:val="0"/>
                <w:color w:val="17321F"/>
                <w:sz w:val="19"/>
              </w:rPr>
              <w:t>该判决通过明确责任边界，避免过度追责，为企业研发与运营提供稳定法律预期，释放产业创新活力</w:t>
            </w:r>
          </w:p>
          <w:p>
            <w:pPr>
              <w:spacing w:after="40" w:before="0" w:line="283" w:lineRule="auto"/>
            </w:pPr>
            <w:r>
              <w:rPr>
                <w:rFonts w:ascii="Microsoft YaHei" w:hAnsi="Microsoft YaHei" w:eastAsia="Microsoft YaHei"/>
                <w:b w:val="0"/>
                <w:color w:val="17321F"/>
                <w:sz w:val="19"/>
              </w:rPr>
              <w:t>通过统一裁判标准，规范行业行为，推动行业规范有序发展</w:t>
            </w:r>
          </w:p>
          <w:p>
            <w:pPr>
              <w:spacing w:after="40" w:before="0" w:line="283" w:lineRule="auto"/>
            </w:pPr>
            <w:r>
              <w:rPr>
                <w:rFonts w:ascii="Microsoft YaHei" w:hAnsi="Microsoft YaHei" w:eastAsia="Microsoft YaHei"/>
                <w:b w:val="0"/>
                <w:color w:val="17321F"/>
                <w:sz w:val="19"/>
              </w:rPr>
              <w:t>平衡用户权益保障与技术创新需求，引导用户理性使用，减少矛盾隐患，助力AI行业长期健康发展</w:t>
            </w:r>
          </w:p>
          <w:p>
            <w:pPr>
              <w:spacing w:after="40" w:before="0" w:line="283" w:lineRule="auto"/>
            </w:pPr>
            <w:r>
              <w:rPr>
                <w:rFonts w:ascii="Microsoft YaHei" w:hAnsi="Microsoft YaHei" w:eastAsia="Microsoft YaHei"/>
                <w:b w:val="0"/>
                <w:color w:val="17321F"/>
                <w:sz w:val="19"/>
              </w:rPr>
              <w:t>原细则另有“任选两个角度，观点+材料分析每角度3分”的表述，实质仍要求围绕责任边界、统一裁判标准、权益与创新平衡三个方向择优作答，总分</w:t>
            </w:r>
          </w:p>
          <w:p>
            <w:pPr>
              <w:spacing w:after="40" w:before="0" w:line="283" w:lineRule="auto"/>
            </w:pPr>
            <w:r>
              <w:rPr>
                <w:rFonts w:ascii="Microsoft YaHei" w:hAnsi="Microsoft YaHei" w:eastAsia="Microsoft YaHei"/>
                <w:b w:val="0"/>
                <w:color w:val="17321F"/>
                <w:sz w:val="19"/>
              </w:rPr>
              <w:t>法治是最好的营商环境，生成式AI产业发展需要清晰可预期的责任边界</w:t>
            </w:r>
          </w:p>
          <w:p>
            <w:pPr>
              <w:spacing w:after="40" w:before="0" w:line="283" w:lineRule="auto"/>
            </w:pPr>
            <w:r>
              <w:rPr>
                <w:rFonts w:ascii="Microsoft YaHei" w:hAnsi="Microsoft YaHei" w:eastAsia="Microsoft YaHei"/>
                <w:b w:val="0"/>
                <w:color w:val="17321F"/>
                <w:sz w:val="19"/>
              </w:rPr>
              <w:t>判决明确责任边界，避免对企业过度追责，为研发与运营提供稳定法律预期，释放产业创新活力</w:t>
            </w:r>
          </w:p>
          <w:p>
            <w:pPr>
              <w:spacing w:after="40" w:before="0" w:line="283" w:lineRule="auto"/>
            </w:pPr>
            <w:r>
              <w:rPr>
                <w:rFonts w:ascii="Microsoft YaHei" w:hAnsi="Microsoft YaHei" w:eastAsia="Microsoft YaHei"/>
                <w:b w:val="0"/>
                <w:color w:val="17321F"/>
                <w:sz w:val="19"/>
              </w:rPr>
              <w:t>判决统一裁判标准，规范行业行为，引导生成式AI企业合规有序发展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判决坚持权利义务相统一，既要求企业履行注意义务，也提醒用户对AI生成内容负有审慎使用义务。</w:t>
            </w:r>
          </w:p>
        </w:tc>
      </w:tr>
    </w:tbl>
    <w:p>
      <w:pPr>
        <w:spacing w:before="200" w:after="20"/>
        <w:pBdr>
          <w:bottom w:val="single" w:sz="8" w:space="2" w:color="14425C"/>
        </w:pBdr>
      </w:pPr>
      <w:r>
        <w:rPr>
          <w:rFonts w:ascii="Microsoft YaHei" w:hAnsi="Microsoft YaHei" w:eastAsia="Microsoft YaHei"/>
          <w:b/>
          <w:color w:val="14425C"/>
          <w:sz w:val="25"/>
        </w:rPr>
        <w:t>● 2026 · 西城 · 期末 · 第17题</w:t>
      </w:r>
    </w:p>
    <w:p>
      <w:pPr>
        <w:spacing w:after="80" w:before="20"/>
      </w:pPr>
      <w:r>
        <w:rPr>
          <w:rFonts w:ascii="Microsoft YaHei" w:hAnsi="Microsoft YaHei" w:eastAsia="Microsoft YaHei"/>
          <w:b w:val="0"/>
          <w:i/>
          <w:color w:val="8A8A8A"/>
          <w:sz w:val="17"/>
        </w:rPr>
        <w:t>坐标：环③ × T1判责/理由 ｜ 考点：主体资格，知产·竞争，消费者，民法原则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T公司在其运营的APP内设置了“青少年模式”，首页有弹窗提示，且APP服务协议明确禁止修改其软件功能或运行效果，以及任何危害未成年人的行为。B公司将“自动关闭青少年模式弹窗”设为限时免费的会员特权，以吸引用户安装其APP，并利用技术手段屏蔽了T公司APP的“青少年模式”入口弹窗。T公司发现后，向法院起诉B公司，请求认定其不正当竞争行为，并赔偿经济损失。</w:t>
            </w:r>
          </w:p>
          <w:p>
            <w:pPr>
              <w:spacing w:after="40" w:before="0" w:line="283" w:lineRule="auto"/>
            </w:pPr>
            <w:r>
              <w:rPr>
                <w:rFonts w:ascii="Microsoft YaHei" w:hAnsi="Microsoft YaHei" w:eastAsia="Microsoft YaHei"/>
                <w:b w:val="0"/>
                <w:color w:val="1F2D3A"/>
                <w:sz w:val="18"/>
              </w:rPr>
              <w:t>法院经审理认为，被告行为构成不正当竞争，全额支持原告的诉讼请求。</w:t>
            </w:r>
          </w:p>
          <w:p>
            <w:pPr>
              <w:spacing w:after="40" w:before="0" w:line="283" w:lineRule="auto"/>
            </w:pPr>
            <w:r>
              <w:rPr>
                <w:rFonts w:ascii="Microsoft YaHei" w:hAnsi="Microsoft YaHei" w:eastAsia="Microsoft YaHei"/>
                <w:b w:val="0"/>
                <w:color w:val="1F2D3A"/>
                <w:sz w:val="18"/>
              </w:rPr>
              <w:t>《中华人民共和国未成年人保护法》第七十四条（节选）：网络游戏、网络直播、网络音视频、网络社交等网络服务提供者应当针对未成年人使用其服务设置相应的时间管理、权限管理、消费管理等功能。</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运用法律知识，分析法院的上述判决。</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依据反不正当竞争法规定，禁止经营者实施不正当竞争行为</w:t>
            </w:r>
          </w:p>
          <w:p>
            <w:pPr>
              <w:spacing w:after="40" w:before="0" w:line="283" w:lineRule="auto"/>
            </w:pPr>
            <w:r>
              <w:rPr>
                <w:rFonts w:ascii="Microsoft YaHei" w:hAnsi="Microsoft YaHei" w:eastAsia="Microsoft YaHei"/>
                <w:b w:val="0"/>
                <w:color w:val="17321F"/>
                <w:sz w:val="19"/>
              </w:rPr>
              <w:t>B公司利用技术手段破坏T公司产品功能，攫取其用户流量与商业机会，损害其商业信誉和形象，构成不正当竞争，应当承担赔偿损失、消除影响等民事责任</w:t>
            </w:r>
          </w:p>
          <w:p>
            <w:pPr>
              <w:spacing w:after="40" w:before="0" w:line="283" w:lineRule="auto"/>
            </w:pPr>
            <w:r>
              <w:rPr>
                <w:rFonts w:ascii="Microsoft YaHei" w:hAnsi="Microsoft YaHei" w:eastAsia="Microsoft YaHei"/>
                <w:b w:val="0"/>
                <w:color w:val="17321F"/>
                <w:sz w:val="19"/>
              </w:rPr>
              <w:t>同时，B公司的行为规避未成年人保护法定义务，剥夺用户相关知情权与选择权，损害消费者及社会公共利益，违反诚信原则和商业道德</w:t>
            </w:r>
          </w:p>
          <w:p>
            <w:pPr>
              <w:spacing w:after="40" w:before="0" w:line="283" w:lineRule="auto"/>
            </w:pPr>
            <w:r>
              <w:rPr>
                <w:rFonts w:ascii="Microsoft YaHei" w:hAnsi="Microsoft YaHei" w:eastAsia="Microsoft YaHei"/>
                <w:b w:val="0"/>
                <w:color w:val="17321F"/>
                <w:sz w:val="19"/>
              </w:rPr>
              <w:t>严厉打击此类行为，有利于维护公平竞争、推动行业健康发展，引导民事主体增强法治观念，践行社会责任，发挥网络对未成年人的正向引导</w:t>
            </w:r>
          </w:p>
          <w:p>
            <w:pPr>
              <w:spacing w:after="40" w:before="0" w:line="283" w:lineRule="auto"/>
            </w:pPr>
            <w:r>
              <w:rPr>
                <w:rFonts w:ascii="Microsoft YaHei" w:hAnsi="Microsoft YaHei" w:eastAsia="Microsoft YaHei"/>
                <w:b w:val="0"/>
                <w:color w:val="17321F"/>
                <w:sz w:val="19"/>
              </w:rPr>
              <w:t>法律依据2分，反不正当竞争法1分，未成年人保护法</w:t>
            </w:r>
          </w:p>
          <w:p>
            <w:pPr>
              <w:spacing w:after="40" w:before="0" w:line="283" w:lineRule="auto"/>
            </w:pPr>
            <w:r>
              <w:rPr>
                <w:rFonts w:ascii="Microsoft YaHei" w:hAnsi="Microsoft YaHei" w:eastAsia="Microsoft YaHei"/>
                <w:b w:val="0"/>
                <w:color w:val="17321F"/>
                <w:sz w:val="19"/>
              </w:rPr>
              <w:t>法律事实分析3分，B公司利用技术手段屏蔽、损害T公司的商业利益、规避未成年人保护法定义务各</w:t>
            </w:r>
          </w:p>
          <w:p>
            <w:pPr>
              <w:spacing w:after="40" w:before="0" w:line="283" w:lineRule="auto"/>
            </w:pPr>
            <w:r>
              <w:rPr>
                <w:rFonts w:ascii="Microsoft YaHei" w:hAnsi="Microsoft YaHei" w:eastAsia="Microsoft YaHei"/>
                <w:b w:val="0"/>
                <w:color w:val="17321F"/>
                <w:sz w:val="19"/>
              </w:rPr>
              <w:t>价值分析3分，经济视角、法律视角、道德/价值观视角各</w:t>
            </w:r>
          </w:p>
          <w:p>
            <w:pPr>
              <w:spacing w:after="40" w:before="0" w:line="283" w:lineRule="auto"/>
            </w:pPr>
            <w:r>
              <w:rPr>
                <w:rFonts w:ascii="Microsoft YaHei" w:hAnsi="Microsoft YaHei" w:eastAsia="Microsoft YaHei"/>
                <w:b w:val="0"/>
                <w:color w:val="17321F"/>
                <w:sz w:val="19"/>
              </w:rPr>
              <w:t>可加社会视角1分但总分不超</w:t>
            </w:r>
          </w:p>
          <w:p>
            <w:pPr>
              <w:spacing w:after="40" w:before="0" w:line="283" w:lineRule="auto"/>
            </w:pPr>
            <w:r>
              <w:rPr>
                <w:rFonts w:ascii="Microsoft YaHei" w:hAnsi="Microsoft YaHei" w:eastAsia="Microsoft YaHei"/>
                <w:b w:val="0"/>
                <w:color w:val="17321F"/>
                <w:sz w:val="19"/>
              </w:rPr>
              <w:t>依据反不正当竞争法，禁止经营者实施不正当竞争行为</w:t>
            </w:r>
          </w:p>
        </w:tc>
      </w:tr>
    </w:tbl>
    <w:p>
      <w:pPr>
        <w:spacing w:before="200" w:after="20"/>
        <w:pBdr>
          <w:bottom w:val="single" w:sz="8" w:space="2" w:color="14425C"/>
        </w:pBdr>
      </w:pPr>
      <w:r>
        <w:rPr>
          <w:rFonts w:ascii="Microsoft YaHei" w:hAnsi="Microsoft YaHei" w:eastAsia="Microsoft YaHei"/>
          <w:b/>
          <w:color w:val="14425C"/>
          <w:sz w:val="25"/>
        </w:rPr>
        <w:t>● 2026 · 通州 · 一模 · 第20题</w:t>
      </w:r>
    </w:p>
    <w:p>
      <w:pPr>
        <w:spacing w:after="80" w:before="20"/>
      </w:pPr>
      <w:r>
        <w:rPr>
          <w:rFonts w:ascii="Microsoft YaHei" w:hAnsi="Microsoft YaHei" w:eastAsia="Microsoft YaHei"/>
          <w:b w:val="0"/>
          <w:i/>
          <w:color w:val="8A8A8A"/>
          <w:sz w:val="17"/>
        </w:rPr>
        <w:t>坐标：环③ × T1判责/理由 ｜ 考点：侵权·归责，民法原则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阅读材料，完成下表。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阅读材料，运用《法律与生活》知识，分析法院驳回张某家属诉讼请求的理由。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理由：根据《中华人民共和国民法典》规定，参与者不存在故意或重大过失，组织者尽到安全保障义务，则无需承担责任</w:t>
            </w:r>
          </w:p>
          <w:p>
            <w:pPr>
              <w:spacing w:after="40" w:before="0" w:line="283" w:lineRule="auto"/>
            </w:pPr>
            <w:r>
              <w:rPr>
                <w:rFonts w:ascii="Microsoft YaHei" w:hAnsi="Microsoft YaHei" w:eastAsia="Microsoft YaHei"/>
                <w:b w:val="0"/>
                <w:color w:val="17321F"/>
                <w:sz w:val="19"/>
              </w:rPr>
              <w:t>本案中张某自愿参加活动，因自身原因突发意外，并非他人行为造成</w:t>
            </w:r>
          </w:p>
          <w:p>
            <w:pPr>
              <w:spacing w:after="40" w:before="0" w:line="283" w:lineRule="auto"/>
            </w:pPr>
            <w:r>
              <w:rPr>
                <w:rFonts w:ascii="Microsoft YaHei" w:hAnsi="Microsoft YaHei" w:eastAsia="Microsoft YaHei"/>
                <w:b w:val="0"/>
                <w:color w:val="17321F"/>
                <w:sz w:val="19"/>
              </w:rPr>
              <w:t>意义：引导参与者增强风险意识，对自己的行为负责</w:t>
            </w:r>
          </w:p>
          <w:p>
            <w:pPr>
              <w:spacing w:after="40" w:before="0" w:line="283" w:lineRule="auto"/>
            </w:pPr>
            <w:r>
              <w:rPr>
                <w:rFonts w:ascii="Microsoft YaHei" w:hAnsi="Microsoft YaHei" w:eastAsia="Microsoft YaHei"/>
                <w:b w:val="0"/>
                <w:color w:val="17321F"/>
                <w:sz w:val="19"/>
              </w:rPr>
              <w:t>合理界定义务组织者的责任范围，体现公平原则</w:t>
            </w:r>
          </w:p>
          <w:p>
            <w:pPr>
              <w:spacing w:after="40" w:before="0" w:line="283" w:lineRule="auto"/>
            </w:pPr>
            <w:r>
              <w:rPr>
                <w:rFonts w:ascii="Microsoft YaHei" w:hAnsi="Microsoft YaHei" w:eastAsia="Microsoft YaHei"/>
                <w:b w:val="0"/>
                <w:color w:val="17321F"/>
                <w:sz w:val="19"/>
              </w:rPr>
              <w:t>鼓励社会成员在互帮互助中传递社会主义核心价值观，维护和谐有序的社区生活秩序</w:t>
            </w:r>
          </w:p>
          <w:p>
            <w:pPr>
              <w:spacing w:after="40" w:before="0" w:line="283" w:lineRule="auto"/>
            </w:pPr>
            <w:r>
              <w:rPr>
                <w:rFonts w:ascii="Microsoft YaHei" w:hAnsi="Microsoft YaHei" w:eastAsia="Microsoft YaHei"/>
                <w:b w:val="0"/>
                <w:color w:val="17321F"/>
                <w:sz w:val="19"/>
              </w:rPr>
              <w:t>理由：本案定案核心应突出民法典第一千一百九十八条安全保障义务；第一千一百七十六条可用于阐释自甘风险、风险自负精神</w:t>
            </w:r>
          </w:p>
          <w:p>
            <w:pPr>
              <w:spacing w:after="40" w:before="0" w:line="283" w:lineRule="auto"/>
            </w:pPr>
            <w:r>
              <w:rPr>
                <w:rFonts w:ascii="Microsoft YaHei" w:hAnsi="Microsoft YaHei" w:eastAsia="Microsoft YaHei"/>
                <w:b w:val="0"/>
                <w:color w:val="17321F"/>
                <w:sz w:val="19"/>
              </w:rPr>
              <w:t>参与者不存在故意或重大过失，组织者已尽到合理安全保障义务的，无需承担责任</w:t>
            </w:r>
          </w:p>
          <w:p>
            <w:pPr>
              <w:spacing w:after="40" w:before="0" w:line="283" w:lineRule="auto"/>
            </w:pPr>
            <w:r>
              <w:rPr>
                <w:rFonts w:ascii="Microsoft YaHei" w:hAnsi="Microsoft YaHei" w:eastAsia="Microsoft YaHei"/>
                <w:b w:val="0"/>
                <w:color w:val="17321F"/>
                <w:sz w:val="19"/>
              </w:rPr>
              <w:t>张某自愿参加广场舞活动，因自身原因突发意外，并非其他参加者行为造成</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（1分）李某虽为广场舞义务组织者，但已尽到合理的安全保障义务，事前提醒参与者注意安全，事后及时救助，且不存在故意或重大过失，与张某死亡不存在因果关系，不承担侵权责任。</w:t>
            </w:r>
          </w:p>
        </w:tc>
      </w:tr>
    </w:tbl>
    <w:p>
      <w:pPr>
        <w:spacing w:before="200" w:after="20"/>
        <w:pBdr>
          <w:bottom w:val="single" w:sz="8" w:space="2" w:color="14425C"/>
        </w:pBdr>
      </w:pPr>
      <w:r>
        <w:rPr>
          <w:rFonts w:ascii="Microsoft YaHei" w:hAnsi="Microsoft YaHei" w:eastAsia="Microsoft YaHei"/>
          <w:b/>
          <w:color w:val="14425C"/>
          <w:sz w:val="25"/>
        </w:rPr>
        <w:t>● 2026 · 通州 · 期末 · 第19题第1问</w:t>
      </w:r>
    </w:p>
    <w:p>
      <w:pPr>
        <w:spacing w:after="80" w:before="20"/>
      </w:pPr>
      <w:r>
        <w:rPr>
          <w:rFonts w:ascii="Microsoft YaHei" w:hAnsi="Microsoft YaHei" w:eastAsia="Microsoft YaHei"/>
          <w:b w:val="0"/>
          <w:i/>
          <w:color w:val="8A8A8A"/>
          <w:sz w:val="17"/>
        </w:rPr>
        <w:t>坐标：环③ × T1判责/理由 ｜ 考点：物权·相邻，合同</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【案件事实】 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w:t>
            </w:r>
          </w:p>
          <w:p>
            <w:pPr>
              <w:spacing w:after="40" w:before="0" w:line="283" w:lineRule="auto"/>
            </w:pPr>
            <w:r>
              <w:rPr>
                <w:rFonts w:ascii="Microsoft YaHei" w:hAnsi="Microsoft YaHei" w:eastAsia="Microsoft YaHei"/>
                <w:b w:val="0"/>
                <w:color w:val="1F2D3A"/>
                <w:sz w:val="18"/>
              </w:rPr>
              <w:t>同时，法院明确，若电梯投入使用后，确在采光、通风等方面对部分业主造成较大影响，相关权利人可就补偿事宜另行协商或通过法律途径解决。</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（1）结合材料，运用《法律与生活》知识，分析判决结果并说明理由。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法院判决以事实为根据，以法律为准绳</w:t>
            </w:r>
          </w:p>
          <w:p>
            <w:pPr>
              <w:spacing w:after="40" w:before="0" w:line="283" w:lineRule="auto"/>
            </w:pPr>
            <w:r>
              <w:rPr>
                <w:rFonts w:ascii="Microsoft YaHei" w:hAnsi="Microsoft YaHei" w:eastAsia="Microsoft YaHei"/>
                <w:b w:val="0"/>
                <w:color w:val="17321F"/>
                <w:sz w:val="19"/>
              </w:rPr>
              <w:t>老旧小区加装电梯属民生工程，已获法定比例业主同意，程序合法</w:t>
            </w:r>
          </w:p>
          <w:p>
            <w:pPr>
              <w:spacing w:after="40" w:before="0" w:line="283" w:lineRule="auto"/>
            </w:pPr>
            <w:r>
              <w:rPr>
                <w:rFonts w:ascii="Microsoft YaHei" w:hAnsi="Microsoft YaHei" w:eastAsia="Microsoft YaHei"/>
                <w:b w:val="0"/>
                <w:color w:val="17321F"/>
                <w:sz w:val="19"/>
              </w:rPr>
              <w:t>电梯采用玻璃幕墙设计，在提升本楼业主出行便利的同时，能尽量减少对相邻楼业主的影响</w:t>
            </w:r>
          </w:p>
          <w:p>
            <w:pPr>
              <w:spacing w:after="40" w:before="0" w:line="283" w:lineRule="auto"/>
            </w:pPr>
            <w:r>
              <w:rPr>
                <w:rFonts w:ascii="Microsoft YaHei" w:hAnsi="Microsoft YaHei" w:eastAsia="Microsoft YaHei"/>
                <w:b w:val="0"/>
                <w:color w:val="17321F"/>
                <w:sz w:val="19"/>
              </w:rPr>
              <w:t>依据《中华人民共和国民法典》规定，不动产的相邻权利人应当按照有利生产、方便生活、团结互助、公平合理的原则，正确处理相邻关系</w:t>
            </w:r>
          </w:p>
          <w:p>
            <w:pPr>
              <w:spacing w:after="40" w:before="0" w:line="283" w:lineRule="auto"/>
            </w:pPr>
            <w:r>
              <w:rPr>
                <w:rFonts w:ascii="Microsoft YaHei" w:hAnsi="Microsoft YaHei" w:eastAsia="Microsoft YaHei"/>
                <w:b w:val="0"/>
                <w:color w:val="17321F"/>
                <w:sz w:val="19"/>
              </w:rPr>
              <w:t>本案判决维护了相邻业主合法权益，有助于促进邻里和谐，践行友善的社会主义核心价值观</w:t>
            </w:r>
          </w:p>
          <w:p>
            <w:pPr>
              <w:spacing w:after="40" w:before="0" w:line="283" w:lineRule="auto"/>
            </w:pPr>
            <w:r>
              <w:rPr>
                <w:rFonts w:ascii="Microsoft YaHei" w:hAnsi="Microsoft YaHei" w:eastAsia="Microsoft YaHei"/>
                <w:b w:val="0"/>
                <w:color w:val="17321F"/>
                <w:sz w:val="19"/>
              </w:rPr>
              <w:t>电梯采用全玻璃设计，法院现场勘查认定未对相邻楼采光造成影响，能尽量减少对相邻楼业主的影响</w:t>
            </w:r>
          </w:p>
          <w:p>
            <w:pPr>
              <w:spacing w:after="40" w:before="0" w:line="283" w:lineRule="auto"/>
            </w:pPr>
            <w:r>
              <w:rPr>
                <w:rFonts w:ascii="Microsoft YaHei" w:hAnsi="Microsoft YaHei" w:eastAsia="Microsoft YaHei"/>
                <w:b w:val="0"/>
                <w:color w:val="17321F"/>
                <w:sz w:val="19"/>
              </w:rPr>
              <w:t>依据民法典，不动产权利人因建造、修缮建筑物等必须利用相邻土地、建筑物的，相邻权利人应提供必要便利</w:t>
            </w:r>
          </w:p>
          <w:p>
            <w:pPr>
              <w:spacing w:after="40" w:before="0" w:line="283" w:lineRule="auto"/>
            </w:pPr>
            <w:r>
              <w:rPr>
                <w:rFonts w:ascii="Microsoft YaHei" w:hAnsi="Microsoft YaHei" w:eastAsia="Microsoft YaHei"/>
                <w:b w:val="0"/>
                <w:color w:val="17321F"/>
                <w:sz w:val="19"/>
              </w:rPr>
              <w:t>因争议焦点涉及采光，可补充民法典第二百九十三条：建造建筑物不得妨碍相邻建筑物的通风、采光和日照</w:t>
            </w:r>
          </w:p>
          <w:p>
            <w:pPr>
              <w:spacing w:after="40" w:before="0" w:line="283" w:lineRule="auto"/>
            </w:pPr>
            <w:r>
              <w:rPr>
                <w:rFonts w:ascii="Microsoft YaHei" w:hAnsi="Microsoft YaHei" w:eastAsia="Microsoft YaHei"/>
                <w:b w:val="0"/>
                <w:color w:val="17321F"/>
                <w:sz w:val="19"/>
              </w:rPr>
              <w:t>依据民法典，不动产权利人利用相邻不动产时，应尽量避免对相邻的不动产权利人造成损害</w:t>
            </w:r>
          </w:p>
        </w:tc>
      </w:tr>
    </w:tbl>
    <w:p>
      <w:pPr>
        <w:spacing w:before="200" w:after="20"/>
        <w:pBdr>
          <w:bottom w:val="single" w:sz="8" w:space="2" w:color="14425C"/>
        </w:pBdr>
      </w:pPr>
      <w:r>
        <w:rPr>
          <w:rFonts w:ascii="Microsoft YaHei" w:hAnsi="Microsoft YaHei" w:eastAsia="Microsoft YaHei"/>
          <w:b/>
          <w:color w:val="14425C"/>
          <w:sz w:val="25"/>
        </w:rPr>
        <w:t>● 2026 · 顺义 · 一模 · 第18题</w:t>
      </w:r>
    </w:p>
    <w:p>
      <w:pPr>
        <w:spacing w:after="80" w:before="20"/>
      </w:pPr>
      <w:r>
        <w:rPr>
          <w:rFonts w:ascii="Microsoft YaHei" w:hAnsi="Microsoft YaHei" w:eastAsia="Microsoft YaHei"/>
          <w:b w:val="0"/>
          <w:i/>
          <w:color w:val="8A8A8A"/>
          <w:sz w:val="17"/>
        </w:rPr>
        <w:t>坐标：环③ × T1判责/理由 ｜ 考点：合同，劳动，婚姻家庭继承，民法原则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材料一 ：女大学生闫某通过网络平台向某公司投递了求职简历。简历中，包含有姓名、性别、出生年月、户口所在地等个人基本信息，某公司以“仅招男性”的招聘条件拒绝对其进行面试。闫某向法院提起诉讼，请求判令该公司赔礼道歉、支付精神抚慰金以及承担诉讼相关费用。</w:t>
            </w:r>
          </w:p>
          <w:p>
            <w:pPr>
              <w:spacing w:after="40" w:before="0" w:line="283" w:lineRule="auto"/>
            </w:pPr>
            <w:r>
              <w:rPr>
                <w:rFonts w:ascii="Microsoft YaHei" w:hAnsi="Microsoft YaHei" w:eastAsia="Microsoft YaHei"/>
                <w:b w:val="0"/>
                <w:color w:val="1F2D3A"/>
                <w:sz w:val="18"/>
              </w:rPr>
              <w:t>材料二 ：张某原系A公司总经理。双方签订竞业限制协议，约定张某在劳动关系存续期间及两年的竞业限制期间，不得实施违反竞业限制的相关行为。张某离职后，其妻成为B公司的投资人，经营业务与A公司存在竞争关系，且B公司的关联公司为张某缴纳社会保险金。A公司认为张某违反竞业限制约定，应返还竞业经济补偿并承担违约责任。经劳动人事争议仲裁委员会裁决，张某向A公司支付违约金。张某不服，起诉至法院，请求判决无需支付违约金。</w:t>
            </w:r>
          </w:p>
          <w:p>
            <w:pPr>
              <w:spacing w:after="40" w:before="0" w:line="283" w:lineRule="auto"/>
            </w:pPr>
            <w:r>
              <w:rPr>
                <w:rFonts w:ascii="Microsoft YaHei" w:hAnsi="Microsoft YaHei" w:eastAsia="Microsoft YaHei"/>
                <w:b w:val="0"/>
                <w:color w:val="1F2D3A"/>
                <w:sz w:val="18"/>
              </w:rPr>
              <w:t>资料卡：“竞业限制”是指用人单位与劳动者之间约定，劳动者在离职后不得到生产同类产品或经营同类产业且有竞争关系的其他用人单位任职，也不得自己生产与原单位有竞争关系的同类产品或经营同类业务。</w:t>
            </w:r>
          </w:p>
          <w:p>
            <w:pPr>
              <w:spacing w:after="40" w:before="0" w:line="283" w:lineRule="auto"/>
            </w:pPr>
            <w:r>
              <w:rPr>
                <w:rFonts w:ascii="Microsoft YaHei" w:hAnsi="Microsoft YaHei" w:eastAsia="Microsoft YaHei"/>
                <w:b w:val="0"/>
                <w:color w:val="1F2D3A"/>
                <w:sz w:val="18"/>
              </w:rPr>
              <w:t>《中华人民共和国劳动合同法》第二十三条：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结合材料，运用《法律与生活》知识，闫某和张某的诉求能否得到法院的支持，并说明理由。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闫某能获得法院支持</w:t>
            </w:r>
          </w:p>
          <w:p>
            <w:pPr>
              <w:spacing w:after="40" w:before="0" w:line="283" w:lineRule="auto"/>
            </w:pPr>
            <w:r>
              <w:rPr>
                <w:rFonts w:ascii="Microsoft YaHei" w:hAnsi="Microsoft YaHei" w:eastAsia="Microsoft YaHei"/>
                <w:b w:val="0"/>
                <w:color w:val="17321F"/>
                <w:sz w:val="19"/>
              </w:rPr>
              <w:t>劳动者享有平等就业和选择职业的权利，不因民族、种族、性别、宗教信仰等不同而受歧视</w:t>
            </w:r>
          </w:p>
          <w:p>
            <w:pPr>
              <w:spacing w:after="40" w:before="0" w:line="283" w:lineRule="auto"/>
            </w:pPr>
            <w:r>
              <w:rPr>
                <w:rFonts w:ascii="Microsoft YaHei" w:hAnsi="Microsoft YaHei" w:eastAsia="Microsoft YaHei"/>
                <w:b w:val="0"/>
                <w:color w:val="17321F"/>
                <w:sz w:val="19"/>
              </w:rPr>
              <w:t>该公司因性别对求职者进行差别对待，属于就业歧视，违反公平、平等原则，损害闫某平等获得就业机会的权益</w:t>
            </w:r>
          </w:p>
          <w:p>
            <w:pPr>
              <w:spacing w:after="40" w:before="0" w:line="283" w:lineRule="auto"/>
            </w:pPr>
            <w:r>
              <w:rPr>
                <w:rFonts w:ascii="Microsoft YaHei" w:hAnsi="Microsoft YaHei" w:eastAsia="Microsoft YaHei"/>
                <w:b w:val="0"/>
                <w:color w:val="17321F"/>
                <w:sz w:val="19"/>
              </w:rPr>
              <w:t>张某不能获得法院支持</w:t>
            </w:r>
          </w:p>
          <w:p>
            <w:pPr>
              <w:spacing w:after="40" w:before="0" w:line="283" w:lineRule="auto"/>
            </w:pPr>
            <w:r>
              <w:rPr>
                <w:rFonts w:ascii="Microsoft YaHei" w:hAnsi="Microsoft YaHei" w:eastAsia="Microsoft YaHei"/>
                <w:b w:val="0"/>
                <w:color w:val="17321F"/>
                <w:sz w:val="19"/>
              </w:rPr>
              <w:t>根据竞业限制协议，张某应按照约定履行竞业限制义务</w:t>
            </w:r>
          </w:p>
          <w:p>
            <w:pPr>
              <w:spacing w:after="40" w:before="0" w:line="283" w:lineRule="auto"/>
            </w:pPr>
            <w:r>
              <w:rPr>
                <w:rFonts w:ascii="Microsoft YaHei" w:hAnsi="Microsoft YaHei" w:eastAsia="Microsoft YaHei"/>
                <w:b w:val="0"/>
                <w:color w:val="17321F"/>
                <w:sz w:val="19"/>
              </w:rPr>
              <w:t>张某之妻作为 B 公司投资人，其投资行为发生在张某从 A 公司离职后，且 B 公司经营业务与 A 公司存在竞争关系</w:t>
            </w:r>
          </w:p>
          <w:p>
            <w:pPr>
              <w:spacing w:after="40" w:before="0" w:line="283" w:lineRule="auto"/>
            </w:pPr>
            <w:r>
              <w:rPr>
                <w:rFonts w:ascii="Microsoft YaHei" w:hAnsi="Microsoft YaHei" w:eastAsia="Microsoft YaHei"/>
                <w:b w:val="0"/>
                <w:color w:val="17321F"/>
                <w:sz w:val="19"/>
              </w:rPr>
              <w:t>B 公司关联公司还为张某缴纳社会保险金，能够印证张某与竞争单位之间存在利益关联或实际参与可能</w:t>
            </w:r>
          </w:p>
          <w:p>
            <w:pPr>
              <w:spacing w:after="40" w:before="0" w:line="283" w:lineRule="auto"/>
            </w:pPr>
            <w:r>
              <w:rPr>
                <w:rFonts w:ascii="Microsoft YaHei" w:hAnsi="Microsoft YaHei" w:eastAsia="Microsoft YaHei"/>
                <w:b w:val="0"/>
                <w:color w:val="17321F"/>
                <w:sz w:val="19"/>
              </w:rPr>
              <w:t>仅以配偶投资和夫妻财产关系本身不能当然推出违反竞业限制，但结合上述事实，法院认定张某违反竞业限制约定具有依据</w:t>
            </w:r>
          </w:p>
          <w:p>
            <w:pPr>
              <w:spacing w:after="40" w:before="0" w:line="283" w:lineRule="auto"/>
            </w:pPr>
            <w:r>
              <w:rPr>
                <w:rFonts w:ascii="Microsoft YaHei" w:hAnsi="Microsoft YaHei" w:eastAsia="Microsoft YaHei"/>
                <w:b w:val="0"/>
                <w:color w:val="17321F"/>
                <w:sz w:val="19"/>
              </w:rPr>
              <w:t>共同价值：引导劳动者坚持权利义务相统一，在维护自身劳动权益的同时承担相应义务，平衡劳动者和用人单位利益，构建和谐劳动关系</w:t>
            </w:r>
          </w:p>
        </w:tc>
      </w:tr>
    </w:tbl>
    <w:p>
      <w:pPr>
        <w:spacing w:before="200" w:after="20"/>
        <w:pBdr>
          <w:bottom w:val="single" w:sz="8" w:space="2" w:color="14425C"/>
        </w:pBdr>
      </w:pPr>
      <w:r>
        <w:rPr>
          <w:rFonts w:ascii="Microsoft YaHei" w:hAnsi="Microsoft YaHei" w:eastAsia="Microsoft YaHei"/>
          <w:b/>
          <w:color w:val="14425C"/>
          <w:sz w:val="25"/>
        </w:rPr>
        <w:t>● 2025 · 海淀 · 期中 · 第21题第1问</w:t>
      </w:r>
    </w:p>
    <w:p>
      <w:pPr>
        <w:spacing w:after="80" w:before="20"/>
      </w:pPr>
      <w:r>
        <w:rPr>
          <w:rFonts w:ascii="Microsoft YaHei" w:hAnsi="Microsoft YaHei" w:eastAsia="Microsoft YaHei"/>
          <w:b w:val="0"/>
          <w:i/>
          <w:color w:val="8A8A8A"/>
          <w:sz w:val="17"/>
        </w:rPr>
        <w:t>坐标：环③ × T3辨析/评析 ｜ 考点：婚姻家庭继承，民法原则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21. 75年，大国自信而坚定的脚步。1950年5月1日，《中华人民共和国婚姻法》开始施行。这是新中国成立后颁布的第一部具有基本法律性质的法律，彻底废除了封建主义家庭制度，确立了以婚姻自由、一夫一妻、保护妇女儿童权益为原则的社会主义婚姻家庭制度。2021年1月1日，《中华人民共和国民法典》正式实施。民法典专门设置了“婚姻家庭编”，包括婚姻法在内的多部法律同时废止。下表为两部法律中关于离婚债务清偿的条文对照。思政课上，大家围绕老师出示的两则法条展开讨论。</w:t>
            </w:r>
          </w:p>
          <w:p>
            <w:pPr>
              <w:spacing w:after="40" w:before="0" w:line="283" w:lineRule="auto"/>
            </w:pPr>
            <w:r>
              <w:rPr>
                <w:rFonts w:ascii="Microsoft YaHei" w:hAnsi="Microsoft YaHei" w:eastAsia="Microsoft YaHei"/>
                <w:b w:val="0"/>
                <w:color w:val="1F2D3A"/>
                <w:sz w:val="18"/>
              </w:rPr>
              <w:t>小海认为，1950年婚姻法中“由男方清偿”的规定并不合理，民法典的规定才符合良法的要求。</w:t>
            </w:r>
          </w:p>
          <w:p>
            <w:pPr>
              <w:spacing w:after="40" w:before="0" w:line="283" w:lineRule="auto"/>
            </w:pPr>
            <w:r>
              <w:rPr>
                <w:rFonts w:ascii="Microsoft YaHei" w:hAnsi="Microsoft YaHei" w:eastAsia="Microsoft YaHei"/>
                <w:b w:val="0"/>
                <w:color w:val="1F2D3A"/>
                <w:sz w:val="18"/>
              </w:rPr>
              <w:t>两部法律条文对照</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（1）运用法治知识，对小海的观点进行评析。</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小海的观点片面</w:t>
            </w:r>
          </w:p>
          <w:p>
            <w:pPr>
              <w:spacing w:after="40" w:before="0" w:line="283" w:lineRule="auto"/>
            </w:pPr>
            <w:r>
              <w:rPr>
                <w:rFonts w:ascii="Microsoft YaHei" w:hAnsi="Microsoft YaHei" w:eastAsia="Microsoft YaHei"/>
                <w:b w:val="0"/>
                <w:color w:val="17321F"/>
                <w:sz w:val="19"/>
              </w:rPr>
              <w:t>新中国成立初期尚未完全建立夫妻共同财产制度，在家庭生活中男方经济地位更强，根据权利与义务相对应原则，由男方清偿具有合理性，有利于保护当事各方的利益</w:t>
            </w:r>
          </w:p>
          <w:p>
            <w:pPr>
              <w:spacing w:after="40" w:before="0" w:line="283" w:lineRule="auto"/>
            </w:pPr>
            <w:r>
              <w:rPr>
                <w:rFonts w:ascii="Microsoft YaHei" w:hAnsi="Microsoft YaHei" w:eastAsia="Microsoft YaHei"/>
                <w:b w:val="0"/>
                <w:color w:val="17321F"/>
                <w:sz w:val="19"/>
              </w:rPr>
              <w:t>随着时代的发展，夫妻双方的经济状况发生变化，具备了“共同偿还”“协议清偿”的条件</w:t>
            </w:r>
          </w:p>
          <w:p>
            <w:pPr>
              <w:spacing w:after="40" w:before="0" w:line="283" w:lineRule="auto"/>
            </w:pPr>
            <w:r>
              <w:rPr>
                <w:rFonts w:ascii="Microsoft YaHei" w:hAnsi="Microsoft YaHei" w:eastAsia="Microsoft YaHei"/>
                <w:b w:val="0"/>
                <w:color w:val="17321F"/>
                <w:sz w:val="19"/>
              </w:rPr>
              <w:t>良法应当符合国情和实际，符合社会发展的需求</w:t>
            </w:r>
          </w:p>
          <w:p>
            <w:pPr>
              <w:spacing w:after="40" w:before="0" w:line="283" w:lineRule="auto"/>
            </w:pPr>
            <w:r>
              <w:rPr>
                <w:rFonts w:ascii="Microsoft YaHei" w:hAnsi="Microsoft YaHei" w:eastAsia="Microsoft YaHei"/>
                <w:b w:val="0"/>
                <w:color w:val="17321F"/>
                <w:sz w:val="19"/>
              </w:rPr>
              <w:t>婚姻法与民法典的规定都符合良法的要求</w:t>
            </w:r>
          </w:p>
          <w:p>
            <w:pPr>
              <w:spacing w:after="40" w:before="0" w:line="283" w:lineRule="auto"/>
            </w:pPr>
            <w:r>
              <w:rPr>
                <w:rFonts w:ascii="Microsoft YaHei" w:hAnsi="Microsoft YaHei" w:eastAsia="Microsoft YaHei"/>
                <w:b w:val="0"/>
                <w:color w:val="17321F"/>
                <w:sz w:val="19"/>
              </w:rPr>
              <w:t>分析：角度一：时代背景</w:t>
            </w:r>
          </w:p>
          <w:p>
            <w:pPr>
              <w:spacing w:after="40" w:before="0" w:line="283" w:lineRule="auto"/>
            </w:pPr>
            <w:r>
              <w:rPr>
                <w:rFonts w:ascii="Microsoft YaHei" w:hAnsi="Microsoft YaHei" w:eastAsia="Microsoft YaHei"/>
                <w:b w:val="0"/>
                <w:color w:val="17321F"/>
                <w:sz w:val="19"/>
              </w:rPr>
              <w:t>知识：从中国实际出发，或科学立法符合国情和实际</w:t>
            </w:r>
          </w:p>
          <w:p>
            <w:pPr>
              <w:spacing w:after="40" w:before="0" w:line="283" w:lineRule="auto"/>
            </w:pPr>
            <w:r>
              <w:rPr>
                <w:rFonts w:ascii="Microsoft YaHei" w:hAnsi="Microsoft YaHei" w:eastAsia="Microsoft YaHei"/>
                <w:b w:val="0"/>
                <w:color w:val="17321F"/>
                <w:sz w:val="19"/>
              </w:rPr>
              <w:t>变通表述：科学立法、由社会实际情况决定、立足国情、符合实际</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观点（1分）：可写片面、错误、正确、认同或同意等，但须能体现对小海观点的评价。</w:t>
            </w:r>
          </w:p>
        </w:tc>
      </w:tr>
    </w:tbl>
    <w:p>
      <w:pPr>
        <w:spacing w:before="200" w:after="20"/>
        <w:pBdr>
          <w:bottom w:val="single" w:sz="8" w:space="2" w:color="14425C"/>
        </w:pBdr>
      </w:pPr>
      <w:r>
        <w:rPr>
          <w:rFonts w:ascii="Microsoft YaHei" w:hAnsi="Microsoft YaHei" w:eastAsia="Microsoft YaHei"/>
          <w:b/>
          <w:color w:val="14425C"/>
          <w:sz w:val="25"/>
        </w:rPr>
        <w:t>● 2026 · 东城 · 二模 · 第19题</w:t>
      </w:r>
    </w:p>
    <w:p>
      <w:pPr>
        <w:spacing w:after="80" w:before="20"/>
      </w:pPr>
      <w:r>
        <w:rPr>
          <w:rFonts w:ascii="Microsoft YaHei" w:hAnsi="Microsoft YaHei" w:eastAsia="Microsoft YaHei"/>
          <w:b w:val="0"/>
          <w:i/>
          <w:color w:val="8A8A8A"/>
          <w:sz w:val="17"/>
        </w:rPr>
        <w:t>坐标：环③ × T3辨析/评析 ｜ 考点：合同，知产·竞争，劳动，民法原则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法治是最好的营商环境。大健康产业蓬勃发展，需要企业规范深耕。甲公司开拓新领域，打造“中药＋餐饮＋健康检测”一站式新型养生空间。为加速项目落地，甲公司开启对外招商，锁定乙、丙两家公司作为候选合作伙伴。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结合材料，运用《法律与生活》知识，评析乙公司和张某的行为。</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乙公司：商业诋毁或不正当竞争定性计</w:t>
            </w:r>
          </w:p>
          <w:p>
            <w:pPr>
              <w:spacing w:after="40" w:before="0" w:line="283" w:lineRule="auto"/>
            </w:pPr>
            <w:r>
              <w:rPr>
                <w:rFonts w:ascii="Microsoft YaHei" w:hAnsi="Microsoft YaHei" w:eastAsia="Microsoft YaHei"/>
                <w:b w:val="0"/>
                <w:color w:val="17321F"/>
                <w:sz w:val="19"/>
              </w:rPr>
              <w:t>若只笼统写违背诚信原则，且未说明商业诋毁或不正当竞争，只给</w:t>
            </w:r>
          </w:p>
          <w:p>
            <w:pPr>
              <w:spacing w:after="40" w:before="0" w:line="283" w:lineRule="auto"/>
            </w:pPr>
            <w:r>
              <w:rPr>
                <w:rFonts w:ascii="Microsoft YaHei" w:hAnsi="Microsoft YaHei" w:eastAsia="Microsoft YaHei"/>
                <w:b w:val="0"/>
                <w:color w:val="17321F"/>
                <w:sz w:val="19"/>
              </w:rPr>
              <w:t>乙公司未全面履行合同，构成违约</w:t>
            </w:r>
          </w:p>
          <w:p>
            <w:pPr>
              <w:spacing w:after="40" w:before="0" w:line="283" w:lineRule="auto"/>
            </w:pPr>
            <w:r>
              <w:rPr>
                <w:rFonts w:ascii="Microsoft YaHei" w:hAnsi="Microsoft YaHei" w:eastAsia="Microsoft YaHei"/>
                <w:b w:val="0"/>
                <w:color w:val="17321F"/>
                <w:sz w:val="19"/>
              </w:rPr>
              <w:t>应承担赔偿损失等违约责任</w:t>
            </w:r>
          </w:p>
          <w:p>
            <w:pPr>
              <w:spacing w:after="40" w:before="0" w:line="283" w:lineRule="auto"/>
            </w:pPr>
            <w:r>
              <w:rPr>
                <w:rFonts w:ascii="Microsoft YaHei" w:hAnsi="Microsoft YaHei" w:eastAsia="Microsoft YaHei"/>
                <w:b w:val="0"/>
                <w:color w:val="17321F"/>
                <w:sz w:val="19"/>
              </w:rPr>
              <w:t>市场主体应坚持依法诚信经营（1分，与诚信原则不重复给）</w:t>
            </w:r>
          </w:p>
          <w:p>
            <w:pPr>
              <w:spacing w:after="40" w:before="0" w:line="283" w:lineRule="auto"/>
            </w:pPr>
            <w:r>
              <w:rPr>
                <w:rFonts w:ascii="Microsoft YaHei" w:hAnsi="Microsoft YaHei" w:eastAsia="Microsoft YaHei"/>
                <w:b w:val="0"/>
                <w:color w:val="17321F"/>
                <w:sz w:val="19"/>
              </w:rPr>
              <w:t>张某：未遵守劳动纪律与职业道德</w:t>
            </w:r>
          </w:p>
          <w:p>
            <w:pPr>
              <w:spacing w:after="40" w:before="0" w:line="283" w:lineRule="auto"/>
            </w:pPr>
            <w:r>
              <w:rPr>
                <w:rFonts w:ascii="Microsoft YaHei" w:hAnsi="Microsoft YaHei" w:eastAsia="Microsoft YaHei"/>
                <w:b w:val="0"/>
                <w:color w:val="17321F"/>
                <w:sz w:val="19"/>
              </w:rPr>
              <w:t>劳动者权利与义务相统一，劳动者应履行义务（1分，可与乙公司依法诚信经营互替）</w:t>
            </w:r>
          </w:p>
          <w:p>
            <w:pPr>
              <w:spacing w:after="40" w:before="0" w:line="283" w:lineRule="auto"/>
            </w:pPr>
            <w:r>
              <w:rPr>
                <w:rFonts w:ascii="Microsoft YaHei" w:hAnsi="Microsoft YaHei" w:eastAsia="Microsoft YaHei"/>
                <w:b w:val="0"/>
                <w:color w:val="17321F"/>
                <w:sz w:val="19"/>
              </w:rPr>
              <w:t>总说：市场经济就是法治经济，应共同营造公平竞争的市场环境</w:t>
            </w:r>
          </w:p>
          <w:p>
            <w:pPr>
              <w:spacing w:after="40" w:before="0" w:line="283" w:lineRule="auto"/>
            </w:pPr>
            <w:r>
              <w:rPr>
                <w:rFonts w:ascii="Microsoft YaHei" w:hAnsi="Microsoft YaHei" w:eastAsia="Microsoft YaHei"/>
                <w:b w:val="0"/>
                <w:color w:val="17321F"/>
                <w:sz w:val="19"/>
              </w:rPr>
              <w:t>乙公司捏造并传播针对竞争对手丙公司的虚假或误导性信息，损害丙的商业信誉，构成商业诋毁或不正当竞争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采分点：构成违约(1分) ｜ 应承担赔偿损失等违约责任(1分) ｜ 张某：未遵守劳动纪律与职业道德(2分) ｜ 应共同营造公平竞争的市场环境(1分)</w:t>
            </w:r>
          </w:p>
        </w:tc>
      </w:tr>
    </w:tbl>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例题区 · 环④ · 解纷·救济·程序（落点）　·　13 题</w:t>
            </w:r>
          </w:p>
        </w:tc>
      </w:tr>
    </w:tbl>
    <w:p>
      <w:pPr>
        <w:spacing w:after="0" w:before="0" w:line="40" w:lineRule="exact"/>
      </w:pPr>
      <w:r>
        <w:rPr>
          <w:rFonts w:ascii="Microsoft YaHei" w:hAnsi="Microsoft YaHei" w:eastAsia="Microsoft YaHei"/>
          <w:b w:val="0"/>
          <w:color w:val="222222"/>
          <w:sz w:val="4"/>
        </w:rPr>
      </w:r>
    </w:p>
    <w:p>
      <w:pPr>
        <w:spacing w:before="200" w:after="20"/>
        <w:pBdr>
          <w:bottom w:val="single" w:sz="8" w:space="2" w:color="14425C"/>
        </w:pBdr>
      </w:pPr>
      <w:r>
        <w:rPr>
          <w:rFonts w:ascii="Microsoft YaHei" w:hAnsi="Microsoft YaHei" w:eastAsia="Microsoft YaHei"/>
          <w:b/>
          <w:color w:val="14425C"/>
          <w:sz w:val="25"/>
        </w:rPr>
        <w:t>● 2024 · 西城 · 一模 · 第18题第1问</w:t>
      </w:r>
    </w:p>
    <w:p>
      <w:pPr>
        <w:spacing w:after="80" w:before="20"/>
      </w:pPr>
      <w:r>
        <w:rPr>
          <w:rFonts w:ascii="Microsoft YaHei" w:hAnsi="Microsoft YaHei" w:eastAsia="Microsoft YaHei"/>
          <w:b w:val="0"/>
          <w:i/>
          <w:color w:val="8A8A8A"/>
          <w:sz w:val="17"/>
        </w:rPr>
        <w:t>坐标：环④ × T2补表/补链 ｜ 考点：婚姻家庭继承，纠纷解决·程序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【基本案情】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after="40" w:before="0" w:line="283" w:lineRule="auto"/>
            </w:pPr>
            <w:r>
              <w:rPr>
                <w:rFonts w:ascii="Microsoft YaHei" w:hAnsi="Microsoft YaHei" w:eastAsia="Microsoft YaHei"/>
                <w:b w:val="0"/>
                <w:color w:val="1F2D3A"/>
                <w:sz w:val="18"/>
              </w:rPr>
              <w:t>二审法院虽未支持老人要求赡养费的主张，但基于老人渴望子女陪伴的意愿，向郭某的三个儿子发出了《督促履行义务告知书》，要求其常回家看看，多与老人沟通交流，让老人感受到家人的温暖，安享晚年。</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（1）在镜头一的横线上填写申请回避的适当理由。（1分）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（1）依据诉讼法规定的回避制度，当书记员有下列情形之一的，当事人有权申请其回避：是本案当事人或者当事人、诉讼代理人近亲属的</w:t>
            </w:r>
          </w:p>
          <w:p>
            <w:pPr>
              <w:spacing w:after="40" w:before="0" w:line="283" w:lineRule="auto"/>
            </w:pPr>
            <w:r>
              <w:rPr>
                <w:rFonts w:ascii="Microsoft YaHei" w:hAnsi="Microsoft YaHei" w:eastAsia="Microsoft YaHei"/>
                <w:b w:val="0"/>
                <w:color w:val="17321F"/>
                <w:sz w:val="19"/>
              </w:rPr>
              <w:t>与本案有利害关系的</w:t>
            </w:r>
          </w:p>
          <w:p>
            <w:pPr>
              <w:spacing w:after="40" w:before="0" w:line="283" w:lineRule="auto"/>
            </w:pPr>
            <w:r>
              <w:rPr>
                <w:rFonts w:ascii="Microsoft YaHei" w:hAnsi="Microsoft YaHei" w:eastAsia="Microsoft YaHei"/>
                <w:b w:val="0"/>
                <w:color w:val="17321F"/>
                <w:sz w:val="19"/>
              </w:rPr>
              <w:t>与本案当事人、诉讼代理人有其他关系（比如师生、同学、朋友等），可能影响对案件公正审理的</w:t>
            </w:r>
          </w:p>
          <w:p>
            <w:pPr>
              <w:spacing w:after="40" w:before="0" w:line="283" w:lineRule="auto"/>
            </w:pPr>
            <w:r>
              <w:rPr>
                <w:rFonts w:ascii="Microsoft YaHei" w:hAnsi="Microsoft YaHei" w:eastAsia="Microsoft YaHei"/>
                <w:b w:val="0"/>
                <w:color w:val="17321F"/>
                <w:sz w:val="19"/>
              </w:rPr>
              <w:t>书记员接受当事人、诉讼代理人请客送礼，或者违反规定会见当事人、诉讼代理人的，当事人有权要求他们回避</w:t>
            </w:r>
          </w:p>
          <w:p>
            <w:pPr>
              <w:spacing w:after="40" w:before="0" w:line="283" w:lineRule="auto"/>
            </w:pPr>
            <w:r>
              <w:rPr>
                <w:rFonts w:ascii="Microsoft YaHei" w:hAnsi="Microsoft YaHei" w:eastAsia="Microsoft YaHei"/>
                <w:b w:val="0"/>
                <w:color w:val="17321F"/>
                <w:sz w:val="19"/>
              </w:rPr>
              <w:t>考生可选择上述情形之一作答</w:t>
            </w:r>
          </w:p>
          <w:p>
            <w:pPr>
              <w:spacing w:after="40" w:before="0" w:line="283" w:lineRule="auto"/>
            </w:pPr>
            <w:r>
              <w:rPr>
                <w:rFonts w:ascii="Microsoft YaHei" w:hAnsi="Microsoft YaHei" w:eastAsia="Microsoft YaHei"/>
                <w:b w:val="0"/>
                <w:color w:val="17321F"/>
                <w:sz w:val="19"/>
              </w:rPr>
              <w:t>答案示例一：书记员小袁是被上诉人郭某三儿子的学生</w:t>
            </w:r>
          </w:p>
          <w:p>
            <w:pPr>
              <w:spacing w:after="40" w:before="0" w:line="283" w:lineRule="auto"/>
            </w:pPr>
            <w:r>
              <w:rPr>
                <w:rFonts w:ascii="Microsoft YaHei" w:hAnsi="Microsoft YaHei" w:eastAsia="Microsoft YaHei"/>
                <w:b w:val="0"/>
                <w:color w:val="17321F"/>
                <w:sz w:val="19"/>
              </w:rPr>
              <w:t>二：书记员小袁是被上诉人郭某二儿子的朋友</w:t>
            </w:r>
          </w:p>
          <w:p>
            <w:pPr>
              <w:spacing w:after="40" w:before="0" w:line="283" w:lineRule="auto"/>
            </w:pPr>
            <w:r>
              <w:rPr>
                <w:rFonts w:ascii="Microsoft YaHei" w:hAnsi="Microsoft YaHei" w:eastAsia="Microsoft YaHei"/>
                <w:b w:val="0"/>
                <w:color w:val="17321F"/>
                <w:sz w:val="19"/>
              </w:rPr>
              <w:t>依据民事诉讼法回避制度，书记员参照适用审判人员回避规定</w:t>
            </w:r>
          </w:p>
          <w:p>
            <w:pPr>
              <w:spacing w:after="40" w:before="0" w:line="283" w:lineRule="auto"/>
            </w:pPr>
            <w:r>
              <w:rPr>
                <w:rFonts w:ascii="Microsoft YaHei" w:hAnsi="Microsoft YaHei" w:eastAsia="Microsoft YaHei"/>
                <w:b w:val="0"/>
                <w:color w:val="17321F"/>
                <w:sz w:val="19"/>
              </w:rPr>
              <w:t>申请回避时，应说明书记员与本案当事人、诉讼代理人存在可能影响公正审理的关系</w:t>
            </w:r>
          </w:p>
        </w:tc>
      </w:tr>
    </w:tbl>
    <w:p>
      <w:pPr>
        <w:spacing w:before="200" w:after="20"/>
        <w:pBdr>
          <w:bottom w:val="single" w:sz="8" w:space="2" w:color="14425C"/>
        </w:pBdr>
      </w:pPr>
      <w:r>
        <w:rPr>
          <w:rFonts w:ascii="Microsoft YaHei" w:hAnsi="Microsoft YaHei" w:eastAsia="Microsoft YaHei"/>
          <w:b/>
          <w:color w:val="14425C"/>
          <w:sz w:val="25"/>
        </w:rPr>
        <w:t>● 2025 · 东城 · 一模 · 第19题</w:t>
      </w:r>
    </w:p>
    <w:p>
      <w:pPr>
        <w:spacing w:after="80" w:before="20"/>
      </w:pPr>
      <w:r>
        <w:rPr>
          <w:rFonts w:ascii="Microsoft YaHei" w:hAnsi="Microsoft YaHei" w:eastAsia="Microsoft YaHei"/>
          <w:b w:val="0"/>
          <w:i/>
          <w:color w:val="8A8A8A"/>
          <w:sz w:val="17"/>
        </w:rPr>
        <w:t>坐标：环④ × T2补表/补链 ｜ 考点：行为能力·效力，合同，侵权·归责，婚姻家庭继承</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(8分)法治以“固根本、稳预期、利长远”的治理效能，夯实人民群众可感可及的公平正义。以下三个案例生动展现了法治的实践与成效。</w:t>
            </w:r>
          </w:p>
          <w:p>
            <w:pPr>
              <w:spacing w:after="40" w:before="0" w:line="283" w:lineRule="auto"/>
            </w:pPr>
            <w:r>
              <w:rPr>
                <w:rFonts w:ascii="Microsoft YaHei" w:hAnsi="Microsoft YaHei" w:eastAsia="Microsoft YaHei"/>
                <w:b w:val="0"/>
                <w:color w:val="1F2D3A"/>
                <w:sz w:val="18"/>
              </w:rPr>
              <w:t>案件一 张某与某公司签订《家庭装修合同》，因公司未按工期完工，张某诉至法院，要求赔偿损失并支付违约金。在诉讼程序启动后，法官了解双方需求、耐心释法析理，最终该公司主动赔偿工期延误损失，既解“法结”又解“心结”。</w:t>
            </w:r>
          </w:p>
          <w:p>
            <w:pPr>
              <w:spacing w:after="40" w:before="0" w:line="283" w:lineRule="auto"/>
            </w:pPr>
            <w:r>
              <w:rPr>
                <w:rFonts w:ascii="Microsoft YaHei" w:hAnsi="Microsoft YaHei" w:eastAsia="Microsoft YaHei"/>
                <w:b w:val="0"/>
                <w:color w:val="1F2D3A"/>
                <w:sz w:val="18"/>
              </w:rPr>
              <w:t>案件二 柳某入职某医院时，双方在合同中约定“若柳某提出解约，培训费补偿见《培训协议》”，并另行签订《培训协议》。 医院依约出资提供培训后，柳某在服务期未满时提出辞职并自愿支付违约金，但离职后又申请仲裁要求返还，仲裁委员会驳回其请求。</w:t>
            </w:r>
          </w:p>
          <w:p>
            <w:pPr>
              <w:spacing w:after="40" w:before="0" w:line="283" w:lineRule="auto"/>
            </w:pPr>
            <w:r>
              <w:rPr>
                <w:rFonts w:ascii="Microsoft YaHei" w:hAnsi="Microsoft YaHei" w:eastAsia="Microsoft YaHei"/>
                <w:b w:val="0"/>
                <w:color w:val="1F2D3A"/>
                <w:sz w:val="18"/>
              </w:rPr>
              <w:t>案件三 顾氏三兄弟长期尽心照料孤寡老人杨某，在其住院期间陪护并承担费用，杨某去世后又为其操办丧葬事宜。 因杨某财产无人管理，三兄弟申请指定民政局作为遗产管理人，获得法院支持。判决生效后，民政局出具《分割决定书》，将杨某部分遗产分配给了顾氏三兄弟。</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阅读材料，完成下表。案件；解决机制；以案说法；典型意义　案件一 ；①；某公司未能按时完工，应承担违约责任。该案争议点不大，诉讼标的额较小，承办法官本着以和为贵的理念，经征求双方同意后，以该方式圆满解决纠纷。；有效化解矛盾，避免双方损失进一步扩大，有利于规范市场秩序，促进社会和谐。　案件二 ；仲裁；医院与柳某签订的合同与协议被依法认定有效，柳某签订协议并支付违约金是真实意思表示，其要求返还违约金有违诚信原则，故驳回。；②　案件三 ；诉讼；顾氏三兄弟无法定赡养义务，但对杨某进行生活照顾、精神慰藉等构成事实上的扶养，符合民法典规定的“可以分给适当遗产”情形，有权作为利害关系人申请人民法院指定遗产管理人。；③</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顾某作为被继承人以外对被继承人扶养较多的人，可以依据民法典第一千一百三十一条请求分给适当遗产</w:t>
            </w:r>
          </w:p>
          <w:p>
            <w:pPr>
              <w:spacing w:after="40" w:before="0" w:line="283" w:lineRule="auto"/>
            </w:pPr>
            <w:r>
              <w:rPr>
                <w:rFonts w:ascii="Microsoft YaHei" w:hAnsi="Microsoft YaHei" w:eastAsia="Microsoft YaHei"/>
                <w:b w:val="0"/>
                <w:color w:val="17321F"/>
                <w:sz w:val="19"/>
              </w:rPr>
              <w:t>顾氏三兄弟长期未尽赡养扶助义务，顾某多年照料被继承人生活起居，符合“继承人以外对被继承人扶养较多的人”的请求权基础</w:t>
            </w:r>
          </w:p>
          <w:p>
            <w:pPr>
              <w:spacing w:after="40" w:before="0" w:line="283" w:lineRule="auto"/>
            </w:pPr>
            <w:r>
              <w:rPr>
                <w:rFonts w:ascii="Microsoft YaHei" w:hAnsi="Microsoft YaHei" w:eastAsia="Microsoft YaHei"/>
                <w:b w:val="0"/>
                <w:color w:val="17321F"/>
                <w:sz w:val="19"/>
              </w:rPr>
              <w:t>顾某作为与遗产处理有利害关系的人，可以依据民法典第一千一百四十六条请求人民法院指定遗产管理人</w:t>
            </w:r>
          </w:p>
          <w:p>
            <w:pPr>
              <w:spacing w:after="40" w:before="0" w:line="283" w:lineRule="auto"/>
            </w:pPr>
            <w:r>
              <w:rPr>
                <w:rFonts w:ascii="Microsoft YaHei" w:hAnsi="Microsoft YaHei" w:eastAsia="Microsoft YaHei"/>
                <w:b w:val="0"/>
                <w:color w:val="17321F"/>
                <w:sz w:val="19"/>
              </w:rPr>
              <w:t>上述两个请求权基础是并列关系：一个解决顾某能否分得适当遗产，一个解决遗产无人管理或者管理争议时由谁管理，不要写成“因为可分得遗产所以当然可指定管理人”</w:t>
            </w:r>
          </w:p>
          <w:p>
            <w:pPr>
              <w:spacing w:after="40" w:before="0" w:line="283" w:lineRule="auto"/>
            </w:pPr>
            <w:r>
              <w:rPr>
                <w:rFonts w:ascii="Microsoft YaHei" w:hAnsi="Microsoft YaHei" w:eastAsia="Microsoft YaHei"/>
                <w:b w:val="0"/>
                <w:color w:val="17321F"/>
                <w:sz w:val="19"/>
              </w:rPr>
              <w:t>第1131条路径：顾某虽不是法定继承人，但对被继承人扶养较多，可以请求分给适当遗产</w:t>
            </w:r>
          </w:p>
          <w:p>
            <w:pPr>
              <w:spacing w:after="40" w:before="0" w:line="283" w:lineRule="auto"/>
            </w:pPr>
            <w:r>
              <w:rPr>
                <w:rFonts w:ascii="Microsoft YaHei" w:hAnsi="Microsoft YaHei" w:eastAsia="Microsoft YaHei"/>
                <w:b w:val="0"/>
                <w:color w:val="17321F"/>
                <w:sz w:val="19"/>
              </w:rPr>
              <w:t>事实落点：顾某多年照料被继承人生活起居，顾氏三兄弟长期未尽赡养扶助义务</w:t>
            </w:r>
          </w:p>
          <w:p>
            <w:pPr>
              <w:spacing w:after="40" w:before="0" w:line="283" w:lineRule="auto"/>
            </w:pPr>
            <w:r>
              <w:rPr>
                <w:rFonts w:ascii="Microsoft YaHei" w:hAnsi="Microsoft YaHei" w:eastAsia="Microsoft YaHei"/>
                <w:b w:val="0"/>
                <w:color w:val="17321F"/>
                <w:sz w:val="19"/>
              </w:rPr>
              <w:t>第1146条路径：顾某作为利害关系人，可以申请人民法院指定遗产管理人</w:t>
            </w:r>
          </w:p>
          <w:p>
            <w:pPr>
              <w:spacing w:after="40" w:before="0" w:line="283" w:lineRule="auto"/>
            </w:pPr>
            <w:r>
              <w:rPr>
                <w:rFonts w:ascii="Microsoft YaHei" w:hAnsi="Microsoft YaHei" w:eastAsia="Microsoft YaHei"/>
                <w:b w:val="0"/>
                <w:color w:val="17321F"/>
                <w:sz w:val="19"/>
              </w:rPr>
              <w:t>两个请求权基础是并列关系，不是因果关系；答题时要分别说明“适当分得遗产”和“指定遗产管理人”</w:t>
            </w:r>
          </w:p>
        </w:tc>
      </w:tr>
    </w:tbl>
    <w:p>
      <w:pPr>
        <w:spacing w:before="200" w:after="20"/>
        <w:pBdr>
          <w:bottom w:val="single" w:sz="8" w:space="2" w:color="14425C"/>
        </w:pBdr>
      </w:pPr>
      <w:r>
        <w:rPr>
          <w:rFonts w:ascii="Microsoft YaHei" w:hAnsi="Microsoft YaHei" w:eastAsia="Microsoft YaHei"/>
          <w:b/>
          <w:color w:val="14425C"/>
          <w:sz w:val="25"/>
        </w:rPr>
        <w:t>● 2025 · 海淀 · 二模 · 第18题</w:t>
      </w:r>
    </w:p>
    <w:p>
      <w:pPr>
        <w:spacing w:after="80" w:before="20"/>
      </w:pPr>
      <w:r>
        <w:rPr>
          <w:rFonts w:ascii="Microsoft YaHei" w:hAnsi="Microsoft YaHei" w:eastAsia="Microsoft YaHei"/>
          <w:b w:val="0"/>
          <w:i/>
          <w:color w:val="8A8A8A"/>
          <w:sz w:val="17"/>
        </w:rPr>
        <w:t>坐标：环④ × T2补表/补链 ｜ 考点：侵权·归责，知产·竞争，民法原则，纠纷解决·程序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小海旁听了学校的“模拟法庭”活动，以下是旁听笔记。</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运用法治知识，将笔记中划线处补充完整。</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18题1. 回避</w:t>
            </w:r>
          </w:p>
          <w:p>
            <w:pPr>
              <w:spacing w:after="40" w:before="0" w:line="283" w:lineRule="auto"/>
            </w:pPr>
            <w:r>
              <w:rPr>
                <w:rFonts w:ascii="Microsoft YaHei" w:hAnsi="Microsoft YaHei" w:eastAsia="Microsoft YaHei"/>
                <w:b w:val="0"/>
                <w:color w:val="17321F"/>
                <w:sz w:val="19"/>
              </w:rPr>
              <w:t>第二层，感受公正，如程序公正、结果公正、以事实为依据以法律为准绳、体现公正司法</w:t>
            </w:r>
          </w:p>
          <w:p>
            <w:pPr>
              <w:spacing w:after="40" w:before="0" w:line="283" w:lineRule="auto"/>
            </w:pPr>
            <w:r>
              <w:rPr>
                <w:rFonts w:ascii="Microsoft YaHei" w:hAnsi="Microsoft YaHei" w:eastAsia="Microsoft YaHei"/>
                <w:b w:val="0"/>
                <w:color w:val="17321F"/>
                <w:sz w:val="19"/>
              </w:rPr>
              <w:t>第三层，体会价值，如维护老字号企业合法权益、传承中华优秀传统美德、弘扬社会主义核心价值观、维护良好市场秩序</w:t>
            </w:r>
          </w:p>
          <w:p>
            <w:pPr>
              <w:spacing w:after="40" w:before="0" w:line="283" w:lineRule="auto"/>
            </w:pPr>
            <w:r>
              <w:rPr>
                <w:rFonts w:ascii="Microsoft YaHei" w:hAnsi="Microsoft YaHei" w:eastAsia="Microsoft YaHei"/>
                <w:b w:val="0"/>
                <w:color w:val="17321F"/>
                <w:sz w:val="19"/>
              </w:rPr>
              <w:t>三个层次4分，两个层次3分，一个层次</w:t>
            </w:r>
          </w:p>
          <w:p>
            <w:pPr>
              <w:spacing w:after="40" w:before="0" w:line="283" w:lineRule="auto"/>
            </w:pPr>
            <w:r>
              <w:rPr>
                <w:rFonts w:ascii="Microsoft YaHei" w:hAnsi="Microsoft YaHei" w:eastAsia="Microsoft YaHei"/>
                <w:b w:val="0"/>
                <w:color w:val="17321F"/>
                <w:sz w:val="19"/>
              </w:rPr>
              <w:t>填写“回避”</w:t>
            </w:r>
          </w:p>
          <w:p>
            <w:pPr>
              <w:spacing w:after="40" w:before="0" w:line="283" w:lineRule="auto"/>
            </w:pPr>
            <w:r>
              <w:rPr>
                <w:rFonts w:ascii="Microsoft YaHei" w:hAnsi="Microsoft YaHei" w:eastAsia="Microsoft YaHei"/>
                <w:b w:val="0"/>
                <w:color w:val="17321F"/>
                <w:sz w:val="19"/>
              </w:rPr>
              <w:t>③应对应原告举证：例如被告在包装上使用“吃滴美”商标，用以证明未经许可使用商标或侵犯商标权</w:t>
            </w:r>
          </w:p>
          <w:p>
            <w:pPr>
              <w:spacing w:after="40" w:before="0" w:line="283" w:lineRule="auto"/>
            </w:pPr>
            <w:r>
              <w:rPr>
                <w:rFonts w:ascii="Microsoft YaHei" w:hAnsi="Microsoft YaHei" w:eastAsia="Microsoft YaHei"/>
                <w:b w:val="0"/>
                <w:color w:val="17321F"/>
                <w:sz w:val="19"/>
              </w:rPr>
              <w:t>⑤应对应被告举证：例如老字号、知名度、在先使用或无侵权的材料，用以证明被告拥有在先权利或不构成侵权</w:t>
            </w:r>
          </w:p>
          <w:p>
            <w:pPr>
              <w:spacing w:after="40" w:before="0" w:line="283" w:lineRule="auto"/>
            </w:pPr>
            <w:r>
              <w:rPr>
                <w:rFonts w:ascii="Microsoft YaHei" w:hAnsi="Microsoft YaHei" w:eastAsia="Microsoft YaHei"/>
                <w:b w:val="0"/>
                <w:color w:val="17321F"/>
                <w:sz w:val="19"/>
              </w:rPr>
              <w:t>填写抢注、抢先注册、恶意注册或损害在先权利</w:t>
            </w:r>
          </w:p>
          <w:p>
            <w:pPr>
              <w:spacing w:after="40" w:before="0" w:line="283" w:lineRule="auto"/>
            </w:pPr>
            <w:r>
              <w:rPr>
                <w:rFonts w:ascii="Microsoft YaHei" w:hAnsi="Microsoft YaHei" w:eastAsia="Microsoft YaHei"/>
                <w:b w:val="0"/>
                <w:color w:val="17321F"/>
                <w:sz w:val="19"/>
              </w:rPr>
              <w:t>填写诚信、公平、守法和公序良俗等民法基本原则</w:t>
            </w:r>
          </w:p>
        </w:tc>
      </w:tr>
    </w:tbl>
    <w:p>
      <w:pPr>
        <w:spacing w:before="200" w:after="20"/>
        <w:pBdr>
          <w:bottom w:val="single" w:sz="8" w:space="2" w:color="14425C"/>
        </w:pBdr>
      </w:pPr>
      <w:r>
        <w:rPr>
          <w:rFonts w:ascii="Microsoft YaHei" w:hAnsi="Microsoft YaHei" w:eastAsia="Microsoft YaHei"/>
          <w:b/>
          <w:color w:val="14425C"/>
          <w:sz w:val="25"/>
        </w:rPr>
        <w:t>● 2026 · 石景山 · 一模 · 第18题</w:t>
      </w:r>
    </w:p>
    <w:p>
      <w:pPr>
        <w:spacing w:after="80" w:before="20"/>
      </w:pPr>
      <w:r>
        <w:rPr>
          <w:rFonts w:ascii="Microsoft YaHei" w:hAnsi="Microsoft YaHei" w:eastAsia="Microsoft YaHei"/>
          <w:b w:val="0"/>
          <w:i/>
          <w:color w:val="8A8A8A"/>
          <w:sz w:val="17"/>
        </w:rPr>
        <w:t>坐标：环④ × T2补表/补链 ｜ 考点：侵权·归责，纠纷解决·程序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证据是打官司决胜负的关键砝码。根据我国法律关于举证责任分配的相关规定，在诉讼中，如果负有举证责任的一方不能提供充分证据，将承担其主张不能成立的法律后果。下表列出三个案例，请参考示例，分析案件中举证责任的分配方式及理由，完成①②③。</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参考示例，完成下表中①②③。（8分）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本案属于行政诉讼，行政诉讼的核心问题是行政机关的行政行为是否合法，而行政相对人在举证能力上无法与行政机关抗衡</w:t>
            </w:r>
          </w:p>
          <w:p>
            <w:pPr>
              <w:spacing w:after="40" w:before="0" w:line="283" w:lineRule="auto"/>
            </w:pPr>
            <w:r>
              <w:rPr>
                <w:rFonts w:ascii="Microsoft YaHei" w:hAnsi="Microsoft YaHei" w:eastAsia="Microsoft YaHei"/>
                <w:b w:val="0"/>
                <w:color w:val="17321F"/>
                <w:sz w:val="19"/>
              </w:rPr>
              <w:t>本案中，原告张某需要对自己车辆受到损害的事实，以及损害与窗户坠落存在因果关系进行举证</w:t>
            </w:r>
          </w:p>
          <w:p>
            <w:pPr>
              <w:spacing w:after="40" w:before="0" w:line="283" w:lineRule="auto"/>
            </w:pPr>
            <w:r>
              <w:rPr>
                <w:rFonts w:ascii="Microsoft YaHei" w:hAnsi="Microsoft YaHei" w:eastAsia="Microsoft YaHei"/>
                <w:b w:val="0"/>
                <w:color w:val="17321F"/>
                <w:sz w:val="19"/>
              </w:rPr>
              <w:t>被告卢某作为建筑物的使用人，需要对事故发生没有过错承担举证责任</w:t>
            </w:r>
          </w:p>
          <w:p>
            <w:pPr>
              <w:spacing w:after="40" w:before="0" w:line="283" w:lineRule="auto"/>
            </w:pPr>
            <w:r>
              <w:rPr>
                <w:rFonts w:ascii="Microsoft YaHei" w:hAnsi="Microsoft YaHei" w:eastAsia="Microsoft YaHei"/>
                <w:b w:val="0"/>
                <w:color w:val="17321F"/>
                <w:sz w:val="19"/>
              </w:rPr>
              <w:t>本案属于民事诉讼，实行“谁主张，谁举证”的原则，但在有些情况下，案件当事人因欠缺专业知识或远离证据难以举证，出于公平合理的考虑，实行举证责任倒置原则</w:t>
            </w:r>
          </w:p>
          <w:p>
            <w:pPr>
              <w:spacing w:after="40" w:before="0" w:line="283" w:lineRule="auto"/>
            </w:pPr>
            <w:r>
              <w:rPr>
                <w:rFonts w:ascii="Microsoft YaHei" w:hAnsi="Microsoft YaHei" w:eastAsia="Microsoft YaHei"/>
                <w:b w:val="0"/>
                <w:color w:val="17321F"/>
                <w:sz w:val="19"/>
              </w:rPr>
              <w:t>/本案属于建筑物发生坠落造成他人损害，适用过错推定原则，关于过错的举证责任倒置</w:t>
            </w:r>
          </w:p>
          <w:p>
            <w:pPr>
              <w:spacing w:after="40" w:before="0" w:line="283" w:lineRule="auto"/>
            </w:pPr>
            <w:r>
              <w:rPr>
                <w:rFonts w:ascii="Microsoft YaHei" w:hAnsi="Microsoft YaHei" w:eastAsia="Microsoft YaHei"/>
                <w:b w:val="0"/>
                <w:color w:val="17321F"/>
                <w:sz w:val="19"/>
              </w:rPr>
              <w:t>案例二属于行政诉讼，行政诉讼的核心问题是行政机关行政行为是否合法，行政相对人在举证能力上无法与行政机关抗衡</w:t>
            </w:r>
          </w:p>
          <w:p>
            <w:pPr>
              <w:spacing w:after="40" w:before="0" w:line="283" w:lineRule="auto"/>
            </w:pPr>
            <w:r>
              <w:rPr>
                <w:rFonts w:ascii="Microsoft YaHei" w:hAnsi="Microsoft YaHei" w:eastAsia="Microsoft YaHei"/>
                <w:b w:val="0"/>
                <w:color w:val="17321F"/>
                <w:sz w:val="19"/>
              </w:rPr>
              <w:t>案例三中，原告张某需要对车辆受损事实以及损害与窗户坠落之间的因果关系举证</w:t>
            </w:r>
          </w:p>
          <w:p>
            <w:pPr>
              <w:spacing w:after="40" w:before="0" w:line="283" w:lineRule="auto"/>
            </w:pPr>
            <w:r>
              <w:rPr>
                <w:rFonts w:ascii="Microsoft YaHei" w:hAnsi="Microsoft YaHei" w:eastAsia="Microsoft YaHei"/>
                <w:b w:val="0"/>
                <w:color w:val="17321F"/>
                <w:sz w:val="19"/>
              </w:rPr>
              <w:t>被告卢某作为建筑物使用人，需要对事故发生没有过错承担举证责任</w:t>
            </w:r>
          </w:p>
          <w:p>
            <w:pPr>
              <w:spacing w:after="40" w:before="0" w:line="283" w:lineRule="auto"/>
            </w:pPr>
            <w:r>
              <w:rPr>
                <w:rFonts w:ascii="Microsoft YaHei" w:hAnsi="Microsoft YaHei" w:eastAsia="Microsoft YaHei"/>
                <w:b w:val="0"/>
                <w:color w:val="17321F"/>
                <w:sz w:val="19"/>
              </w:rPr>
              <w:t>案例三属于民事诉讼，一般实行“谁主张，谁举证”原则</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采分点：①本案属于行政诉讼(1分) ｜ 相对人在举证能力上无法与行政机关抗衡(1分) ｜ 原告张某需要对自己车辆受到损害的事实(1分) ｜ 及损害与窗户坠落存在因果关系进行举证(1分) ｜ 需要对事故发生没有过错承担举证责任(1分) ｜ ③本案属于民事诉讼(1分)</w:t>
            </w:r>
          </w:p>
        </w:tc>
      </w:tr>
    </w:tbl>
    <w:p>
      <w:pPr>
        <w:spacing w:before="200" w:after="20"/>
        <w:pBdr>
          <w:bottom w:val="single" w:sz="8" w:space="2" w:color="14425C"/>
        </w:pBdr>
      </w:pPr>
      <w:r>
        <w:rPr>
          <w:rFonts w:ascii="Microsoft YaHei" w:hAnsi="Microsoft YaHei" w:eastAsia="Microsoft YaHei"/>
          <w:b/>
          <w:color w:val="14425C"/>
          <w:sz w:val="25"/>
        </w:rPr>
        <w:t>● 2025 · 延庆 · 一模 · 第19题</w:t>
      </w:r>
    </w:p>
    <w:p>
      <w:pPr>
        <w:spacing w:after="80" w:before="20"/>
      </w:pPr>
      <w:r>
        <w:rPr>
          <w:rFonts w:ascii="Microsoft YaHei" w:hAnsi="Microsoft YaHei" w:eastAsia="Microsoft YaHei"/>
          <w:b w:val="0"/>
          <w:i/>
          <w:color w:val="8A8A8A"/>
          <w:sz w:val="17"/>
        </w:rPr>
        <w:t>坐标：环④ × T1判责/理由 ｜ 考点：消费者，民法原则，纠纷解决·程序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网络经济持续健康发展，需要法治护航。案情：杨某在贾某经营的网店下单DIY模具类商品4件，售价78元，杨某签收后对商品不满意，在未与贾某协商一致的情况下，直接点击了“仅退款”并退款成功。贾某要求杨某退回商品，杨某表示已经将商品扔掉，无法退回。贾某认为双方应当先确定货物是否存在质量问题，是否符合“仅退款”标准。杨某退款后应当退还货物，虽然商品实际售价仅78元，但杨某恶意“仅退款”的做法让自己遭受了商品损失和邮费损失。</w:t>
            </w:r>
          </w:p>
          <w:p>
            <w:pPr>
              <w:spacing w:after="40" w:before="0" w:line="283" w:lineRule="auto"/>
            </w:pPr>
            <w:r>
              <w:rPr>
                <w:rFonts w:ascii="Microsoft YaHei" w:hAnsi="Microsoft YaHei" w:eastAsia="Microsoft YaHei"/>
                <w:b w:val="0"/>
                <w:color w:val="1F2D3A"/>
                <w:sz w:val="18"/>
              </w:rPr>
              <w:t>杨某则认为商品质量不合格，达不到预期效果，自己才选择“仅退款”，且贾某未及时回复，所以才将商品扔掉。后贾某将杨某诉至法院。（注：“仅退款”是电商平台推出的售后服务内容，该服务允许消费者在特定条件下直接获得退款，而无需将商品退还给卖家。“仅退款”服务带来了消费者权益的最大化，也有效降低了消费者的售后维权成本。）</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如果你是法官，需要对这个案件进行调解，请运用《法律与生活》知识，说明你会如何进行调解并说明理由。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本案标的较小，本着以和为贵的原则，适用调解</w:t>
            </w:r>
          </w:p>
          <w:p>
            <w:pPr>
              <w:spacing w:after="40" w:before="0" w:line="283" w:lineRule="auto"/>
            </w:pPr>
            <w:r>
              <w:rPr>
                <w:rFonts w:ascii="Microsoft YaHei" w:hAnsi="Microsoft YaHei" w:eastAsia="Microsoft YaHei"/>
                <w:b w:val="0"/>
                <w:color w:val="17321F"/>
                <w:sz w:val="19"/>
              </w:rPr>
              <w:t>调解理由：消费者维护自己的合法权益应当遵循诚实信用原则，不能损害他人利益和社会经济秩序</w:t>
            </w:r>
          </w:p>
          <w:p>
            <w:pPr>
              <w:spacing w:after="40" w:before="0" w:line="283" w:lineRule="auto"/>
            </w:pPr>
            <w:r>
              <w:rPr>
                <w:rFonts w:ascii="Microsoft YaHei" w:hAnsi="Microsoft YaHei" w:eastAsia="Microsoft YaHei"/>
                <w:b w:val="0"/>
                <w:color w:val="17321F"/>
                <w:sz w:val="19"/>
              </w:rPr>
              <w:t>杨某在收到网购商品后，以存在质量问题为由申请退款，且收到了退回的货款，杨某已获退款，买卖合同相应解除或终止，杨某负有返还货物的义务</w:t>
            </w:r>
          </w:p>
          <w:p>
            <w:pPr>
              <w:spacing w:after="40" w:before="0" w:line="283" w:lineRule="auto"/>
            </w:pPr>
            <w:r>
              <w:rPr>
                <w:rFonts w:ascii="Microsoft YaHei" w:hAnsi="Microsoft YaHei" w:eastAsia="Microsoft YaHei"/>
                <w:b w:val="0"/>
                <w:color w:val="17321F"/>
                <w:sz w:val="19"/>
              </w:rPr>
              <w:t>如已无法返还，应承担相应返还价款责任</w:t>
            </w:r>
          </w:p>
          <w:p>
            <w:pPr>
              <w:spacing w:after="40" w:before="0" w:line="283" w:lineRule="auto"/>
            </w:pPr>
            <w:r>
              <w:rPr>
                <w:rFonts w:ascii="Microsoft YaHei" w:hAnsi="Microsoft YaHei" w:eastAsia="Microsoft YaHei"/>
                <w:b w:val="0"/>
                <w:color w:val="17321F"/>
                <w:sz w:val="19"/>
              </w:rPr>
              <w:t>杨某主张贾某出售的商品质量不合格，达不到预期效果，但又称其已将商品扔掉，缺乏证据意识，这一主张依法不予支持</w:t>
            </w:r>
          </w:p>
          <w:p>
            <w:pPr>
              <w:spacing w:after="40" w:before="0" w:line="283" w:lineRule="auto"/>
            </w:pPr>
            <w:r>
              <w:rPr>
                <w:rFonts w:ascii="Microsoft YaHei" w:hAnsi="Microsoft YaHei" w:eastAsia="Microsoft YaHei"/>
                <w:b w:val="0"/>
                <w:color w:val="17321F"/>
                <w:sz w:val="19"/>
              </w:rPr>
              <w:t>如杨某确已无法将商品退回，应当向商家支付商品价款及诉讼费用</w:t>
            </w:r>
          </w:p>
          <w:p>
            <w:pPr>
              <w:spacing w:after="40" w:before="0" w:line="283" w:lineRule="auto"/>
            </w:pPr>
            <w:r>
              <w:rPr>
                <w:rFonts w:ascii="Microsoft YaHei" w:hAnsi="Microsoft YaHei" w:eastAsia="Microsoft YaHei"/>
                <w:b w:val="0"/>
                <w:color w:val="17321F"/>
                <w:sz w:val="19"/>
              </w:rPr>
              <w:t>从商家角度看，经营者要诚信经营</w:t>
            </w:r>
          </w:p>
          <w:p>
            <w:pPr>
              <w:spacing w:after="40" w:before="0" w:line="283" w:lineRule="auto"/>
            </w:pPr>
            <w:r>
              <w:rPr>
                <w:rFonts w:ascii="Microsoft YaHei" w:hAnsi="Microsoft YaHei" w:eastAsia="Microsoft YaHei"/>
                <w:b w:val="0"/>
                <w:color w:val="17321F"/>
                <w:sz w:val="19"/>
              </w:rPr>
              <w:t>如商品确实存在质量问题，则不应追究消费者责任</w:t>
            </w:r>
          </w:p>
          <w:p>
            <w:pPr>
              <w:spacing w:after="40" w:before="0" w:line="283" w:lineRule="auto"/>
            </w:pPr>
            <w:r>
              <w:rPr>
                <w:rFonts w:ascii="Microsoft YaHei" w:hAnsi="Microsoft YaHei" w:eastAsia="Microsoft YaHei"/>
                <w:b w:val="0"/>
                <w:color w:val="17321F"/>
                <w:sz w:val="19"/>
              </w:rPr>
              <w:t>“以和为贵”或社会主义核心价值观</w:t>
            </w:r>
          </w:p>
        </w:tc>
      </w:tr>
    </w:tbl>
    <w:p>
      <w:pPr>
        <w:spacing w:before="200" w:after="20"/>
        <w:pBdr>
          <w:bottom w:val="single" w:sz="8" w:space="2" w:color="14425C"/>
        </w:pBdr>
      </w:pPr>
      <w:r>
        <w:rPr>
          <w:rFonts w:ascii="Microsoft YaHei" w:hAnsi="Microsoft YaHei" w:eastAsia="Microsoft YaHei"/>
          <w:b/>
          <w:color w:val="14425C"/>
          <w:sz w:val="25"/>
        </w:rPr>
        <w:t>● 2025 · 顺义 · 一模 · 第19题第1问</w:t>
      </w:r>
    </w:p>
    <w:p>
      <w:pPr>
        <w:spacing w:after="80" w:before="20"/>
      </w:pPr>
      <w:r>
        <w:rPr>
          <w:rFonts w:ascii="Microsoft YaHei" w:hAnsi="Microsoft YaHei" w:eastAsia="Microsoft YaHei"/>
          <w:b w:val="0"/>
          <w:i/>
          <w:color w:val="8A8A8A"/>
          <w:sz w:val="17"/>
        </w:rPr>
        <w:t>坐标：环④ × T1判责/理由 ｜ 考点：物权·相邻，侵权·归责，知产·竞争，消费者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法者，所以兴功惧暴也；律者，所以定分止争也；令者，所以令人知事也。</w:t>
            </w:r>
          </w:p>
          <w:p>
            <w:pPr>
              <w:spacing w:after="40" w:before="0" w:line="283" w:lineRule="auto"/>
            </w:pPr>
            <w:r>
              <w:rPr>
                <w:rFonts w:ascii="Microsoft YaHei" w:hAnsi="Microsoft YaHei" w:eastAsia="Microsoft YaHei"/>
                <w:b w:val="0"/>
                <w:color w:val="1F2D3A"/>
                <w:sz w:val="18"/>
              </w:rPr>
              <w:t>材料一</w:t>
            </w:r>
          </w:p>
          <w:p>
            <w:pPr>
              <w:spacing w:after="40" w:before="0" w:line="283" w:lineRule="auto"/>
            </w:pPr>
            <w:r>
              <w:rPr>
                <w:rFonts w:ascii="Microsoft YaHei" w:hAnsi="Microsoft YaHei" w:eastAsia="Microsoft YaHei"/>
                <w:b w:val="0"/>
                <w:color w:val="1F2D3A"/>
                <w:sz w:val="18"/>
              </w:rPr>
              <w:t>案例1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after="40" w:before="0" w:line="283" w:lineRule="auto"/>
            </w:pPr>
            <w:r>
              <w:rPr>
                <w:rFonts w:ascii="Microsoft YaHei" w:hAnsi="Microsoft YaHei" w:eastAsia="Microsoft YaHei"/>
                <w:b w:val="0"/>
                <w:color w:val="1F2D3A"/>
                <w:sz w:val="18"/>
              </w:rPr>
              <w:t>案例2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(1)运用《法律与生活》知识，分析上述案例是如何解决纠纷的。　案例1 :　案例2 :</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案例1：解决纠纷方式：法院坚持诉讼调解，实现邻里和谐、实质化解纠纷</w:t>
            </w:r>
          </w:p>
          <w:p>
            <w:pPr>
              <w:spacing w:after="40" w:before="0" w:line="283" w:lineRule="auto"/>
            </w:pPr>
            <w:r>
              <w:rPr>
                <w:rFonts w:ascii="Microsoft YaHei" w:hAnsi="Microsoft YaHei" w:eastAsia="Microsoft YaHei"/>
                <w:b w:val="0"/>
                <w:color w:val="17321F"/>
                <w:sz w:val="19"/>
              </w:rPr>
              <w:t>理由：通道为公共通行的通道，属于建筑物的共有部分，应当在合理限度内恰当使用</w:t>
            </w:r>
          </w:p>
          <w:p>
            <w:pPr>
              <w:spacing w:after="40" w:before="0" w:line="283" w:lineRule="auto"/>
            </w:pPr>
            <w:r>
              <w:rPr>
                <w:rFonts w:ascii="Microsoft YaHei" w:hAnsi="Microsoft YaHei" w:eastAsia="Microsoft YaHei"/>
                <w:b w:val="0"/>
                <w:color w:val="17321F"/>
                <w:sz w:val="19"/>
              </w:rPr>
              <w:t>刘某为自家方便堆放垃圾和杂物，不仅影响邻居通行，存在重大安全隐患，而且违反民法典关于相邻权的规定，也有违邻里之间和谐相处的文化传统</w:t>
            </w:r>
          </w:p>
          <w:p>
            <w:pPr>
              <w:spacing w:after="40" w:before="0" w:line="283" w:lineRule="auto"/>
            </w:pPr>
            <w:r>
              <w:rPr>
                <w:rFonts w:ascii="Microsoft YaHei" w:hAnsi="Microsoft YaHei" w:eastAsia="Microsoft YaHei"/>
                <w:b w:val="0"/>
                <w:color w:val="17321F"/>
                <w:sz w:val="19"/>
              </w:rPr>
              <w:t>要求：不动产的相邻各方要按照有利于生产、方便生活、团结互助、公平合理的原则，正确处理通风、采光、通行等相邻关系</w:t>
            </w:r>
          </w:p>
          <w:p>
            <w:pPr>
              <w:spacing w:after="40" w:before="0" w:line="283" w:lineRule="auto"/>
            </w:pPr>
            <w:r>
              <w:rPr>
                <w:rFonts w:ascii="Microsoft YaHei" w:hAnsi="Microsoft YaHei" w:eastAsia="Microsoft YaHei"/>
                <w:b w:val="0"/>
                <w:color w:val="17321F"/>
                <w:sz w:val="19"/>
              </w:rPr>
              <w:t>给相邻方造成妨碍的，应当主动排除妨碍</w:t>
            </w:r>
          </w:p>
          <w:p>
            <w:pPr>
              <w:spacing w:after="40" w:before="0" w:line="283" w:lineRule="auto"/>
            </w:pPr>
            <w:r>
              <w:rPr>
                <w:rFonts w:ascii="Microsoft YaHei" w:hAnsi="Microsoft YaHei" w:eastAsia="Microsoft YaHei"/>
                <w:b w:val="0"/>
                <w:color w:val="17321F"/>
                <w:sz w:val="19"/>
              </w:rPr>
              <w:t>案例2：事实分析：甲公司对字号使用在先，该字号在中国市场已经具有较高知名度和显著性</w:t>
            </w:r>
          </w:p>
          <w:p>
            <w:pPr>
              <w:spacing w:after="40" w:before="0" w:line="283" w:lineRule="auto"/>
            </w:pPr>
            <w:r>
              <w:rPr>
                <w:rFonts w:ascii="Microsoft YaHei" w:hAnsi="Microsoft YaHei" w:eastAsia="Microsoft YaHei"/>
                <w:b w:val="0"/>
                <w:color w:val="17321F"/>
                <w:sz w:val="19"/>
              </w:rPr>
              <w:t>乙公司擅自将该字号登记为企业名称使用，主观上具有攀附他人已经建立的商业信誉的故意，造成公众混淆，损害甲公司的商业信誉，影响其品牌形象和市场份额，同时易使消费者产生误认、误导消费者，损害社会公共利益</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（1分，可替换为正确处理相邻关系、遵守民法典相关原则）</w:t>
            </w:r>
          </w:p>
          <w:p>
            <w:pPr>
              <w:spacing w:after="40" w:before="0" w:line="283" w:lineRule="auto"/>
            </w:pPr>
            <w:r>
              <w:rPr>
                <w:rFonts w:ascii="Microsoft YaHei" w:hAnsi="Microsoft YaHei" w:eastAsia="Microsoft YaHei"/>
                <w:b w:val="0"/>
                <w:color w:val="5A5A5A"/>
                <w:sz w:val="17"/>
              </w:rPr>
              <w:t>（1分）性质认定：乙公司行为属于不正当竞争，可替换为“搭便车”或违反公平原则。</w:t>
            </w:r>
          </w:p>
        </w:tc>
      </w:tr>
    </w:tbl>
    <w:p>
      <w:pPr>
        <w:spacing w:before="200" w:after="20"/>
        <w:pBdr>
          <w:bottom w:val="single" w:sz="8" w:space="2" w:color="14425C"/>
        </w:pBdr>
      </w:pPr>
      <w:r>
        <w:rPr>
          <w:rFonts w:ascii="Microsoft YaHei" w:hAnsi="Microsoft YaHei" w:eastAsia="Microsoft YaHei"/>
          <w:b/>
          <w:color w:val="14425C"/>
          <w:sz w:val="25"/>
        </w:rPr>
        <w:t>● 2024 · 东城 · 二模 · 第19题第2问</w:t>
      </w:r>
    </w:p>
    <w:p>
      <w:pPr>
        <w:spacing w:after="80" w:before="20"/>
      </w:pPr>
      <w:r>
        <w:rPr>
          <w:rFonts w:ascii="Microsoft YaHei" w:hAnsi="Microsoft YaHei" w:eastAsia="Microsoft YaHei"/>
          <w:b w:val="0"/>
          <w:i/>
          <w:color w:val="8A8A8A"/>
          <w:sz w:val="17"/>
        </w:rPr>
        <w:t>坐标：环④ × T5对策/维权 ｜ 考点：行为能力·效力，民法原则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（2）为避免类似问题产生，我们应该________。（2分）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合同缺少重要条款时，双方当事人应当秉持诚信原则，平等协商，对合同进行补充或解释，补全意思表示</w:t>
            </w:r>
          </w:p>
          <w:p>
            <w:pPr>
              <w:spacing w:after="40" w:before="0" w:line="283" w:lineRule="auto"/>
            </w:pPr>
            <w:r>
              <w:rPr>
                <w:rFonts w:ascii="Microsoft YaHei" w:hAnsi="Microsoft YaHei" w:eastAsia="Microsoft YaHei"/>
                <w:b w:val="0"/>
                <w:color w:val="17321F"/>
                <w:sz w:val="19"/>
              </w:rPr>
              <w:t>树立合同意识，合同内容应清晰明确</w:t>
            </w:r>
          </w:p>
          <w:p>
            <w:pPr>
              <w:spacing w:after="40" w:before="0" w:line="283" w:lineRule="auto"/>
            </w:pPr>
            <w:r>
              <w:rPr>
                <w:rFonts w:ascii="Microsoft YaHei" w:hAnsi="Microsoft YaHei" w:eastAsia="Microsoft YaHei"/>
                <w:b w:val="0"/>
                <w:color w:val="17321F"/>
                <w:sz w:val="19"/>
              </w:rPr>
              <w:t>双方应对合同进行补充或解释，补全意思表示</w:t>
            </w:r>
          </w:p>
        </w:tc>
      </w:tr>
    </w:tbl>
    <w:p>
      <w:pPr>
        <w:spacing w:before="200" w:after="20"/>
        <w:pBdr>
          <w:bottom w:val="single" w:sz="8" w:space="2" w:color="14425C"/>
        </w:pBdr>
      </w:pPr>
      <w:r>
        <w:rPr>
          <w:rFonts w:ascii="Microsoft YaHei" w:hAnsi="Microsoft YaHei" w:eastAsia="Microsoft YaHei"/>
          <w:b/>
          <w:color w:val="14425C"/>
          <w:sz w:val="25"/>
        </w:rPr>
        <w:t>● 2024 · 石景山 · 一模 · 第18题第2问</w:t>
      </w:r>
    </w:p>
    <w:p>
      <w:pPr>
        <w:spacing w:after="80" w:before="20"/>
      </w:pPr>
      <w:r>
        <w:rPr>
          <w:rFonts w:ascii="Microsoft YaHei" w:hAnsi="Microsoft YaHei" w:eastAsia="Microsoft YaHei"/>
          <w:b w:val="0"/>
          <w:i/>
          <w:color w:val="8A8A8A"/>
          <w:sz w:val="17"/>
        </w:rPr>
        <w:t>坐标：环④ × T5对策/维权 ｜ 考点：合同，纠纷解决·程序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为弘扬新时代“枫桥经验”，助力社会矛盾纠纷在法治轨道上得到解决，石景山法 院在巩固深化党建法治共建机制的基础上，推出“一米法庭”项目。“一米法庭”中“一米”音同“益民”，取“有益人民”之意，一米之距，代表法院与群众距离贴近，传递 “一套桌椅、一米见方，努力化解纠纷”的工作理念。要从三个方面把“一米法庭”打 造为坚持和践行新时代“枫桥经验”的“枫”景线。</w:t>
            </w:r>
          </w:p>
          <w:p>
            <w:pPr>
              <w:spacing w:after="40" w:before="0" w:line="283" w:lineRule="auto"/>
            </w:pPr>
            <w:r>
              <w:rPr>
                <w:rFonts w:ascii="Microsoft YaHei" w:hAnsi="Microsoft YaHei" w:eastAsia="Microsoft YaHei"/>
                <w:b w:val="0"/>
                <w:color w:val="1F2D3A"/>
                <w:sz w:val="18"/>
              </w:rPr>
              <w:t>在街道、社区及行业特设组织中设立的“一米法庭”项目，通过数字化技术，线上与线下相结合，提供调解指导、诉讼服务、基层治理、普法宣传功能，是一站式多元解纷的最小支点。2023 年7 月特大暴雨灾害发生后，涉灾纠纷频发。“我们社区的业主李先生家因房屋漏雨，与物业公司起了矛盾。这次暴雨前气象部门早有预警，经调查发现物业公司并没有提前加强巡检，也没有采取措施加固房顶以及做好防水处理，理应赔偿。但物业认为这次雨太大，是天灾，可以免责。</w:t>
            </w:r>
          </w:p>
          <w:p>
            <w:pPr>
              <w:spacing w:after="40" w:before="0" w:line="283" w:lineRule="auto"/>
            </w:pPr>
            <w:r>
              <w:rPr>
                <w:rFonts w:ascii="Microsoft YaHei" w:hAnsi="Microsoft YaHei" w:eastAsia="Microsoft YaHei"/>
                <w:b w:val="0"/>
                <w:color w:val="1F2D3A"/>
                <w:sz w:val="18"/>
              </w:rPr>
              <w:t>业主说我们调解达成的协议也不算数，准备到法院起诉，认为走诉讼程序才是最优选择。现在该怎么办呢？”社区刚担任人民调解员的老刘通过“一米法庭”求助法官，希望能够提供 专业指导，将矛盾化解在基层。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（2）假如你是法官，请结合材料，运用法治知识，为老刘提供专业指导。（6 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“天灾”不等于不可抗力，物业公司“天灾可以免责”的说法不成立</w:t>
            </w:r>
          </w:p>
          <w:p>
            <w:pPr>
              <w:spacing w:after="40" w:before="0" w:line="283" w:lineRule="auto"/>
            </w:pPr>
            <w:r>
              <w:rPr>
                <w:rFonts w:ascii="Microsoft YaHei" w:hAnsi="Microsoft YaHei" w:eastAsia="Microsoft YaHei"/>
                <w:b w:val="0"/>
                <w:color w:val="17321F"/>
                <w:sz w:val="19"/>
              </w:rPr>
              <w:t>不可抗力指的是不能预见、不能避免且不能克服的客观情况</w:t>
            </w:r>
          </w:p>
          <w:p>
            <w:pPr>
              <w:spacing w:after="40" w:before="0" w:line="283" w:lineRule="auto"/>
            </w:pPr>
            <w:r>
              <w:rPr>
                <w:rFonts w:ascii="Microsoft YaHei" w:hAnsi="Microsoft YaHei" w:eastAsia="Microsoft YaHei"/>
                <w:b w:val="0"/>
                <w:color w:val="17321F"/>
                <w:sz w:val="19"/>
              </w:rPr>
              <w:t>本案中，暴雨前气象部门早有预警，物业公司理应预见并提前采取相应措施，避免或减少业主损失的发生，因此不能免责</w:t>
            </w:r>
          </w:p>
          <w:p>
            <w:pPr>
              <w:spacing w:after="40" w:before="0" w:line="283" w:lineRule="auto"/>
            </w:pPr>
            <w:r>
              <w:rPr>
                <w:rFonts w:ascii="Microsoft YaHei" w:hAnsi="Microsoft YaHei" w:eastAsia="Microsoft YaHei"/>
                <w:b w:val="0"/>
                <w:color w:val="17321F"/>
                <w:sz w:val="19"/>
              </w:rPr>
              <w:t>业主与物业公司双方存在物业服务合同关系，物业公司未全面履行服务义务，属于违约行为，应承担赔偿损失等违约责任</w:t>
            </w:r>
          </w:p>
          <w:p>
            <w:pPr>
              <w:spacing w:after="40" w:before="0" w:line="283" w:lineRule="auto"/>
            </w:pPr>
            <w:r>
              <w:rPr>
                <w:rFonts w:ascii="Microsoft YaHei" w:hAnsi="Microsoft YaHei" w:eastAsia="Microsoft YaHei"/>
                <w:b w:val="0"/>
                <w:color w:val="17321F"/>
                <w:sz w:val="19"/>
              </w:rPr>
              <w:t>我国正不断完善有机衔接、相互协调的多元纠纷解决机制，在诉讼前可优先通过非诉讼方式解决纠纷</w:t>
            </w:r>
          </w:p>
          <w:p>
            <w:pPr>
              <w:spacing w:after="40" w:before="0" w:line="283" w:lineRule="auto"/>
            </w:pPr>
            <w:r>
              <w:rPr>
                <w:rFonts w:ascii="Microsoft YaHei" w:hAnsi="Microsoft YaHei" w:eastAsia="Microsoft YaHei"/>
                <w:b w:val="0"/>
                <w:color w:val="17321F"/>
                <w:sz w:val="19"/>
              </w:rPr>
              <w:t>经人民调解委员会调解达成的协议，双方可以申请司法确认，经人民法院司法确认有效的调解协议，具有强制执行效力</w:t>
            </w:r>
          </w:p>
          <w:p>
            <w:pPr>
              <w:spacing w:after="40" w:before="0" w:line="283" w:lineRule="auto"/>
            </w:pPr>
            <w:r>
              <w:rPr>
                <w:rFonts w:ascii="Microsoft YaHei" w:hAnsi="Microsoft YaHei" w:eastAsia="Microsoft YaHei"/>
                <w:b w:val="0"/>
                <w:color w:val="17321F"/>
                <w:sz w:val="19"/>
              </w:rPr>
              <w:t>“天灾”不等于不可抗力。不可抗力是不能预见、不能避免且不能克服的客观情况</w:t>
            </w:r>
          </w:p>
          <w:p>
            <w:pPr>
              <w:spacing w:after="40" w:before="0" w:line="283" w:lineRule="auto"/>
            </w:pPr>
            <w:r>
              <w:rPr>
                <w:rFonts w:ascii="Microsoft YaHei" w:hAnsi="Microsoft YaHei" w:eastAsia="Microsoft YaHei"/>
                <w:b w:val="0"/>
                <w:color w:val="17321F"/>
                <w:sz w:val="19"/>
              </w:rPr>
              <w:t>本案暴雨前气象部门已有预警，物业公司理应预见并采取巡检、加固、防水等措施，不能当然免责</w:t>
            </w:r>
          </w:p>
          <w:p>
            <w:pPr>
              <w:spacing w:after="40" w:before="0" w:line="283" w:lineRule="auto"/>
            </w:pPr>
            <w:r>
              <w:rPr>
                <w:rFonts w:ascii="Microsoft YaHei" w:hAnsi="Microsoft YaHei" w:eastAsia="Microsoft YaHei"/>
                <w:b w:val="0"/>
                <w:color w:val="17321F"/>
                <w:sz w:val="19"/>
              </w:rPr>
              <w:t>业主与物业公司之间存在物业服务合同关系，物业公司未全面履行服务义务，构成违约，应承担赔偿损失等违约责任</w:t>
            </w:r>
          </w:p>
        </w:tc>
      </w:tr>
    </w:tbl>
    <w:p>
      <w:pPr>
        <w:spacing w:before="200" w:after="20"/>
        <w:pBdr>
          <w:bottom w:val="single" w:sz="8" w:space="2" w:color="14425C"/>
        </w:pBdr>
      </w:pPr>
      <w:r>
        <w:rPr>
          <w:rFonts w:ascii="Microsoft YaHei" w:hAnsi="Microsoft YaHei" w:eastAsia="Microsoft YaHei"/>
          <w:b/>
          <w:color w:val="14425C"/>
          <w:sz w:val="25"/>
        </w:rPr>
        <w:t>● 2025 · 朝阳 · 二模 · 第20题第2问</w:t>
      </w:r>
    </w:p>
    <w:p>
      <w:pPr>
        <w:spacing w:after="80" w:before="20"/>
      </w:pPr>
      <w:r>
        <w:rPr>
          <w:rFonts w:ascii="Microsoft YaHei" w:hAnsi="Microsoft YaHei" w:eastAsia="Microsoft YaHei"/>
          <w:b w:val="0"/>
          <w:i/>
          <w:color w:val="8A8A8A"/>
          <w:sz w:val="17"/>
        </w:rPr>
        <w:t>坐标：环④ × T5对策/维权 ｜ 考点：物权·相邻，侵权·归责，纠纷解决·程序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(10分)在日常生活中,要把握好权利和义务的关系。</w:t>
            </w:r>
          </w:p>
          <w:p>
            <w:pPr>
              <w:spacing w:after="40" w:before="0" w:line="283" w:lineRule="auto"/>
            </w:pPr>
            <w:r>
              <w:rPr>
                <w:rFonts w:ascii="Microsoft YaHei" w:hAnsi="Microsoft YaHei" w:eastAsia="Microsoft YaHei"/>
                <w:b w:val="0"/>
                <w:color w:val="1F2D3A"/>
                <w:sz w:val="18"/>
              </w:rPr>
              <w:t>材料一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after="40" w:before="0" w:line="283" w:lineRule="auto"/>
            </w:pPr>
            <w:r>
              <w:rPr>
                <w:rFonts w:ascii="Microsoft YaHei" w:hAnsi="Microsoft YaHei" w:eastAsia="Microsoft YaHei"/>
                <w:b w:val="0"/>
                <w:color w:val="1F2D3A"/>
                <w:sz w:val="18"/>
              </w:rPr>
              <w:t>材料二 《中华人民共和国民法典》(节选)第二百七十一条 业主对建筑物内的住宅、经营性用房等专有部分享有所有权,对专有部分以外的共有部分享有共有和共同管理的权利。</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(2)假如你是人民调解员,提出解决上述纠纷的建议。(2分)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建议刘先生及时拆除摄像头， 1分②清除信息</w:t>
            </w:r>
          </w:p>
          <w:p>
            <w:pPr>
              <w:spacing w:after="40" w:before="0" w:line="283" w:lineRule="auto"/>
            </w:pPr>
            <w:r>
              <w:rPr>
                <w:rFonts w:ascii="Microsoft YaHei" w:hAnsi="Microsoft YaHei" w:eastAsia="Microsoft YaHei"/>
                <w:b w:val="0"/>
                <w:color w:val="17321F"/>
                <w:sz w:val="19"/>
              </w:rPr>
              <w:t>已拍摄的孙女士及家人的视频信息</w:t>
            </w:r>
          </w:p>
          <w:p>
            <w:pPr>
              <w:spacing w:after="40" w:before="0" w:line="283" w:lineRule="auto"/>
            </w:pPr>
            <w:r>
              <w:rPr>
                <w:rFonts w:ascii="Microsoft YaHei" w:hAnsi="Microsoft YaHei" w:eastAsia="Microsoft YaHei"/>
                <w:b w:val="0"/>
                <w:color w:val="17321F"/>
                <w:sz w:val="19"/>
              </w:rPr>
              <w:t>1分或：在双方协商一致情况下，双方可共享摄像头</w:t>
            </w:r>
          </w:p>
          <w:p>
            <w:pPr>
              <w:spacing w:after="40" w:before="0" w:line="283" w:lineRule="auto"/>
            </w:pPr>
            <w:r>
              <w:rPr>
                <w:rFonts w:ascii="Microsoft YaHei" w:hAnsi="Microsoft YaHei" w:eastAsia="Microsoft YaHei"/>
                <w:b w:val="0"/>
                <w:color w:val="17321F"/>
                <w:sz w:val="19"/>
              </w:rPr>
              <w:t>只写“更换/拆除设备”，或只写“清除云存储信息”，只给</w:t>
            </w:r>
          </w:p>
          <w:p>
            <w:pPr>
              <w:spacing w:after="40" w:before="0" w:line="283" w:lineRule="auto"/>
            </w:pPr>
            <w:r>
              <w:rPr>
                <w:rFonts w:ascii="Microsoft YaHei" w:hAnsi="Microsoft YaHei" w:eastAsia="Microsoft YaHei"/>
                <w:b w:val="0"/>
                <w:color w:val="17321F"/>
                <w:sz w:val="19"/>
              </w:rPr>
              <w:t>只建议改用仅具备基础安防功能的设备， 只给</w:t>
            </w:r>
          </w:p>
          <w:p>
            <w:pPr>
              <w:spacing w:after="40" w:before="0" w:line="283" w:lineRule="auto"/>
            </w:pPr>
            <w:r>
              <w:rPr>
                <w:rFonts w:ascii="Microsoft YaHei" w:hAnsi="Microsoft YaHei" w:eastAsia="Microsoft YaHei"/>
                <w:b w:val="0"/>
                <w:color w:val="17321F"/>
                <w:sz w:val="19"/>
              </w:rPr>
              <w:t>只写出赔礼道歉，未写出具体措施， 只给</w:t>
            </w:r>
          </w:p>
          <w:p>
            <w:pPr>
              <w:spacing w:after="40" w:before="0" w:line="283" w:lineRule="auto"/>
            </w:pPr>
            <w:r>
              <w:rPr>
                <w:rFonts w:ascii="Microsoft YaHei" w:hAnsi="Microsoft YaHei" w:eastAsia="Microsoft YaHei"/>
                <w:b w:val="0"/>
                <w:color w:val="17321F"/>
                <w:sz w:val="19"/>
              </w:rPr>
              <w:t>只笼统写其他侵权责任承担方式， 都不给分</w:t>
            </w:r>
          </w:p>
          <w:p>
            <w:pPr>
              <w:spacing w:after="40" w:before="0" w:line="283" w:lineRule="auto"/>
            </w:pPr>
            <w:r>
              <w:rPr>
                <w:rFonts w:ascii="Microsoft YaHei" w:hAnsi="Microsoft YaHei" w:eastAsia="Microsoft YaHei"/>
                <w:b w:val="0"/>
                <w:color w:val="17321F"/>
                <w:sz w:val="19"/>
              </w:rPr>
              <w:t>建议刘先生及时拆除摄像头</w:t>
            </w:r>
          </w:p>
        </w:tc>
      </w:tr>
    </w:tbl>
    <w:p>
      <w:pPr>
        <w:spacing w:before="200" w:after="20"/>
        <w:pBdr>
          <w:bottom w:val="single" w:sz="8" w:space="2" w:color="14425C"/>
        </w:pBdr>
      </w:pPr>
      <w:r>
        <w:rPr>
          <w:rFonts w:ascii="Microsoft YaHei" w:hAnsi="Microsoft YaHei" w:eastAsia="Microsoft YaHei"/>
          <w:b/>
          <w:color w:val="14425C"/>
          <w:sz w:val="25"/>
        </w:rPr>
        <w:t>● 2026 · 东城 · 期末 · 第18题第2问</w:t>
      </w:r>
    </w:p>
    <w:p>
      <w:pPr>
        <w:spacing w:after="80" w:before="20"/>
      </w:pPr>
      <w:r>
        <w:rPr>
          <w:rFonts w:ascii="Microsoft YaHei" w:hAnsi="Microsoft YaHei" w:eastAsia="Microsoft YaHei"/>
          <w:b w:val="0"/>
          <w:i/>
          <w:color w:val="8A8A8A"/>
          <w:sz w:val="17"/>
        </w:rPr>
        <w:t>坐标：环④ × T5对策/维权 ｜ 考点：诉讼时效，合同，侵权·归责，纠纷解决·程序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（2）维权成功需要做好充分准备和策略选择。你认为陈某需要做好哪些工作?</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陈某需要做好以下工作</w:t>
            </w:r>
          </w:p>
          <w:p>
            <w:pPr>
              <w:spacing w:after="40" w:before="0" w:line="283" w:lineRule="auto"/>
            </w:pPr>
            <w:r>
              <w:rPr>
                <w:rFonts w:ascii="Microsoft YaHei" w:hAnsi="Microsoft YaHei" w:eastAsia="Microsoft YaHei"/>
                <w:b w:val="0"/>
                <w:color w:val="17321F"/>
                <w:sz w:val="19"/>
              </w:rPr>
              <w:t>原细则列出三类准备工作，每类按具体性给到2分，实际按有效采点择优累计，总分不超过4分，不理解为6分小问</w:t>
            </w:r>
          </w:p>
          <w:p>
            <w:pPr>
              <w:spacing w:after="40" w:before="0" w:line="283" w:lineRule="auto"/>
            </w:pPr>
            <w:r>
              <w:rPr>
                <w:rFonts w:ascii="Microsoft YaHei" w:hAnsi="Microsoft YaHei" w:eastAsia="Microsoft YaHei"/>
                <w:b w:val="0"/>
                <w:color w:val="17321F"/>
                <w:sz w:val="19"/>
              </w:rPr>
              <w:t>选择具体维权途径：可选择调解、仲裁或诉讼</w:t>
            </w:r>
          </w:p>
          <w:p>
            <w:pPr>
              <w:spacing w:after="40" w:before="0" w:line="283" w:lineRule="auto"/>
            </w:pPr>
            <w:r>
              <w:rPr>
                <w:rFonts w:ascii="Microsoft YaHei" w:hAnsi="Microsoft YaHei" w:eastAsia="Microsoft YaHei"/>
                <w:b w:val="0"/>
                <w:color w:val="17321F"/>
                <w:sz w:val="19"/>
              </w:rPr>
              <w:t>调解可包括第三方人民调解、行政调解、诉讼调解</w:t>
            </w:r>
          </w:p>
          <w:p>
            <w:pPr>
              <w:spacing w:after="40" w:before="0" w:line="283" w:lineRule="auto"/>
            </w:pPr>
            <w:r>
              <w:rPr>
                <w:rFonts w:ascii="Microsoft YaHei" w:hAnsi="Microsoft YaHei" w:eastAsia="Microsoft YaHei"/>
                <w:b w:val="0"/>
                <w:color w:val="17321F"/>
                <w:sz w:val="19"/>
              </w:rPr>
              <w:t>仲裁需要双方达成有效仲裁协议</w:t>
            </w:r>
          </w:p>
          <w:p>
            <w:pPr>
              <w:spacing w:after="40" w:before="0" w:line="283" w:lineRule="auto"/>
            </w:pPr>
            <w:r>
              <w:rPr>
                <w:rFonts w:ascii="Microsoft YaHei" w:hAnsi="Microsoft YaHei" w:eastAsia="Microsoft YaHei"/>
                <w:b w:val="0"/>
                <w:color w:val="17321F"/>
                <w:sz w:val="19"/>
              </w:rPr>
              <w:t>若不愿调解或调解不成，可考虑诉讼</w:t>
            </w:r>
          </w:p>
          <w:p>
            <w:pPr>
              <w:spacing w:after="40" w:before="0" w:line="283" w:lineRule="auto"/>
            </w:pPr>
            <w:r>
              <w:rPr>
                <w:rFonts w:ascii="Microsoft YaHei" w:hAnsi="Microsoft YaHei" w:eastAsia="Microsoft YaHei"/>
                <w:b w:val="0"/>
                <w:color w:val="17321F"/>
                <w:sz w:val="19"/>
              </w:rPr>
              <w:t>无解释、不具体只给</w:t>
            </w:r>
          </w:p>
          <w:p>
            <w:pPr>
              <w:spacing w:after="40" w:before="0" w:line="283" w:lineRule="auto"/>
            </w:pPr>
            <w:r>
              <w:rPr>
                <w:rFonts w:ascii="Microsoft YaHei" w:hAnsi="Microsoft YaHei" w:eastAsia="Microsoft YaHei"/>
                <w:b w:val="0"/>
                <w:color w:val="17321F"/>
                <w:sz w:val="19"/>
              </w:rPr>
              <w:t>依法收集证据及类型：固定并提交交易存在的合同、订单证据，如邮件记录、转账记录等电子证据</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采分点：①选择具体维权途径(2分) ｜ ②依法收集证据及类型(2分) ｜ 诉求合理(2分)</w:t>
            </w:r>
          </w:p>
          <w:p>
            <w:pPr>
              <w:spacing w:after="40" w:before="0" w:line="283" w:lineRule="auto"/>
            </w:pPr>
            <w:r>
              <w:rPr>
                <w:rFonts w:ascii="Microsoft YaHei" w:hAnsi="Microsoft YaHei" w:eastAsia="Microsoft YaHei"/>
                <w:b w:val="0"/>
                <w:color w:val="5A5A5A"/>
                <w:sz w:val="17"/>
              </w:rPr>
              <w:t>若决定向人民法院提起诉讼，需准备起诉状、原被告身份信息，熟悉诉讼流程，注意三年诉讼时效等。</w:t>
            </w:r>
          </w:p>
        </w:tc>
      </w:tr>
    </w:tbl>
    <w:p>
      <w:pPr>
        <w:spacing w:before="200" w:after="20"/>
        <w:pBdr>
          <w:bottom w:val="single" w:sz="8" w:space="2" w:color="14425C"/>
        </w:pBdr>
      </w:pPr>
      <w:r>
        <w:rPr>
          <w:rFonts w:ascii="Microsoft YaHei" w:hAnsi="Microsoft YaHei" w:eastAsia="Microsoft YaHei"/>
          <w:b/>
          <w:color w:val="14425C"/>
          <w:sz w:val="25"/>
        </w:rPr>
        <w:t>● 2026 · 房山 · 二模 · 第18题第1问</w:t>
      </w:r>
    </w:p>
    <w:p>
      <w:pPr>
        <w:spacing w:after="80" w:before="20"/>
      </w:pPr>
      <w:r>
        <w:rPr>
          <w:rFonts w:ascii="Microsoft YaHei" w:hAnsi="Microsoft YaHei" w:eastAsia="Microsoft YaHei"/>
          <w:b w:val="0"/>
          <w:i/>
          <w:color w:val="8A8A8A"/>
          <w:sz w:val="17"/>
        </w:rPr>
        <w:t>坐标：环④ × T5对策/维权 ｜ 考点：名誉权，知产·竞争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当OPC（One Person Company）遇上“数字员工”，未来的创业模式，只需要一个充满创意的“头脑”，加上一个不知疲倦的“数字员工”，你就能开启自己的“商业版图”。</w:t>
            </w:r>
          </w:p>
          <w:p>
            <w:pPr>
              <w:spacing w:after="40" w:before="0" w:line="283" w:lineRule="auto"/>
            </w:pPr>
            <w:r>
              <w:rPr>
                <w:rFonts w:ascii="Microsoft YaHei" w:hAnsi="Microsoft YaHei" w:eastAsia="Microsoft YaHei"/>
                <w:b w:val="0"/>
                <w:color w:val="1F2D3A"/>
                <w:sz w:val="18"/>
              </w:rPr>
              <w:t>材料一 ：OPC与“数字员工”正以前所未有的速度，重塑着我们的商业生态。但在拥抱这份“未来”的同时，你是否清楚，法律的边界在哪里？</w:t>
            </w:r>
          </w:p>
          <w:p>
            <w:pPr>
              <w:spacing w:after="40" w:before="0" w:line="283" w:lineRule="auto"/>
            </w:pPr>
            <w:r>
              <w:rPr>
                <w:rFonts w:ascii="Microsoft YaHei" w:hAnsi="Microsoft YaHei" w:eastAsia="Microsoft YaHei"/>
                <w:b w:val="0"/>
                <w:color w:val="1F2D3A"/>
                <w:sz w:val="18"/>
              </w:rPr>
              <w:t>风险1 一本正经地胡说八道：你的“数字员工”撰写了一篇行业文章，其中生成了某家公司的虚假负面数据。文章发布后，该公司向你发来律师函。</w:t>
            </w:r>
          </w:p>
          <w:p>
            <w:pPr>
              <w:spacing w:after="40" w:before="0" w:line="283" w:lineRule="auto"/>
            </w:pPr>
            <w:r>
              <w:rPr>
                <w:rFonts w:ascii="Microsoft YaHei" w:hAnsi="Microsoft YaHei" w:eastAsia="Microsoft YaHei"/>
                <w:b w:val="0"/>
                <w:color w:val="1F2D3A"/>
                <w:sz w:val="18"/>
              </w:rPr>
              <w:t>风险2 “泄露”危机：为了图方便，你将公司的核心代码、独家运营策略上传到公共AI平台优化。不久后，竞争对手也拥有了类似的方案。</w:t>
            </w:r>
          </w:p>
          <w:p>
            <w:pPr>
              <w:spacing w:after="40" w:before="0" w:line="283" w:lineRule="auto"/>
            </w:pPr>
            <w:r>
              <w:rPr>
                <w:rFonts w:ascii="Microsoft YaHei" w:hAnsi="Microsoft YaHei" w:eastAsia="Microsoft YaHei"/>
                <w:b w:val="0"/>
                <w:color w:val="1F2D3A"/>
                <w:sz w:val="18"/>
              </w:rPr>
              <w:t>风险3 生成的可能只是“旧作”：你让“数字员工”设计了一款国潮风的手机壳图案，既有传统纹样又有现代元素，直接生产销售。不久，就收到法院传票。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　材料一 ，运用《法律与生活》知识，分析上述场景可能涉及的法律边界，并提出应对措施。（7分）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风险1：数字员工生成虚假负面数据文章，违反《反不正当竞争法》的商业诋毁规定，同时可能侵犯该公司的名誉权</w:t>
            </w:r>
          </w:p>
          <w:p>
            <w:pPr>
              <w:spacing w:after="40" w:before="0" w:line="283" w:lineRule="auto"/>
            </w:pPr>
            <w:r>
              <w:rPr>
                <w:rFonts w:ascii="Microsoft YaHei" w:hAnsi="Microsoft YaHei" w:eastAsia="Microsoft YaHei"/>
                <w:b w:val="0"/>
                <w:color w:val="17321F"/>
                <w:sz w:val="19"/>
              </w:rPr>
              <w:t>应履行审核义务，依法经营</w:t>
            </w:r>
          </w:p>
          <w:p>
            <w:pPr>
              <w:spacing w:after="40" w:before="0" w:line="283" w:lineRule="auto"/>
            </w:pPr>
            <w:r>
              <w:rPr>
                <w:rFonts w:ascii="Microsoft YaHei" w:hAnsi="Microsoft YaHei" w:eastAsia="Microsoft YaHei"/>
                <w:b w:val="0"/>
                <w:color w:val="17321F"/>
                <w:sz w:val="19"/>
              </w:rPr>
              <w:t>风险2：将公司的核心代码等上传公共AI平台，可能造成商业秘密泄露</w:t>
            </w:r>
          </w:p>
          <w:p>
            <w:pPr>
              <w:spacing w:after="40" w:before="0" w:line="283" w:lineRule="auto"/>
            </w:pPr>
            <w:r>
              <w:rPr>
                <w:rFonts w:ascii="Microsoft YaHei" w:hAnsi="Microsoft YaHei" w:eastAsia="Microsoft YaHei"/>
                <w:b w:val="0"/>
                <w:color w:val="17321F"/>
                <w:sz w:val="19"/>
              </w:rPr>
              <w:t>应完善保密措施，与平台签订保密合同</w:t>
            </w:r>
          </w:p>
          <w:p>
            <w:pPr>
              <w:spacing w:after="40" w:before="0" w:line="283" w:lineRule="auto"/>
            </w:pPr>
            <w:r>
              <w:rPr>
                <w:rFonts w:ascii="Microsoft YaHei" w:hAnsi="Microsoft YaHei" w:eastAsia="Microsoft YaHei"/>
                <w:b w:val="0"/>
                <w:color w:val="17321F"/>
                <w:sz w:val="19"/>
              </w:rPr>
              <w:t>风险3：数字员工设计的图案直接用作商业用途，可能会侵犯他人的著作权</w:t>
            </w:r>
          </w:p>
          <w:p>
            <w:pPr>
              <w:spacing w:after="40" w:before="0" w:line="283" w:lineRule="auto"/>
            </w:pPr>
            <w:r>
              <w:rPr>
                <w:rFonts w:ascii="Microsoft YaHei" w:hAnsi="Microsoft YaHei" w:eastAsia="Microsoft YaHei"/>
                <w:b w:val="0"/>
                <w:color w:val="17321F"/>
                <w:sz w:val="19"/>
              </w:rPr>
              <w:t>应履行审核义务</w:t>
            </w:r>
          </w:p>
          <w:p>
            <w:pPr>
              <w:spacing w:after="40" w:before="0" w:line="283" w:lineRule="auto"/>
            </w:pPr>
            <w:r>
              <w:rPr>
                <w:rFonts w:ascii="Microsoft YaHei" w:hAnsi="Microsoft YaHei" w:eastAsia="Microsoft YaHei"/>
                <w:b w:val="0"/>
                <w:color w:val="17321F"/>
                <w:sz w:val="19"/>
              </w:rPr>
              <w:t>风险4分，不正当竞争/商业诋毁1分，名誉权1分，商业秘密泄露1分，著作权/外观设计</w:t>
            </w:r>
          </w:p>
          <w:p>
            <w:pPr>
              <w:spacing w:after="40" w:before="0" w:line="283" w:lineRule="auto"/>
            </w:pPr>
            <w:r>
              <w:rPr>
                <w:rFonts w:ascii="Microsoft YaHei" w:hAnsi="Microsoft YaHei" w:eastAsia="Microsoft YaHei"/>
                <w:b w:val="0"/>
                <w:color w:val="17321F"/>
                <w:sz w:val="19"/>
              </w:rPr>
              <w:t>措施2+1分，履行审核义务2分，应完善保密措施</w:t>
            </w:r>
          </w:p>
          <w:p>
            <w:pPr>
              <w:spacing w:after="40" w:before="0" w:line="283" w:lineRule="auto"/>
            </w:pPr>
            <w:r>
              <w:rPr>
                <w:rFonts w:ascii="Microsoft YaHei" w:hAnsi="Microsoft YaHei" w:eastAsia="Microsoft YaHei"/>
                <w:b w:val="0"/>
                <w:color w:val="17321F"/>
                <w:sz w:val="19"/>
              </w:rPr>
              <w:t>数字员工生成虚假负面数据文章，可能构成商业诋毁或不正当竞争，并可能侵犯公司的名誉权</w:t>
            </w:r>
          </w:p>
        </w:tc>
      </w:tr>
    </w:tbl>
    <w:p>
      <w:pPr>
        <w:spacing w:before="200" w:after="20"/>
        <w:pBdr>
          <w:bottom w:val="single" w:sz="8" w:space="2" w:color="14425C"/>
        </w:pBdr>
      </w:pPr>
      <w:r>
        <w:rPr>
          <w:rFonts w:ascii="Microsoft YaHei" w:hAnsi="Microsoft YaHei" w:eastAsia="Microsoft YaHei"/>
          <w:b/>
          <w:color w:val="14425C"/>
          <w:sz w:val="25"/>
        </w:rPr>
        <w:t>● 2026 · 朝阳 · 一模 · 第18题</w:t>
      </w:r>
    </w:p>
    <w:p>
      <w:pPr>
        <w:spacing w:after="80" w:before="20"/>
      </w:pPr>
      <w:r>
        <w:rPr>
          <w:rFonts w:ascii="Microsoft YaHei" w:hAnsi="Microsoft YaHei" w:eastAsia="Microsoft YaHei"/>
          <w:b w:val="0"/>
          <w:i/>
          <w:color w:val="8A8A8A"/>
          <w:sz w:val="17"/>
        </w:rPr>
        <w:t>坐标：环④ × T5对策/维权 ｜ 考点：侵权·归责，知产·竞争，民法原则，纠纷解决·程序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2026 年是“十五五”开局之年，“创新”“科技”成为规划纲要的高频词，新质生产力发展离不开知识产权的坚实保障。人民法院通过“调、惩、辩”三维实践，为创新发展筑牢法治屏障。</w:t>
            </w:r>
          </w:p>
          <w:p>
            <w:pPr>
              <w:spacing w:after="40" w:before="0" w:line="283" w:lineRule="auto"/>
            </w:pPr>
            <w:r>
              <w:rPr>
                <w:rFonts w:ascii="Microsoft YaHei" w:hAnsi="Microsoft YaHei" w:eastAsia="Microsoft YaHei"/>
                <w:b w:val="0"/>
                <w:color w:val="1F2D3A"/>
                <w:sz w:val="18"/>
              </w:rPr>
              <w:t>材料表格文字版</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结合材料，运用《法律与生活》知识，谈谈人民法院是如何依法保护知识产权以护航新质生产力发展的。（8分）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措施类：人民法院做了什么+做得怎么样？1.通过特邀第三方调解，高效化解知识产权纠纷，既维护当事人合法权益，又能激发创新积极性和创新效率，助力创新驱动经济发展</w:t>
            </w:r>
          </w:p>
          <w:p>
            <w:pPr>
              <w:spacing w:after="40" w:before="0" w:line="283" w:lineRule="auto"/>
            </w:pPr>
            <w:r>
              <w:rPr>
                <w:rFonts w:ascii="Microsoft YaHei" w:hAnsi="Microsoft YaHei" w:eastAsia="Microsoft YaHei"/>
                <w:b w:val="0"/>
                <w:color w:val="17321F"/>
                <w:sz w:val="19"/>
              </w:rPr>
              <w:t>关键词：调解，提高诉讼效率\降低诉讼成本2.针对故意侵权的违法行为，适用《民法典》惩罚性赔偿规定，有效遏制侵权人再次侵权，保护创新主体的核心利益，维护良好的创新生态和公平竞争的市场环境</w:t>
            </w:r>
          </w:p>
          <w:p>
            <w:pPr>
              <w:spacing w:after="40" w:before="0" w:line="283" w:lineRule="auto"/>
            </w:pPr>
            <w:r>
              <w:rPr>
                <w:rFonts w:ascii="Microsoft YaHei" w:hAnsi="Microsoft YaHei" w:eastAsia="Microsoft YaHei"/>
                <w:b w:val="0"/>
                <w:color w:val="17321F"/>
                <w:sz w:val="19"/>
              </w:rPr>
              <w:t>关键词：惩罚性赔偿规定\提高侵权违法成本，维护市场环境/市场秩序3.依据民法公平、诚信等基本原则，谴责专利权人的不诚信诉讼行为，保障诉讼秩序和经营秩序，避免“假维权”拖垮“真创新”，营造诚信守法的创新生态</w:t>
            </w:r>
          </w:p>
          <w:p>
            <w:pPr>
              <w:spacing w:after="40" w:before="0" w:line="283" w:lineRule="auto"/>
            </w:pPr>
            <w:r>
              <w:rPr>
                <w:rFonts w:ascii="Microsoft YaHei" w:hAnsi="Microsoft YaHei" w:eastAsia="Microsoft YaHei"/>
                <w:b w:val="0"/>
                <w:color w:val="17321F"/>
                <w:sz w:val="19"/>
              </w:rPr>
              <w:t>关键词：驳回谴责\有效遏制不诚信诉讼行为，诚信\公平原则\社会主义核心价值观4.通过整合调解、惩罚、规制等司法手段，既保护知识产权人的合法权益，又兼顾社会公共利益，用司法实践厚植创新沃土，为新质生产力发展提供稳定、可预期的法治环境</w:t>
            </w:r>
          </w:p>
          <w:p>
            <w:pPr>
              <w:spacing w:after="40" w:before="0" w:line="283" w:lineRule="auto"/>
            </w:pPr>
            <w:r>
              <w:rPr>
                <w:rFonts w:ascii="Microsoft YaHei" w:hAnsi="Microsoft YaHei" w:eastAsia="Microsoft YaHei"/>
                <w:b w:val="0"/>
                <w:color w:val="17321F"/>
                <w:sz w:val="19"/>
              </w:rPr>
              <w:t>关键词：保护知识产权人的合法权益 只要有就1分兼顾社会公共利益\法治环境\法治社会（3选1，1分）只要有就</w:t>
            </w:r>
          </w:p>
          <w:p>
            <w:pPr>
              <w:spacing w:after="40" w:before="0" w:line="283" w:lineRule="auto"/>
            </w:pPr>
            <w:r>
              <w:rPr>
                <w:rFonts w:ascii="Microsoft YaHei" w:hAnsi="Microsoft YaHei" w:eastAsia="Microsoft YaHei"/>
                <w:b w:val="0"/>
                <w:color w:val="17321F"/>
                <w:sz w:val="19"/>
              </w:rPr>
              <w:t>人民法院通过特邀第三方调解，高效化解知识产权纠纷，降低诉讼成本，提高纠纷解决效率</w:t>
            </w:r>
          </w:p>
          <w:p>
            <w:pPr>
              <w:spacing w:after="40" w:before="0" w:line="283" w:lineRule="auto"/>
            </w:pPr>
            <w:r>
              <w:rPr>
                <w:rFonts w:ascii="Microsoft YaHei" w:hAnsi="Microsoft YaHei" w:eastAsia="Microsoft YaHei"/>
                <w:b w:val="0"/>
                <w:color w:val="17321F"/>
                <w:sz w:val="19"/>
              </w:rPr>
              <w:t>调解既维护当事人合法权益，又能激发创新积极性和创新效率，助力创新驱动发展</w:t>
            </w:r>
          </w:p>
          <w:p>
            <w:pPr>
              <w:spacing w:after="40" w:before="0" w:line="283" w:lineRule="auto"/>
            </w:pPr>
            <w:r>
              <w:rPr>
                <w:rFonts w:ascii="Microsoft YaHei" w:hAnsi="Microsoft YaHei" w:eastAsia="Microsoft YaHei"/>
                <w:b w:val="0"/>
                <w:color w:val="17321F"/>
                <w:sz w:val="19"/>
              </w:rPr>
              <w:t>针对故意侵权行为，人民法院适用民法典惩罚性赔偿规定，提高侵权违法成本，有效遏制再次侵权</w:t>
            </w:r>
          </w:p>
          <w:p>
            <w:pPr>
              <w:spacing w:after="40" w:before="0" w:line="283" w:lineRule="auto"/>
            </w:pPr>
            <w:r>
              <w:rPr>
                <w:rFonts w:ascii="Microsoft YaHei" w:hAnsi="Microsoft YaHei" w:eastAsia="Microsoft YaHei"/>
                <w:b w:val="0"/>
                <w:color w:val="17321F"/>
                <w:sz w:val="19"/>
              </w:rPr>
              <w:t>惩罚性赔偿保护创新主体核心利益，维护良好创新生态和公平竞争的市场环境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采分点：关键词：调解(1分) ｜ 提高诉讼效率\降低诉讼成本(1分) ｜ 词：惩罚性赔偿规定\提高侵权违法成本(1分) ｜ 维护市场环境/市场秩序(1分) ｜ 词：驳回谴责\有效遏制不诚信诉讼行为(1分) ｜ 诚信\公平原则\社会主义核心价值观(1分)</w:t>
            </w:r>
          </w:p>
        </w:tc>
      </w:tr>
    </w:tbl>
    <w:p>
      <w:pPr>
        <w:spacing w:before="200" w:after="20"/>
        <w:pBdr>
          <w:bottom w:val="single" w:sz="8" w:space="2" w:color="14425C"/>
        </w:pBdr>
      </w:pPr>
      <w:r>
        <w:rPr>
          <w:rFonts w:ascii="Microsoft YaHei" w:hAnsi="Microsoft YaHei" w:eastAsia="Microsoft YaHei"/>
          <w:b/>
          <w:color w:val="14425C"/>
          <w:sz w:val="25"/>
        </w:rPr>
        <w:t>● 2024 · 西城 · 一模 · 第18题第2问</w:t>
      </w:r>
    </w:p>
    <w:p>
      <w:pPr>
        <w:spacing w:after="80" w:before="20"/>
      </w:pPr>
      <w:r>
        <w:rPr>
          <w:rFonts w:ascii="Microsoft YaHei" w:hAnsi="Microsoft YaHei" w:eastAsia="Microsoft YaHei"/>
          <w:b w:val="0"/>
          <w:i/>
          <w:color w:val="8A8A8A"/>
          <w:sz w:val="17"/>
        </w:rPr>
        <w:t>坐标：环④ × T6程序/纠错 ｜ 考点：婚姻家庭继承，纠纷解决·程序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【基本案情】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after="40" w:before="0" w:line="283" w:lineRule="auto"/>
            </w:pPr>
            <w:r>
              <w:rPr>
                <w:rFonts w:ascii="Microsoft YaHei" w:hAnsi="Microsoft YaHei" w:eastAsia="Microsoft YaHei"/>
                <w:b w:val="0"/>
                <w:color w:val="1F2D3A"/>
                <w:sz w:val="18"/>
              </w:rPr>
              <w:t>二审法院虽未支持老人要求赡养费的主张，但基于老人渴望子女陪伴的意愿，向郭某的三个儿子发出了《督促履行义务告知书》，要求其常回家看看，多与老人沟通交流，让老人感受到家人的温暖，安享晚年。</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（2）镜头二中有一处明显错误，将它找出来并改正。（1分）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（2）错误：辩护人</w:t>
            </w:r>
          </w:p>
          <w:p>
            <w:pPr>
              <w:spacing w:after="40" w:before="0" w:line="283" w:lineRule="auto"/>
            </w:pPr>
            <w:r>
              <w:rPr>
                <w:rFonts w:ascii="Microsoft YaHei" w:hAnsi="Microsoft YaHei" w:eastAsia="Microsoft YaHei"/>
                <w:b w:val="0"/>
                <w:color w:val="17321F"/>
                <w:sz w:val="19"/>
              </w:rPr>
              <w:t>改为：诉讼代理人</w:t>
            </w:r>
          </w:p>
          <w:p>
            <w:pPr>
              <w:spacing w:after="40" w:before="0" w:line="283" w:lineRule="auto"/>
            </w:pPr>
            <w:r>
              <w:rPr>
                <w:rFonts w:ascii="Microsoft YaHei" w:hAnsi="Microsoft YaHei" w:eastAsia="Microsoft YaHei"/>
                <w:b w:val="0"/>
                <w:color w:val="17321F"/>
                <w:sz w:val="19"/>
              </w:rPr>
              <w:t>错误表述是“辩护人”</w:t>
            </w:r>
          </w:p>
          <w:p>
            <w:pPr>
              <w:spacing w:after="40" w:before="0" w:line="283" w:lineRule="auto"/>
            </w:pPr>
            <w:r>
              <w:rPr>
                <w:rFonts w:ascii="Microsoft YaHei" w:hAnsi="Microsoft YaHei" w:eastAsia="Microsoft YaHei"/>
                <w:b w:val="0"/>
                <w:color w:val="17321F"/>
                <w:sz w:val="19"/>
              </w:rPr>
              <w:t>本案属于民事诉讼，应改为“诉讼代理人”</w:t>
            </w:r>
          </w:p>
          <w:p>
            <w:pPr>
              <w:spacing w:after="40" w:before="0" w:line="283" w:lineRule="auto"/>
            </w:pPr>
            <w:r>
              <w:rPr>
                <w:rFonts w:ascii="Microsoft YaHei" w:hAnsi="Microsoft YaHei" w:eastAsia="Microsoft YaHei"/>
                <w:b w:val="0"/>
                <w:color w:val="17321F"/>
                <w:sz w:val="19"/>
              </w:rPr>
              <w:t>“辩护人”主要用于刑事诉讼，民事案件中当事人委托的是诉讼代理人</w:t>
            </w:r>
          </w:p>
        </w:tc>
      </w:tr>
    </w:tbl>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例题区 · 环⑤ · 升价值（落点·贯穿）　·　19 题</w:t>
            </w:r>
          </w:p>
        </w:tc>
      </w:tr>
    </w:tbl>
    <w:p>
      <w:pPr>
        <w:spacing w:after="0" w:before="0" w:line="40" w:lineRule="exact"/>
      </w:pPr>
      <w:r>
        <w:rPr>
          <w:rFonts w:ascii="Microsoft YaHei" w:hAnsi="Microsoft YaHei" w:eastAsia="Microsoft YaHei"/>
          <w:b w:val="0"/>
          <w:color w:val="222222"/>
          <w:sz w:val="4"/>
        </w:rPr>
      </w:r>
    </w:p>
    <w:p>
      <w:pPr>
        <w:spacing w:before="200" w:after="20"/>
        <w:pBdr>
          <w:bottom w:val="single" w:sz="8" w:space="2" w:color="14425C"/>
        </w:pBdr>
      </w:pPr>
      <w:r>
        <w:rPr>
          <w:rFonts w:ascii="Microsoft YaHei" w:hAnsi="Microsoft YaHei" w:eastAsia="Microsoft YaHei"/>
          <w:b/>
          <w:color w:val="14425C"/>
          <w:sz w:val="25"/>
        </w:rPr>
        <w:t>● 2024 · 丰台 · 二模 · 第17题</w:t>
      </w:r>
    </w:p>
    <w:p>
      <w:pPr>
        <w:spacing w:after="80" w:before="20"/>
      </w:pPr>
      <w:r>
        <w:rPr>
          <w:rFonts w:ascii="Microsoft YaHei" w:hAnsi="Microsoft YaHei" w:eastAsia="Microsoft YaHei"/>
          <w:b w:val="0"/>
          <w:i/>
          <w:color w:val="8A8A8A"/>
          <w:sz w:val="17"/>
        </w:rPr>
        <w:t>坐标：环⑤ × T4意义/价值 ｜ 考点：主体资格，侵权·归责，知产·竞争，民法原则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民法典守护碧水蓝天，保护生态环境。《中华人民共和国民法典》规定：“民事主体从事民事活动，应当有利于节约资源、保护生态环境。”“民事主体依法享有知识产权。”“因污染环境、破坏生态造成他人损害的，侵权人应当承担侵权责任。”</w:t>
            </w:r>
          </w:p>
          <w:p>
            <w:pPr>
              <w:spacing w:after="40" w:before="0" w:line="283" w:lineRule="auto"/>
            </w:pPr>
            <w:r>
              <w:rPr>
                <w:rFonts w:ascii="Microsoft YaHei" w:hAnsi="Microsoft YaHei" w:eastAsia="Microsoft YaHei"/>
                <w:b w:val="0"/>
                <w:color w:val="1F2D3A"/>
                <w:sz w:val="18"/>
              </w:rPr>
              <w:t>案例一 某公司发明专利技术从源头上解决长期污水污泥分离不彻底、处理工序复杂化等关键技术问题，首次提出了通过操控屏控制移动杆，实现过滤速度可控的农村污水分离技术重大突破，方法简单、易于操作，降低污水净化成本的同时，显著提高污水净化效率，延长装置的使用寿命，已在多地村庄生活污水治理项目中成功应用并推广。</w:t>
            </w:r>
          </w:p>
          <w:p>
            <w:pPr>
              <w:spacing w:after="40" w:before="0" w:line="283" w:lineRule="auto"/>
            </w:pPr>
            <w:r>
              <w:rPr>
                <w:rFonts w:ascii="Microsoft YaHei" w:hAnsi="Microsoft YaHei" w:eastAsia="Microsoft YaHei"/>
                <w:b w:val="0"/>
                <w:color w:val="1F2D3A"/>
                <w:sz w:val="18"/>
              </w:rPr>
              <w:t>案例二 甲公司在生产中，长期存在超标排放废水、废气等污染物损害环境公共利益的行为，周边居民的日常生活受到严重影响。乙环境研究所以甲公司存在长期连续超标排放污染物、构成环境民事侵权为由，提起环境民事公益诉讼。法院审理后判决甲公司立即停止侵权、消除危险、赔偿环境损失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运用《法律与生活》知识，结合上述案例分析民法典的相关规定对保护生态环境的作用。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民法典规定的绿色原则为生态环境保护提供了基本遵循</w:t>
            </w:r>
          </w:p>
          <w:p>
            <w:pPr>
              <w:spacing w:after="40" w:before="0" w:line="283" w:lineRule="auto"/>
            </w:pPr>
            <w:r>
              <w:rPr>
                <w:rFonts w:ascii="Microsoft YaHei" w:hAnsi="Microsoft YaHei" w:eastAsia="Microsoft YaHei"/>
                <w:b w:val="0"/>
                <w:color w:val="17321F"/>
                <w:sz w:val="19"/>
              </w:rPr>
              <w:t>在上述案例中，民法典强调对知识产权的保护，能够鼓励技术创新，为生态环境保护提供技术支撑</w:t>
            </w:r>
          </w:p>
          <w:p>
            <w:pPr>
              <w:spacing w:after="40" w:before="0" w:line="283" w:lineRule="auto"/>
            </w:pPr>
            <w:r>
              <w:rPr>
                <w:rFonts w:ascii="Microsoft YaHei" w:hAnsi="Microsoft YaHei" w:eastAsia="Microsoft YaHei"/>
                <w:b w:val="0"/>
                <w:color w:val="17321F"/>
                <w:sz w:val="19"/>
              </w:rPr>
              <w:t>依据民法典规定，甲公司污染、破坏环境应承担相应的侵权责任</w:t>
            </w:r>
          </w:p>
          <w:p>
            <w:pPr>
              <w:spacing w:after="40" w:before="0" w:line="283" w:lineRule="auto"/>
            </w:pPr>
            <w:r>
              <w:rPr>
                <w:rFonts w:ascii="Microsoft YaHei" w:hAnsi="Microsoft YaHei" w:eastAsia="Microsoft YaHei"/>
                <w:b w:val="0"/>
                <w:color w:val="17321F"/>
                <w:sz w:val="19"/>
              </w:rPr>
              <w:t>民法典上述条款合理地确定了民事主体的权利义务，既能保护合法权益，又能惩罚违法行为，有助于平衡个人利益和公共利益，合理预防损害，维护良好的生态环境</w:t>
            </w:r>
          </w:p>
        </w:tc>
      </w:tr>
    </w:tbl>
    <w:p>
      <w:pPr>
        <w:spacing w:before="200" w:after="20"/>
        <w:pBdr>
          <w:bottom w:val="single" w:sz="8" w:space="2" w:color="14425C"/>
        </w:pBdr>
      </w:pPr>
      <w:r>
        <w:rPr>
          <w:rFonts w:ascii="Microsoft YaHei" w:hAnsi="Microsoft YaHei" w:eastAsia="Microsoft YaHei"/>
          <w:b/>
          <w:color w:val="14425C"/>
          <w:sz w:val="25"/>
        </w:rPr>
        <w:t>● 2024 · 朝阳 · 一模 · 第19题</w:t>
      </w:r>
    </w:p>
    <w:p>
      <w:pPr>
        <w:spacing w:after="80" w:before="20"/>
      </w:pPr>
      <w:r>
        <w:rPr>
          <w:rFonts w:ascii="Microsoft YaHei" w:hAnsi="Microsoft YaHei" w:eastAsia="Microsoft YaHei"/>
          <w:b w:val="0"/>
          <w:i/>
          <w:color w:val="8A8A8A"/>
          <w:sz w:val="17"/>
        </w:rPr>
        <w:t>坐标：环⑤ × T4意义/价值 ｜ 考点：主体资格，合同，消费者，民法原则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诚信是法治精神的重要伦理基础。民法典第七条规定：“民事主体从事民事活动，应当遵循诚信原则，秉持诚实，恪守承诺。”</w:t>
            </w:r>
          </w:p>
          <w:p>
            <w:pPr>
              <w:spacing w:after="40" w:before="0" w:line="283" w:lineRule="auto"/>
            </w:pPr>
            <w:r>
              <w:rPr>
                <w:rFonts w:ascii="Microsoft YaHei" w:hAnsi="Microsoft YaHei" w:eastAsia="Microsoft YaHei"/>
                <w:b w:val="0"/>
                <w:color w:val="1F2D3A"/>
                <w:sz w:val="18"/>
              </w:rPr>
              <w:t>镜头一：2022年12月，A公司与B公司签订购销合同约定：A公司向B公司提供产品，货款于发货后的60日内付清。2023年1月，A公司依约向B公司提供货物，但截至2023年7月，B公司欠A公司货款590万元未支付。2023年8月，A公司起诉B公司，要求其支付货款及违约金。人民法院最终判决B公司尽快付清全部欠款并支付逾期违约金。</w:t>
            </w:r>
          </w:p>
          <w:p>
            <w:pPr>
              <w:spacing w:after="40" w:before="0" w:line="283" w:lineRule="auto"/>
            </w:pPr>
            <w:r>
              <w:rPr>
                <w:rFonts w:ascii="Microsoft YaHei" w:hAnsi="Microsoft YaHei" w:eastAsia="Microsoft YaHei"/>
                <w:b w:val="0"/>
                <w:color w:val="1F2D3A"/>
                <w:sz w:val="18"/>
              </w:rPr>
              <w:t>镜头二：某购物中心为200余家商户建立了“码上诚信”二维码，消费者扫描二维码，即可查询此商户相关的行政许可、行政处罚、主动承诺、自愿注册等信用信息。有市民说：“我经常来这个商场消费，一是因为‘码上诚信’让我感觉在这里购物很放心，二是因为这里的商品质量和售后服务态度都很好。”</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结合材料，运用《法律与生活》知识，分析诚信原则对促进社会主义市场经济健康发展的积极作用。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社会主义市场经济本质上是法治经济</w:t>
            </w:r>
          </w:p>
          <w:p>
            <w:pPr>
              <w:spacing w:after="40" w:before="0" w:line="283" w:lineRule="auto"/>
            </w:pPr>
            <w:r>
              <w:rPr>
                <w:rFonts w:ascii="Microsoft YaHei" w:hAnsi="Microsoft YaHei" w:eastAsia="Microsoft YaHei"/>
                <w:b w:val="0"/>
                <w:color w:val="17321F"/>
                <w:sz w:val="19"/>
              </w:rPr>
              <w:t>民法典将诚信原则确立为基本原则之一，凸显了社会主义核心价值观对社会主义市场经济建设的引导和规范</w:t>
            </w:r>
          </w:p>
          <w:p>
            <w:pPr>
              <w:spacing w:after="40" w:before="0" w:line="283" w:lineRule="auto"/>
            </w:pPr>
            <w:r>
              <w:rPr>
                <w:rFonts w:ascii="Microsoft YaHei" w:hAnsi="Microsoft YaHei" w:eastAsia="Microsoft YaHei"/>
                <w:b w:val="0"/>
                <w:color w:val="17321F"/>
                <w:sz w:val="19"/>
              </w:rPr>
              <w:t>诚信原则要求合同当事人按照约定全面履行义务，有利于规范民事主体行为，尊重和维护民事主体合法权利</w:t>
            </w:r>
          </w:p>
          <w:p>
            <w:pPr>
              <w:spacing w:after="40" w:before="0" w:line="283" w:lineRule="auto"/>
            </w:pPr>
            <w:r>
              <w:rPr>
                <w:rFonts w:ascii="Microsoft YaHei" w:hAnsi="Microsoft YaHei" w:eastAsia="Microsoft YaHei"/>
                <w:b w:val="0"/>
                <w:color w:val="17321F"/>
                <w:sz w:val="19"/>
              </w:rPr>
              <w:t>司法机关可根据诚信原则定分止争，维护公平正义，维护诚信、健康的市场秩序</w:t>
            </w:r>
          </w:p>
          <w:p>
            <w:pPr>
              <w:spacing w:after="40" w:before="0" w:line="283" w:lineRule="auto"/>
            </w:pPr>
            <w:r>
              <w:rPr>
                <w:rFonts w:ascii="Microsoft YaHei" w:hAnsi="Microsoft YaHei" w:eastAsia="Microsoft YaHei"/>
                <w:b w:val="0"/>
                <w:color w:val="17321F"/>
                <w:sz w:val="19"/>
              </w:rPr>
              <w:t>诚信原则要求经营者依法、诚信经营，保护消费者的合法权益</w:t>
            </w:r>
          </w:p>
          <w:p>
            <w:pPr>
              <w:spacing w:after="40" w:before="0" w:line="283" w:lineRule="auto"/>
            </w:pPr>
            <w:r>
              <w:rPr>
                <w:rFonts w:ascii="Microsoft YaHei" w:hAnsi="Microsoft YaHei" w:eastAsia="Microsoft YaHei"/>
                <w:b w:val="0"/>
                <w:color w:val="17321F"/>
                <w:sz w:val="19"/>
              </w:rPr>
              <w:t>这不仅有利于平衡经营者与消费者之间的关系，而且有助于守法诚信的经营者扩大市场，并最终增进社会整体福祉</w:t>
            </w:r>
          </w:p>
          <w:p>
            <w:pPr>
              <w:spacing w:after="40" w:before="0" w:line="283" w:lineRule="auto"/>
            </w:pPr>
            <w:r>
              <w:rPr>
                <w:rFonts w:ascii="Microsoft YaHei" w:hAnsi="Microsoft YaHei" w:eastAsia="Microsoft YaHei"/>
                <w:b w:val="0"/>
                <w:color w:val="17321F"/>
                <w:sz w:val="19"/>
              </w:rPr>
              <w:t>诚信经营有利于平衡经营者与消费者之间的关系，也有助于守法诚信的经营者扩大市场</w:t>
            </w:r>
          </w:p>
          <w:p>
            <w:pPr>
              <w:spacing w:after="40" w:before="0" w:line="283" w:lineRule="auto"/>
            </w:pPr>
            <w:r>
              <w:rPr>
                <w:rFonts w:ascii="Microsoft YaHei" w:hAnsi="Microsoft YaHei" w:eastAsia="Microsoft YaHei"/>
                <w:b w:val="0"/>
                <w:color w:val="17321F"/>
                <w:sz w:val="19"/>
              </w:rPr>
              <w:t>最终有利于增进社会整体福祉，促进社会主义市场经济健康发展</w:t>
            </w:r>
          </w:p>
        </w:tc>
      </w:tr>
    </w:tbl>
    <w:p>
      <w:pPr>
        <w:spacing w:before="200" w:after="20"/>
        <w:pBdr>
          <w:bottom w:val="single" w:sz="8" w:space="2" w:color="14425C"/>
        </w:pBdr>
      </w:pPr>
      <w:r>
        <w:rPr>
          <w:rFonts w:ascii="Microsoft YaHei" w:hAnsi="Microsoft YaHei" w:eastAsia="Microsoft YaHei"/>
          <w:b/>
          <w:color w:val="14425C"/>
          <w:sz w:val="25"/>
        </w:rPr>
        <w:t>● 2024 · 西城 · 一模 · 第18题第3问</w:t>
      </w:r>
    </w:p>
    <w:p>
      <w:pPr>
        <w:spacing w:after="80" w:before="20"/>
      </w:pPr>
      <w:r>
        <w:rPr>
          <w:rFonts w:ascii="Microsoft YaHei" w:hAnsi="Microsoft YaHei" w:eastAsia="Microsoft YaHei"/>
          <w:b w:val="0"/>
          <w:i/>
          <w:color w:val="8A8A8A"/>
          <w:sz w:val="17"/>
        </w:rPr>
        <w:t>坐标：环⑤ × T4意义/价值 ｜ 考点：婚姻家庭继承 ｜ 外溢：必修四经济</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【基本案情】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after="40" w:before="0" w:line="283" w:lineRule="auto"/>
            </w:pPr>
            <w:r>
              <w:rPr>
                <w:rFonts w:ascii="Microsoft YaHei" w:hAnsi="Microsoft YaHei" w:eastAsia="Microsoft YaHei"/>
                <w:b w:val="0"/>
                <w:color w:val="1F2D3A"/>
                <w:sz w:val="18"/>
              </w:rPr>
              <w:t>二审法院虽未支持老人要求赡养费的主张，但基于老人渴望子女陪伴的意愿，向郭某的三个儿子发出了《督促履行义务告知书》，要求其常回家看看，多与老人沟通交流，让老人感受到家人的温暖，安享晚年。</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（3）运用法治知识，谈谈对二审法院向郭某的三个儿子发出《督促履行义务告知书》的认识。（6分）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整理法律义务：成年子女对父母有赡养义务</w:t>
            </w:r>
          </w:p>
          <w:p>
            <w:pPr>
              <w:spacing w:after="40" w:before="0" w:line="283" w:lineRule="auto"/>
            </w:pPr>
            <w:r>
              <w:rPr>
                <w:rFonts w:ascii="Microsoft YaHei" w:hAnsi="Microsoft YaHei" w:eastAsia="Microsoft YaHei"/>
                <w:b w:val="0"/>
                <w:color w:val="17321F"/>
                <w:sz w:val="19"/>
              </w:rPr>
              <w:t>赡养包括经济上供养、生活上照料、精神上慰藉、照顾特殊需要、使父母安度晚年等</w:t>
            </w:r>
          </w:p>
          <w:p>
            <w:pPr>
              <w:spacing w:after="40" w:before="0" w:line="283" w:lineRule="auto"/>
            </w:pPr>
            <w:r>
              <w:rPr>
                <w:rFonts w:ascii="Microsoft YaHei" w:hAnsi="Microsoft YaHei" w:eastAsia="Microsoft YaHei"/>
                <w:b w:val="0"/>
                <w:color w:val="17321F"/>
                <w:sz w:val="19"/>
              </w:rPr>
              <w:t>能结合材料写出两点更稳</w:t>
            </w:r>
          </w:p>
          <w:p>
            <w:pPr>
              <w:spacing w:after="40" w:before="0" w:line="283" w:lineRule="auto"/>
            </w:pPr>
            <w:r>
              <w:rPr>
                <w:rFonts w:ascii="Microsoft YaHei" w:hAnsi="Microsoft YaHei" w:eastAsia="Microsoft YaHei"/>
                <w:b w:val="0"/>
                <w:color w:val="17321F"/>
                <w:sz w:val="19"/>
              </w:rPr>
              <w:t>个案理由：郭某的三个儿子均已成年，应履行精神上慰藉老人、满足老人合理需求的义务</w:t>
            </w:r>
          </w:p>
          <w:p>
            <w:pPr>
              <w:spacing w:after="40" w:before="0" w:line="283" w:lineRule="auto"/>
            </w:pPr>
            <w:r>
              <w:rPr>
                <w:rFonts w:ascii="Microsoft YaHei" w:hAnsi="Microsoft YaHei" w:eastAsia="Microsoft YaHei"/>
                <w:b w:val="0"/>
                <w:color w:val="17321F"/>
                <w:sz w:val="19"/>
              </w:rPr>
              <w:t>二审法院发出《督促履行义务告知书》，是在保护郭某合法权益</w:t>
            </w:r>
          </w:p>
          <w:p>
            <w:pPr>
              <w:spacing w:after="40" w:before="0" w:line="283" w:lineRule="auto"/>
            </w:pPr>
            <w:r>
              <w:rPr>
                <w:rFonts w:ascii="Microsoft YaHei" w:hAnsi="Microsoft YaHei" w:eastAsia="Microsoft YaHei"/>
                <w:b w:val="0"/>
                <w:color w:val="17321F"/>
                <w:sz w:val="19"/>
              </w:rPr>
              <w:t>价值意义：该告知书引导子女孝老敬亲，传承中华传统美德和中华优秀传统文化，践行社会主义核心价值观</w:t>
            </w:r>
          </w:p>
          <w:p>
            <w:pPr>
              <w:spacing w:after="40" w:before="0" w:line="283" w:lineRule="auto"/>
            </w:pPr>
            <w:r>
              <w:rPr>
                <w:rFonts w:ascii="Microsoft YaHei" w:hAnsi="Microsoft YaHei" w:eastAsia="Microsoft YaHei"/>
                <w:b w:val="0"/>
                <w:color w:val="17321F"/>
                <w:sz w:val="19"/>
              </w:rPr>
              <w:t>成年子女对父母有赡养的义务</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也可写发挥法律对道德建设的促进作用，坚持法治与德治统一。</w:t>
            </w:r>
          </w:p>
          <w:p>
            <w:pPr>
              <w:spacing w:after="40" w:before="0" w:line="283" w:lineRule="auto"/>
            </w:pPr>
            <w:r>
              <w:rPr>
                <w:rFonts w:ascii="Microsoft YaHei" w:hAnsi="Microsoft YaHei" w:eastAsia="Microsoft YaHei"/>
                <w:b w:val="0"/>
                <w:color w:val="5A5A5A"/>
                <w:sz w:val="17"/>
              </w:rPr>
              <w:t>可酌情采分：维护社会公平正义、营造敬老爱老社会氛围、促进家庭和谐等。</w:t>
            </w:r>
          </w:p>
        </w:tc>
      </w:tr>
    </w:tbl>
    <w:p>
      <w:pPr>
        <w:spacing w:before="200" w:after="20"/>
        <w:pBdr>
          <w:bottom w:val="single" w:sz="8" w:space="2" w:color="14425C"/>
        </w:pBdr>
      </w:pPr>
      <w:r>
        <w:rPr>
          <w:rFonts w:ascii="Microsoft YaHei" w:hAnsi="Microsoft YaHei" w:eastAsia="Microsoft YaHei"/>
          <w:b/>
          <w:color w:val="14425C"/>
          <w:sz w:val="25"/>
        </w:rPr>
        <w:t>● 2024 · 顺义思政 · 二模 · 第17题</w:t>
      </w:r>
    </w:p>
    <w:p>
      <w:pPr>
        <w:spacing w:after="80" w:before="20"/>
      </w:pPr>
      <w:r>
        <w:rPr>
          <w:rFonts w:ascii="Microsoft YaHei" w:hAnsi="Microsoft YaHei" w:eastAsia="Microsoft YaHei"/>
          <w:b w:val="0"/>
          <w:i/>
          <w:color w:val="8A8A8A"/>
          <w:sz w:val="17"/>
        </w:rPr>
        <w:t>坐标：环⑤ × T4意义/价值 ｜ 考点：主体资格，物权·相邻，知产·竞争，民法原则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某校学习小组围绕“财产制度助力经济社会发展”的议题开展探究，搜集整理的资料如下。我国财产制度改革重要节点：2002年：党的十六大报告提出完善保护私人财产的法律制度。2004年：宪法修正案在宪法第十三条增加规定：“公民的合法私有财产不受侵犯。”2007年：十届全国人大五次会议通过物权法，它是我国规范财产关系的民事基本法律。2016年：《中共中央、国务院关于完善产权保护制度依法保护产权的意见》发布，这是我国首次以中央名义出台关于产权保护的顶层设计文件。</w:t>
            </w:r>
          </w:p>
          <w:p>
            <w:pPr>
              <w:spacing w:after="40" w:before="0" w:line="283" w:lineRule="auto"/>
            </w:pPr>
            <w:r>
              <w:rPr>
                <w:rFonts w:ascii="Microsoft YaHei" w:hAnsi="Microsoft YaHei" w:eastAsia="Microsoft YaHei"/>
                <w:b w:val="0"/>
                <w:color w:val="1F2D3A"/>
                <w:sz w:val="18"/>
              </w:rPr>
              <w:t>这一文件指出：“改革开放以来，通过大力推进产权制度改革，我国基本形成了归属清晰、权责明确、保护严格、流转顺畅的现代产权制度和产权保护法律框架，全社会产权保护意识不断增强，保护力度不断加大。”2020年：十三届全国人大三次会议通过民法典，进一步完善物权法律制度和其他财产制度。2022年：党的二十大报告指出：“加强知识产权法治保障，形成支持全面创新的基础制度。”</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结合材料，运用所学知识，说明我国财产制度改革如何助力经济社会发展。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p>
          <w:p>
            <w:pPr>
              <w:spacing w:after="40" w:before="0" w:line="283" w:lineRule="auto"/>
            </w:pPr>
            <w:r>
              <w:rPr>
                <w:rFonts w:ascii="Microsoft YaHei" w:hAnsi="Microsoft YaHei" w:eastAsia="Microsoft YaHei"/>
                <w:b w:val="0"/>
                <w:color w:val="17321F"/>
                <w:sz w:val="19"/>
              </w:rPr>
              <w:t>建立财产权保护的长效机制，保护财产权，就是保护劳动、保护发明创造、保护和发展生产力，贯彻创新驱动发展战略，增强各类经济主体创新创业动力，促进经济高质量发展</w:t>
            </w:r>
          </w:p>
          <w:p>
            <w:pPr>
              <w:spacing w:after="40" w:before="0" w:line="283" w:lineRule="auto"/>
            </w:pPr>
            <w:r>
              <w:rPr>
                <w:rFonts w:ascii="Microsoft YaHei" w:hAnsi="Microsoft YaHei" w:eastAsia="Microsoft YaHei"/>
                <w:b w:val="0"/>
                <w:color w:val="17321F"/>
                <w:sz w:val="19"/>
              </w:rPr>
              <w:t>完善产权制度，促进生产关系的调整，激活社会主义市场经济蓬勃发展的内生动力，夯实社会主义市场经济的基石，从而推动经济社会的进步</w:t>
            </w:r>
          </w:p>
        </w:tc>
      </w:tr>
    </w:tbl>
    <w:p>
      <w:pPr>
        <w:spacing w:before="200" w:after="20"/>
        <w:pBdr>
          <w:bottom w:val="single" w:sz="8" w:space="2" w:color="14425C"/>
        </w:pBdr>
      </w:pPr>
      <w:r>
        <w:rPr>
          <w:rFonts w:ascii="Microsoft YaHei" w:hAnsi="Microsoft YaHei" w:eastAsia="Microsoft YaHei"/>
          <w:b/>
          <w:color w:val="14425C"/>
          <w:sz w:val="25"/>
        </w:rPr>
        <w:t>● 2025 · 丰台 · 二模 · 第19题第2问</w:t>
      </w:r>
    </w:p>
    <w:p>
      <w:pPr>
        <w:spacing w:after="80" w:before="20"/>
      </w:pPr>
      <w:r>
        <w:rPr>
          <w:rFonts w:ascii="Microsoft YaHei" w:hAnsi="Microsoft YaHei" w:eastAsia="Microsoft YaHei"/>
          <w:b w:val="0"/>
          <w:i/>
          <w:color w:val="8A8A8A"/>
          <w:sz w:val="17"/>
        </w:rPr>
        <w:t>坐标：环⑤ × T4意义/价值 ｜ 考点：侵权·归责，民法原则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（13分）数智时代，司法“把脉开方”解保护与创新之困。</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(2)一纸司法建议，既为当下划定了红线，防止技术滥用，又为未来创新发展预留了空间。 运用《法律与生活》知识，谈谈你对这句话的理解。(8 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司法建议通过明确AI技术应用的法律边界，规范当前技术行为，防止技术滥用</w:t>
            </w:r>
          </w:p>
          <w:p>
            <w:pPr>
              <w:spacing w:after="40" w:before="0" w:line="283" w:lineRule="auto"/>
            </w:pPr>
            <w:r>
              <w:rPr>
                <w:rFonts w:ascii="Microsoft YaHei" w:hAnsi="Microsoft YaHei" w:eastAsia="Microsoft YaHei"/>
                <w:b w:val="0"/>
                <w:color w:val="17321F"/>
                <w:sz w:val="19"/>
              </w:rPr>
              <w:t>例如要求企业安装“版权雷达”和“数字巡警”，对侵权行为进行实时监测，保护创作者合法权益，维护社会公共利益</w:t>
            </w:r>
          </w:p>
          <w:p>
            <w:pPr>
              <w:spacing w:after="40" w:before="0" w:line="283" w:lineRule="auto"/>
            </w:pPr>
            <w:r>
              <w:rPr>
                <w:rFonts w:ascii="Microsoft YaHei" w:hAnsi="Microsoft YaHei" w:eastAsia="Microsoft YaHei"/>
                <w:b w:val="0"/>
                <w:color w:val="17321F"/>
                <w:sz w:val="19"/>
              </w:rPr>
              <w:t>司法建议也为未来创新发展提供合法空间</w:t>
            </w:r>
          </w:p>
          <w:p>
            <w:pPr>
              <w:spacing w:after="40" w:before="0" w:line="283" w:lineRule="auto"/>
            </w:pPr>
            <w:r>
              <w:rPr>
                <w:rFonts w:ascii="Microsoft YaHei" w:hAnsi="Microsoft YaHei" w:eastAsia="Microsoft YaHei"/>
                <w:b w:val="0"/>
                <w:color w:val="17321F"/>
                <w:sz w:val="19"/>
              </w:rPr>
              <w:t>例如通过“安全体检”等措施，为技术创新提供合法路径，体现公平原则、诚信原则、守法和公序良俗原则</w:t>
            </w:r>
          </w:p>
          <w:p>
            <w:pPr>
              <w:spacing w:after="40" w:before="0" w:line="283" w:lineRule="auto"/>
            </w:pPr>
            <w:r>
              <w:rPr>
                <w:rFonts w:ascii="Microsoft YaHei" w:hAnsi="Microsoft YaHei" w:eastAsia="Microsoft YaHei"/>
                <w:b w:val="0"/>
                <w:color w:val="17321F"/>
                <w:sz w:val="19"/>
              </w:rPr>
              <w:t>说明：作答应同时写出“划红线、防滥用”和“留空间、促创新”两面</w:t>
            </w:r>
          </w:p>
          <w:p>
            <w:pPr>
              <w:spacing w:after="40" w:before="0" w:line="283" w:lineRule="auto"/>
            </w:pPr>
            <w:r>
              <w:rPr>
                <w:rFonts w:ascii="Microsoft YaHei" w:hAnsi="Microsoft YaHei" w:eastAsia="Microsoft YaHei"/>
                <w:b w:val="0"/>
                <w:color w:val="17321F"/>
                <w:sz w:val="19"/>
              </w:rPr>
              <w:t>原细则中的“标准”和“说明”均围绕这两面展开，本稿统一为8分口径，不重复并列两套切分</w:t>
            </w:r>
          </w:p>
          <w:p>
            <w:pPr>
              <w:spacing w:after="40" w:before="0" w:line="283" w:lineRule="auto"/>
            </w:pPr>
            <w:r>
              <w:rPr>
                <w:rFonts w:ascii="Microsoft YaHei" w:hAnsi="Microsoft YaHei" w:eastAsia="Microsoft YaHei"/>
                <w:b w:val="0"/>
                <w:color w:val="17321F"/>
                <w:sz w:val="19"/>
              </w:rPr>
              <w:t>这句话体现法律在技术创新与社会秩序之间的平衡作用</w:t>
            </w:r>
          </w:p>
          <w:p>
            <w:pPr>
              <w:spacing w:after="40" w:before="0" w:line="283" w:lineRule="auto"/>
            </w:pPr>
            <w:r>
              <w:rPr>
                <w:rFonts w:ascii="Microsoft YaHei" w:hAnsi="Microsoft YaHei" w:eastAsia="Microsoft YaHei"/>
                <w:b w:val="0"/>
                <w:color w:val="17321F"/>
                <w:sz w:val="19"/>
              </w:rPr>
              <w:t>“版权雷达”“数字巡警”等措施针对侵权风险划定红线，有利于保护创作者合法权益、维护社会公共利益</w:t>
            </w:r>
          </w:p>
        </w:tc>
      </w:tr>
    </w:tbl>
    <w:p>
      <w:pPr>
        <w:spacing w:before="200" w:after="20"/>
        <w:pBdr>
          <w:bottom w:val="single" w:sz="8" w:space="2" w:color="14425C"/>
        </w:pBdr>
      </w:pPr>
      <w:r>
        <w:rPr>
          <w:rFonts w:ascii="Microsoft YaHei" w:hAnsi="Microsoft YaHei" w:eastAsia="Microsoft YaHei"/>
          <w:b/>
          <w:color w:val="14425C"/>
          <w:sz w:val="25"/>
        </w:rPr>
        <w:t>● 2025 · 房山 · 一模 · 第19题</w:t>
      </w:r>
    </w:p>
    <w:p>
      <w:pPr>
        <w:spacing w:after="80" w:before="20"/>
      </w:pPr>
      <w:r>
        <w:rPr>
          <w:rFonts w:ascii="Microsoft YaHei" w:hAnsi="Microsoft YaHei" w:eastAsia="Microsoft YaHei"/>
          <w:b w:val="0"/>
          <w:i/>
          <w:color w:val="8A8A8A"/>
          <w:sz w:val="17"/>
        </w:rPr>
        <w:t>坐标：环⑤ × T4意义/价值 ｜ 考点：侵权·归责，知产·竞争，劳动 ｜ 外溢：必修三，必修四经济</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阅读材料，回答问题。“真创新”受到“真保护”，我国知识产权侵权诉讼判赔数额创历史新高。案情回放 A集团近40名高级管理人员及技术人员，先后离职赴B集团工作，其中30人于当年离职后即入职。</w:t>
            </w:r>
          </w:p>
          <w:p>
            <w:pPr>
              <w:spacing w:after="40" w:before="0" w:line="283" w:lineRule="auto"/>
            </w:pPr>
            <w:r>
              <w:rPr>
                <w:rFonts w:ascii="Microsoft YaHei" w:hAnsi="Microsoft YaHei" w:eastAsia="Microsoft YaHei"/>
                <w:b w:val="0"/>
                <w:color w:val="1F2D3A"/>
                <w:sz w:val="18"/>
              </w:rPr>
              <w:t>两年后，A集团发现B集团以上述部分离职人员作为发明人或共同发明人，利用在原单位接触、掌握的有关新能源汽车底盘应用技术以及其中的12套底盘零部件图纸及数模承载的技术信息（下称技术秘密）申请了12件实用新型专利，且B集团在没有任何技术积累或合法技术来源的情况下，在短期内即推出某系列型号电动汽车，涉嫌侵害A集团技术秘密。A集团决定向法院提起诉讼。判决结果 法院经审理认为，B 集团以不正当手段侵害 A 集团技术秘密，适用 2 倍惩罚性赔偿，判决赔偿共计6.4亿余元。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结合材料，谈谈“真创新”受到“真保护”的法治价值。</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B集团通过挖走A集团核心技术人员并窃取技术秘密属于典型的不正当竞争行为，法院的判决打击了违法行为，促使企业依法诚信经营，维护了公平的竞争环境，促进市场经济健康发展</w:t>
            </w:r>
          </w:p>
          <w:p>
            <w:pPr>
              <w:spacing w:after="40" w:before="0" w:line="283" w:lineRule="auto"/>
            </w:pPr>
            <w:r>
              <w:rPr>
                <w:rFonts w:ascii="Microsoft YaHei" w:hAnsi="Microsoft YaHei" w:eastAsia="Microsoft YaHei"/>
                <w:b w:val="0"/>
                <w:color w:val="17321F"/>
                <w:sz w:val="19"/>
              </w:rPr>
              <w:t>法院对B集团适用的高额赔偿提高了侵权成本，强化知识产权保护，使企业更愿意投入研发，激发创新活力和科技进步</w:t>
            </w:r>
          </w:p>
          <w:p>
            <w:pPr>
              <w:spacing w:after="40" w:before="0" w:line="283" w:lineRule="auto"/>
            </w:pPr>
            <w:r>
              <w:rPr>
                <w:rFonts w:ascii="Microsoft YaHei" w:hAnsi="Microsoft YaHei" w:eastAsia="Microsoft YaHei"/>
                <w:b w:val="0"/>
                <w:color w:val="17321F"/>
                <w:sz w:val="19"/>
              </w:rPr>
              <w:t>法院公正司法，维护了社会公平正义，弘扬了社会主义核心价值观</w:t>
            </w:r>
          </w:p>
          <w:p>
            <w:pPr>
              <w:spacing w:after="40" w:before="0" w:line="283" w:lineRule="auto"/>
            </w:pPr>
            <w:r>
              <w:rPr>
                <w:rFonts w:ascii="Microsoft YaHei" w:hAnsi="Microsoft YaHei" w:eastAsia="Microsoft YaHei"/>
                <w:b w:val="0"/>
                <w:color w:val="17321F"/>
                <w:sz w:val="19"/>
              </w:rPr>
              <w:t>材料1分）属于典型的不正当竞争行为（定性分析1分），法院的判决打击了违法行为，促使企业依法诚信经营，维护了公平的竞争环境，促进市场经济健康发展</w:t>
            </w:r>
          </w:p>
          <w:p>
            <w:pPr>
              <w:spacing w:after="40" w:before="0" w:line="283" w:lineRule="auto"/>
            </w:pPr>
            <w:r>
              <w:rPr>
                <w:rFonts w:ascii="Microsoft YaHei" w:hAnsi="Microsoft YaHei" w:eastAsia="Microsoft YaHei"/>
                <w:b w:val="0"/>
                <w:color w:val="17321F"/>
                <w:sz w:val="19"/>
              </w:rPr>
              <w:t>（法治价值2分）2.惩罚性赔偿法院对B集团适用的高额赔偿提高了侵权成本（</w:t>
            </w:r>
          </w:p>
          <w:p>
            <w:pPr>
              <w:spacing w:after="40" w:before="0" w:line="283" w:lineRule="auto"/>
            </w:pPr>
            <w:r>
              <w:rPr>
                <w:rFonts w:ascii="Microsoft YaHei" w:hAnsi="Microsoft YaHei" w:eastAsia="Microsoft YaHei"/>
                <w:b w:val="0"/>
                <w:color w:val="17321F"/>
                <w:sz w:val="19"/>
              </w:rPr>
              <w:t>材料1分），强化知识产权保护，使企业更愿意投入研发，激发创新活力和科技进步</w:t>
            </w:r>
          </w:p>
          <w:p>
            <w:pPr>
              <w:spacing w:after="40" w:before="0" w:line="283" w:lineRule="auto"/>
            </w:pPr>
            <w:r>
              <w:rPr>
                <w:rFonts w:ascii="Microsoft YaHei" w:hAnsi="Microsoft YaHei" w:eastAsia="Microsoft YaHei"/>
                <w:b w:val="0"/>
                <w:color w:val="17321F"/>
                <w:sz w:val="19"/>
              </w:rPr>
              <w:t>（创新2分）3.道德意义法院公正司法，维护了社会公平正义，弘扬了社会主义核心价值观</w:t>
            </w:r>
          </w:p>
          <w:p>
            <w:pPr>
              <w:spacing w:after="40" w:before="0" w:line="283" w:lineRule="auto"/>
            </w:pPr>
            <w:r>
              <w:rPr>
                <w:rFonts w:ascii="Microsoft YaHei" w:hAnsi="Microsoft YaHei" w:eastAsia="Microsoft YaHei"/>
                <w:b w:val="0"/>
                <w:color w:val="17321F"/>
                <w:sz w:val="19"/>
              </w:rPr>
              <w:t>5.民法的基本原则6.必修三法治公正司法、全民守法、法治社会、法治国家等角度</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采分点：属于典型的不正当竞争行为（定性分析(1分) ｜ （法治价值(2分) ｜ 5.民法的基本原则(1分)</w:t>
            </w:r>
          </w:p>
          <w:p>
            <w:pPr>
              <w:spacing w:after="40" w:before="0" w:line="283" w:lineRule="auto"/>
            </w:pPr>
            <w:r>
              <w:rPr>
                <w:rFonts w:ascii="Microsoft YaHei" w:hAnsi="Microsoft YaHei" w:eastAsia="Microsoft YaHei"/>
                <w:b w:val="0"/>
                <w:color w:val="5A5A5A"/>
                <w:sz w:val="17"/>
              </w:rPr>
              <w:t>（1 分，给出社会主义核心价值观的具体词语也可以）4.劳动者劳动者有保守秘密的义务，在就业过程中要做到权利和义务相统一，严守职业道德。</w:t>
            </w:r>
          </w:p>
        </w:tc>
      </w:tr>
    </w:tbl>
    <w:p>
      <w:pPr>
        <w:spacing w:before="200" w:after="20"/>
        <w:pBdr>
          <w:bottom w:val="single" w:sz="8" w:space="2" w:color="14425C"/>
        </w:pBdr>
      </w:pPr>
      <w:r>
        <w:rPr>
          <w:rFonts w:ascii="Microsoft YaHei" w:hAnsi="Microsoft YaHei" w:eastAsia="Microsoft YaHei"/>
          <w:b/>
          <w:color w:val="14425C"/>
          <w:sz w:val="25"/>
        </w:rPr>
        <w:t>● 2025 · 西城 · 一模 · 第20题</w:t>
      </w:r>
    </w:p>
    <w:p>
      <w:pPr>
        <w:spacing w:after="80" w:before="20"/>
      </w:pPr>
      <w:r>
        <w:rPr>
          <w:rFonts w:ascii="Microsoft YaHei" w:hAnsi="Microsoft YaHei" w:eastAsia="Microsoft YaHei"/>
          <w:b w:val="0"/>
          <w:i/>
          <w:color w:val="8A8A8A"/>
          <w:sz w:val="17"/>
        </w:rPr>
        <w:t>坐标：环⑤ × T4意义/价值 ｜ 考点：合同，劳动，民法原则 ｜ 外溢：必修四经济</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全国总工会、人力资源社会保障部、中国企业联合会、全国工商联联合启动2025年度集体协商“集中要约行动”，指导工会与企业开展集体协商、签订集体合同。按照行动部署，各级工会把工资调整幅度、加班工资基数、劳动定额标准、工资支付办法等作为协商的核心议题。</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结合材料，综合运用经济和法律的知识，说明上述做法能促进社会公平与经济效率的平衡。</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保护劳动者合法权益是劳动法的重要立法宗旨和基本原则</w:t>
            </w:r>
          </w:p>
          <w:p>
            <w:pPr>
              <w:spacing w:after="40" w:before="0" w:line="283" w:lineRule="auto"/>
            </w:pPr>
            <w:r>
              <w:rPr>
                <w:rFonts w:ascii="Microsoft YaHei" w:hAnsi="Microsoft YaHei" w:eastAsia="Microsoft YaHei"/>
                <w:b w:val="0"/>
                <w:color w:val="17321F"/>
                <w:sz w:val="19"/>
              </w:rPr>
              <w:t>工会搭建协商平台，劳动者以集体力量与用人单位签订集体合同，有利于确保双方协商一致、平等自愿、公平订立合同，更好保护劳动者合法权益和劳动报酬权利，促进广大劳动者特别是低薪劳动者群体实现体面劳动，维护社会公平</w:t>
            </w:r>
          </w:p>
          <w:p>
            <w:pPr>
              <w:spacing w:after="40" w:before="0" w:line="283" w:lineRule="auto"/>
            </w:pPr>
            <w:r>
              <w:rPr>
                <w:rFonts w:ascii="Microsoft YaHei" w:hAnsi="Microsoft YaHei" w:eastAsia="Microsoft YaHei"/>
                <w:b w:val="0"/>
                <w:color w:val="17321F"/>
                <w:sz w:val="19"/>
              </w:rPr>
              <w:t>公平角度4分：发挥工会作用或集体力量</w:t>
            </w:r>
          </w:p>
          <w:p>
            <w:pPr>
              <w:spacing w:after="40" w:before="0" w:line="283" w:lineRule="auto"/>
            </w:pPr>
            <w:r>
              <w:rPr>
                <w:rFonts w:ascii="Microsoft YaHei" w:hAnsi="Microsoft YaHei" w:eastAsia="Microsoft YaHei"/>
                <w:b w:val="0"/>
                <w:color w:val="17321F"/>
                <w:sz w:val="19"/>
              </w:rPr>
              <w:t>确保双方协商一致、平等自愿、公平签订劳动合同，或结合订立劳动合同基本原则说明</w:t>
            </w:r>
          </w:p>
          <w:p>
            <w:pPr>
              <w:spacing w:after="40" w:before="0" w:line="283" w:lineRule="auto"/>
            </w:pPr>
            <w:r>
              <w:rPr>
                <w:rFonts w:ascii="Microsoft YaHei" w:hAnsi="Microsoft YaHei" w:eastAsia="Microsoft YaHei"/>
                <w:b w:val="0"/>
                <w:color w:val="17321F"/>
                <w:sz w:val="19"/>
              </w:rPr>
              <w:t>保护劳动者合法权益或劳动报酬权利</w:t>
            </w:r>
          </w:p>
          <w:p>
            <w:pPr>
              <w:spacing w:after="40" w:before="0" w:line="283" w:lineRule="auto"/>
            </w:pPr>
            <w:r>
              <w:rPr>
                <w:rFonts w:ascii="Microsoft YaHei" w:hAnsi="Microsoft YaHei" w:eastAsia="Microsoft YaHei"/>
                <w:b w:val="0"/>
                <w:color w:val="17321F"/>
                <w:sz w:val="19"/>
              </w:rPr>
              <w:t>促进体面劳动、尊重劳动或分配公平</w:t>
            </w:r>
          </w:p>
          <w:p>
            <w:pPr>
              <w:spacing w:after="40" w:before="0" w:line="283" w:lineRule="auto"/>
            </w:pPr>
            <w:r>
              <w:rPr>
                <w:rFonts w:ascii="Microsoft YaHei" w:hAnsi="Microsoft YaHei" w:eastAsia="Microsoft YaHei"/>
                <w:b w:val="0"/>
                <w:color w:val="17321F"/>
                <w:sz w:val="19"/>
              </w:rPr>
              <w:t>效率角度4分：促进企业依法规范用工、合理用工</w:t>
            </w:r>
          </w:p>
          <w:p>
            <w:pPr>
              <w:spacing w:after="40" w:before="0" w:line="283" w:lineRule="auto"/>
            </w:pPr>
            <w:r>
              <w:rPr>
                <w:rFonts w:ascii="Microsoft YaHei" w:hAnsi="Microsoft YaHei" w:eastAsia="Microsoft YaHei"/>
                <w:b w:val="0"/>
                <w:color w:val="17321F"/>
                <w:sz w:val="19"/>
              </w:rPr>
              <w:t>激发劳动者积极性或保障收入</w:t>
            </w:r>
          </w:p>
          <w:p>
            <w:pPr>
              <w:spacing w:after="40" w:before="0" w:line="283" w:lineRule="auto"/>
            </w:pPr>
            <w:r>
              <w:rPr>
                <w:rFonts w:ascii="Microsoft YaHei" w:hAnsi="Microsoft YaHei" w:eastAsia="Microsoft YaHei"/>
                <w:b w:val="0"/>
                <w:color w:val="17321F"/>
                <w:sz w:val="19"/>
              </w:rPr>
              <w:t>建立和谐劳动关系</w:t>
            </w:r>
          </w:p>
        </w:tc>
      </w:tr>
    </w:tbl>
    <w:p>
      <w:pPr>
        <w:spacing w:before="200" w:after="20"/>
        <w:pBdr>
          <w:bottom w:val="single" w:sz="8" w:space="2" w:color="14425C"/>
        </w:pBdr>
      </w:pPr>
      <w:r>
        <w:rPr>
          <w:rFonts w:ascii="Microsoft YaHei" w:hAnsi="Microsoft YaHei" w:eastAsia="Microsoft YaHei"/>
          <w:b/>
          <w:color w:val="14425C"/>
          <w:sz w:val="25"/>
        </w:rPr>
        <w:t>● 2025 · 顺义 · 一模 · 第19题第2问</w:t>
      </w:r>
    </w:p>
    <w:p>
      <w:pPr>
        <w:spacing w:after="80" w:before="20"/>
      </w:pPr>
      <w:r>
        <w:rPr>
          <w:rFonts w:ascii="Microsoft YaHei" w:hAnsi="Microsoft YaHei" w:eastAsia="Microsoft YaHei"/>
          <w:b w:val="0"/>
          <w:i/>
          <w:color w:val="8A8A8A"/>
          <w:sz w:val="17"/>
        </w:rPr>
        <w:t>坐标：环⑤ × T4意义/价值 ｜ 考点：主体资格，侵权·归责，纠纷解决·程序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法者，所以兴功惧暴也；律者，所以定分止争也；令者，所以令人知事也。</w:t>
            </w:r>
          </w:p>
          <w:p>
            <w:pPr>
              <w:spacing w:after="40" w:before="0" w:line="283" w:lineRule="auto"/>
            </w:pPr>
            <w:r>
              <w:rPr>
                <w:rFonts w:ascii="Microsoft YaHei" w:hAnsi="Microsoft YaHei" w:eastAsia="Microsoft YaHei"/>
                <w:b w:val="0"/>
                <w:color w:val="1F2D3A"/>
                <w:sz w:val="18"/>
              </w:rPr>
              <w:t>材料一</w:t>
            </w:r>
          </w:p>
          <w:p>
            <w:pPr>
              <w:spacing w:after="40" w:before="0" w:line="283" w:lineRule="auto"/>
            </w:pPr>
            <w:r>
              <w:rPr>
                <w:rFonts w:ascii="Microsoft YaHei" w:hAnsi="Microsoft YaHei" w:eastAsia="Microsoft YaHei"/>
                <w:b w:val="0"/>
                <w:color w:val="1F2D3A"/>
                <w:sz w:val="18"/>
              </w:rPr>
              <w:t>案例1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after="40" w:before="0" w:line="283" w:lineRule="auto"/>
            </w:pPr>
            <w:r>
              <w:rPr>
                <w:rFonts w:ascii="Microsoft YaHei" w:hAnsi="Microsoft YaHei" w:eastAsia="Microsoft YaHei"/>
                <w:b w:val="0"/>
                <w:color w:val="1F2D3A"/>
                <w:sz w:val="18"/>
              </w:rPr>
              <w:t>案例2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after="40" w:before="0" w:line="283" w:lineRule="auto"/>
            </w:pPr>
            <w:r>
              <w:rPr>
                <w:rFonts w:ascii="Microsoft YaHei" w:hAnsi="Microsoft YaHei" w:eastAsia="Microsoft YaHei"/>
                <w:b w:val="0"/>
                <w:color w:val="1F2D3A"/>
                <w:sz w:val="18"/>
              </w:rPr>
              <w:t>材料二 定分止争——案结事了人和，让公平正义充分彰显。司法裁判的最高境界，从来不是简单的胜败之争，而是以“和合”之力让公平正义在人与人相互理解的土壤中生根发芽，绽放出绚烂的人性之花。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(2)结合　材料一 与　材料二 ，运用法治知识，阐释定分止争的价值。</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民事主体行使民事权利不得超过正当界限，不得损害国家、社会、他人合法权益</w:t>
            </w:r>
          </w:p>
          <w:p>
            <w:pPr>
              <w:spacing w:after="40" w:before="0" w:line="283" w:lineRule="auto"/>
            </w:pPr>
            <w:r>
              <w:rPr>
                <w:rFonts w:ascii="Microsoft YaHei" w:hAnsi="Microsoft YaHei" w:eastAsia="Microsoft YaHei"/>
                <w:b w:val="0"/>
                <w:color w:val="17321F"/>
                <w:sz w:val="19"/>
              </w:rPr>
              <w:t>在解决纠纷中，公民既要有维权意识，又要选择适当途径解决纠纷践行文明、和谐的社会主义核心价值观</w:t>
            </w:r>
          </w:p>
          <w:p>
            <w:pPr>
              <w:spacing w:after="40" w:before="0" w:line="283" w:lineRule="auto"/>
            </w:pPr>
            <w:r>
              <w:rPr>
                <w:rFonts w:ascii="Microsoft YaHei" w:hAnsi="Microsoft YaHei" w:eastAsia="Microsoft YaHei"/>
                <w:b w:val="0"/>
                <w:color w:val="17321F"/>
                <w:sz w:val="19"/>
              </w:rPr>
              <w:t>坚持多元纠纷解决机制，支持人们理性表达诉求、依法维护权益，社会形成尊法学法守法用法的氛围，增进社会共识，维护社会秩序</w:t>
            </w:r>
          </w:p>
          <w:p>
            <w:pPr>
              <w:spacing w:after="40" w:before="0" w:line="283" w:lineRule="auto"/>
            </w:pPr>
            <w:r>
              <w:rPr>
                <w:rFonts w:ascii="Microsoft YaHei" w:hAnsi="Microsoft YaHei" w:eastAsia="Microsoft YaHei"/>
                <w:b w:val="0"/>
                <w:color w:val="17321F"/>
                <w:sz w:val="19"/>
              </w:rPr>
              <w:t>通过适当的解决纠纷机制之间协调运行，能更好协调各方利益，有效化解社会矛盾，实现社会和谐，提升社会治理水平</w:t>
            </w:r>
          </w:p>
          <w:p>
            <w:pPr>
              <w:spacing w:after="40" w:before="0" w:line="283" w:lineRule="auto"/>
            </w:pPr>
            <w:r>
              <w:rPr>
                <w:rFonts w:ascii="Microsoft YaHei" w:hAnsi="Microsoft YaHei" w:eastAsia="Microsoft YaHei"/>
                <w:b w:val="0"/>
                <w:color w:val="17321F"/>
                <w:sz w:val="19"/>
              </w:rPr>
              <w:t>2个角度4分，3个角度5分，满分不超过</w:t>
            </w:r>
          </w:p>
          <w:p>
            <w:pPr>
              <w:spacing w:after="40" w:before="0" w:line="283" w:lineRule="auto"/>
            </w:pPr>
            <w:r>
              <w:rPr>
                <w:rFonts w:ascii="Microsoft YaHei" w:hAnsi="Microsoft YaHei" w:eastAsia="Microsoft YaHei"/>
                <w:b w:val="0"/>
                <w:color w:val="17321F"/>
                <w:sz w:val="19"/>
              </w:rPr>
              <w:t>个人价值：定分止争有利于维护公民合法权益，增强公众对法律的信任和遵守意识</w:t>
            </w:r>
          </w:p>
          <w:p>
            <w:pPr>
              <w:spacing w:after="40" w:before="0" w:line="283" w:lineRule="auto"/>
            </w:pPr>
            <w:r>
              <w:rPr>
                <w:rFonts w:ascii="Microsoft YaHei" w:hAnsi="Microsoft YaHei" w:eastAsia="Microsoft YaHei"/>
                <w:b w:val="0"/>
                <w:color w:val="17321F"/>
                <w:sz w:val="19"/>
              </w:rPr>
              <w:t>企业价值：保护企业合法权益，规范市场主体行为，促进企业依法、诚信经营</w:t>
            </w:r>
          </w:p>
          <w:p>
            <w:pPr>
              <w:spacing w:after="40" w:before="0" w:line="283" w:lineRule="auto"/>
            </w:pPr>
            <w:r>
              <w:rPr>
                <w:rFonts w:ascii="Microsoft YaHei" w:hAnsi="Microsoft YaHei" w:eastAsia="Microsoft YaHei"/>
                <w:b w:val="0"/>
                <w:color w:val="17321F"/>
                <w:sz w:val="19"/>
              </w:rPr>
              <w:t>市场价值：维护公平的市场竞争秩序</w:t>
            </w:r>
          </w:p>
          <w:p>
            <w:pPr>
              <w:spacing w:after="40" w:before="0" w:line="283" w:lineRule="auto"/>
            </w:pPr>
            <w:r>
              <w:rPr>
                <w:rFonts w:ascii="Microsoft YaHei" w:hAnsi="Microsoft YaHei" w:eastAsia="Microsoft YaHei"/>
                <w:b w:val="0"/>
                <w:color w:val="17321F"/>
                <w:sz w:val="19"/>
              </w:rPr>
              <w:t>社会价值：化解社会矛盾，促进社会和谐，维护社会秩序，促进公平正义，提升社会治理水平</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 增强公众对法律的信任和遵守意识((2分) ｜ 秩序/促进公平正义/提升社会治理水平(2分)</w:t>
            </w:r>
          </w:p>
        </w:tc>
      </w:tr>
    </w:tbl>
    <w:p>
      <w:pPr>
        <w:spacing w:before="200" w:after="20"/>
        <w:pBdr>
          <w:bottom w:val="single" w:sz="8" w:space="2" w:color="14425C"/>
        </w:pBdr>
      </w:pPr>
      <w:r>
        <w:rPr>
          <w:rFonts w:ascii="Microsoft YaHei" w:hAnsi="Microsoft YaHei" w:eastAsia="Microsoft YaHei"/>
          <w:b/>
          <w:color w:val="14425C"/>
          <w:sz w:val="25"/>
        </w:rPr>
        <w:t>● 2026 · 东城 · 一模 · 第18题</w:t>
      </w:r>
    </w:p>
    <w:p>
      <w:pPr>
        <w:spacing w:after="80" w:before="20"/>
      </w:pPr>
      <w:r>
        <w:rPr>
          <w:rFonts w:ascii="Microsoft YaHei" w:hAnsi="Microsoft YaHei" w:eastAsia="Microsoft YaHei"/>
          <w:b w:val="0"/>
          <w:i/>
          <w:color w:val="8A8A8A"/>
          <w:sz w:val="17"/>
        </w:rPr>
        <w:t>坐标：环⑤ × T4意义/价值 ｜ 考点：侵权·归责，知产·竞争，民法原则，纠纷解决·程序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人民法院以司法之力守护“向新力”。</w:t>
            </w:r>
          </w:p>
          <w:p>
            <w:pPr>
              <w:spacing w:after="40" w:before="0" w:line="283" w:lineRule="auto"/>
            </w:pPr>
            <w:r>
              <w:rPr>
                <w:rFonts w:ascii="Microsoft YaHei" w:hAnsi="Microsoft YaHei" w:eastAsia="Microsoft YaHei"/>
                <w:b w:val="0"/>
                <w:color w:val="1F2D3A"/>
                <w:sz w:val="18"/>
              </w:rPr>
              <w:t>案例一 某科技公司三名创始人，因专利权归属纠纷，陷入长期诉讼，公司发展因此停滞。对此，办案合议庭没有“一判了之”，而是居中斡旋，弥合分歧。当事人最终达成和解，全身心投入创新创业，实现了多方共赢。</w:t>
            </w:r>
          </w:p>
          <w:p>
            <w:pPr>
              <w:spacing w:after="40" w:before="0" w:line="283" w:lineRule="auto"/>
            </w:pPr>
            <w:r>
              <w:rPr>
                <w:rFonts w:ascii="Microsoft YaHei" w:hAnsi="Microsoft YaHei" w:eastAsia="Microsoft YaHei"/>
                <w:b w:val="0"/>
                <w:color w:val="1F2D3A"/>
                <w:sz w:val="18"/>
              </w:rPr>
              <w:t>案例二 甲公司系某水稻植物新品种的权利人。乙公司擅自将甲公司享有植物新品种权的稻种更换包装后对外销售。经人民法院查明，乙公司侵权行为覆盖范围广。人民法院判令乙公司立即停止侵害，并对其适用惩罚性赔偿，赔偿甲公司经济损失300万元。</w:t>
            </w:r>
          </w:p>
          <w:p>
            <w:pPr>
              <w:spacing w:after="40" w:before="0" w:line="283" w:lineRule="auto"/>
            </w:pPr>
            <w:r>
              <w:rPr>
                <w:rFonts w:ascii="Microsoft YaHei" w:hAnsi="Microsoft YaHei" w:eastAsia="Microsoft YaHei"/>
                <w:b w:val="0"/>
                <w:color w:val="1F2D3A"/>
                <w:sz w:val="18"/>
              </w:rPr>
              <w:t>案例三 丙公司资金运转困难，又得知丁公司处于上市关键期，遂以丁公司生产的机器狗侵犯其专利权为由，向人民法院提起诉讼，索赔诉求反复变更。人民法院综合考量丙公司起诉时机、诉讼请求反复无常、缺乏依据等情形，依法驳回其全部诉讼请求，并明确谴责丙公司的恶意诉讼行为。</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结合材料，运用《法律与生活》知识，谈谈法院是如何以司法之力守护“向新力”的。</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人民法院以司法之力守护“向新力”</w:t>
            </w:r>
          </w:p>
          <w:p>
            <w:pPr>
              <w:spacing w:after="40" w:before="0" w:line="283" w:lineRule="auto"/>
            </w:pPr>
            <w:r>
              <w:rPr>
                <w:rFonts w:ascii="Microsoft YaHei" w:hAnsi="Microsoft YaHei" w:eastAsia="Microsoft YaHei"/>
                <w:b w:val="0"/>
                <w:color w:val="17321F"/>
                <w:sz w:val="19"/>
              </w:rPr>
              <w:t>推动纠纷实质性化解，表达出“解决问题”，或体现以和为贵、法德结合、效率高、节约司法资源</w:t>
            </w:r>
          </w:p>
          <w:p>
            <w:pPr>
              <w:spacing w:after="40" w:before="0" w:line="283" w:lineRule="auto"/>
            </w:pPr>
            <w:r>
              <w:rPr>
                <w:rFonts w:ascii="Microsoft YaHei" w:hAnsi="Microsoft YaHei" w:eastAsia="Microsoft YaHei"/>
                <w:b w:val="0"/>
                <w:color w:val="17321F"/>
                <w:sz w:val="19"/>
              </w:rPr>
              <w:t>案例二：惩罚性赔偿，严惩主观恶性强、社会危害大的知识产权侵权，增加侵权成本</w:t>
            </w:r>
          </w:p>
          <w:p>
            <w:pPr>
              <w:spacing w:after="40" w:before="0" w:line="283" w:lineRule="auto"/>
            </w:pPr>
            <w:r>
              <w:rPr>
                <w:rFonts w:ascii="Microsoft YaHei" w:hAnsi="Microsoft YaHei" w:eastAsia="Microsoft YaHei"/>
                <w:b w:val="0"/>
                <w:color w:val="17321F"/>
                <w:sz w:val="19"/>
              </w:rPr>
              <w:t>发挥警示规范作用，保护当事人合法权益，维护市场秩序、诚信原则、公平竞争或公平正义</w:t>
            </w:r>
          </w:p>
          <w:p>
            <w:pPr>
              <w:spacing w:after="40" w:before="0" w:line="283" w:lineRule="auto"/>
            </w:pPr>
            <w:r>
              <w:rPr>
                <w:rFonts w:ascii="Microsoft YaHei" w:hAnsi="Microsoft YaHei" w:eastAsia="Microsoft YaHei"/>
                <w:b w:val="0"/>
                <w:color w:val="17321F"/>
                <w:sz w:val="19"/>
              </w:rPr>
              <w:t>案例三：驳回并谴责恶意诉讼、滥用诉讼权利的行为</w:t>
            </w:r>
          </w:p>
          <w:p>
            <w:pPr>
              <w:spacing w:after="40" w:before="0" w:line="283" w:lineRule="auto"/>
            </w:pPr>
            <w:r>
              <w:rPr>
                <w:rFonts w:ascii="Microsoft YaHei" w:hAnsi="Microsoft YaHei" w:eastAsia="Microsoft YaHei"/>
                <w:b w:val="0"/>
                <w:color w:val="17321F"/>
                <w:sz w:val="19"/>
              </w:rPr>
              <w:t>贯彻诚信原则，明确权利行使界限、权利义务统一，维护诉讼秩序或司法秩序，节约司法资源（与</w:t>
            </w:r>
          </w:p>
          <w:p>
            <w:pPr>
              <w:spacing w:after="40" w:before="0" w:line="283" w:lineRule="auto"/>
            </w:pPr>
            <w:r>
              <w:rPr>
                <w:rFonts w:ascii="Microsoft YaHei" w:hAnsi="Microsoft YaHei" w:eastAsia="Microsoft YaHei"/>
                <w:b w:val="0"/>
                <w:color w:val="17321F"/>
                <w:sz w:val="19"/>
              </w:rPr>
              <w:t>案例一不重复给，1分）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采分点：节约司法资源(1分) ｜ 增加侵权成本(1分) ｜ 公平竞争或公平正义(1分) ｜ 滥用诉讼权利的行为(1分) ｜ 发挥司法裁判导向作用(1分) ｜ 提升创新活力(1分)</w:t>
            </w:r>
          </w:p>
          <w:p>
            <w:pPr>
              <w:spacing w:after="40" w:before="0" w:line="283" w:lineRule="auto"/>
            </w:pPr>
            <w:r>
              <w:rPr>
                <w:rFonts w:ascii="Microsoft YaHei" w:hAnsi="Microsoft YaHei" w:eastAsia="Microsoft YaHei"/>
                <w:b w:val="0"/>
                <w:color w:val="5A5A5A"/>
                <w:sz w:val="17"/>
              </w:rPr>
              <w:t>案例一：诉讼调解（1分，可替代为“调解”）；</w:t>
            </w:r>
          </w:p>
          <w:p>
            <w:pPr>
              <w:spacing w:after="40" w:before="0" w:line="283" w:lineRule="auto"/>
            </w:pPr>
            <w:r>
              <w:rPr>
                <w:rFonts w:ascii="Microsoft YaHei" w:hAnsi="Microsoft YaHei" w:eastAsia="Microsoft YaHei"/>
                <w:b w:val="0"/>
                <w:color w:val="5A5A5A"/>
                <w:sz w:val="17"/>
              </w:rPr>
              <w:t>注意：不是混淆行为“搭便车”。</w:t>
            </w:r>
          </w:p>
        </w:tc>
      </w:tr>
    </w:tbl>
    <w:p>
      <w:pPr>
        <w:spacing w:before="200" w:after="20"/>
        <w:pBdr>
          <w:bottom w:val="single" w:sz="8" w:space="2" w:color="14425C"/>
        </w:pBdr>
      </w:pPr>
      <w:r>
        <w:rPr>
          <w:rFonts w:ascii="Microsoft YaHei" w:hAnsi="Microsoft YaHei" w:eastAsia="Microsoft YaHei"/>
          <w:b/>
          <w:color w:val="14425C"/>
          <w:sz w:val="25"/>
        </w:rPr>
        <w:t>● 2026 · 丰台 · 二模 · 第18题</w:t>
      </w:r>
    </w:p>
    <w:p>
      <w:pPr>
        <w:spacing w:after="80" w:before="20"/>
      </w:pPr>
      <w:r>
        <w:rPr>
          <w:rFonts w:ascii="Microsoft YaHei" w:hAnsi="Microsoft YaHei" w:eastAsia="Microsoft YaHei"/>
          <w:b w:val="0"/>
          <w:i/>
          <w:color w:val="8A8A8A"/>
          <w:sz w:val="17"/>
        </w:rPr>
        <w:t>坐标：环⑤ × T4意义/价值 ｜ 考点：侵权·归责，纠纷解决·程序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法安天下，德润人心。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司法给予我们的不仅仅是定分止争，也是一份融通情理的温暖力量。结合材料，综合运用法治知识，阐明你对这一观点的认识。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该案的成功调解坚持了法治与德治相结合的原则</w:t>
            </w:r>
          </w:p>
          <w:p>
            <w:pPr>
              <w:spacing w:after="40" w:before="0" w:line="283" w:lineRule="auto"/>
            </w:pPr>
            <w:r>
              <w:rPr>
                <w:rFonts w:ascii="Microsoft YaHei" w:hAnsi="Microsoft YaHei" w:eastAsia="Microsoft YaHei"/>
                <w:b w:val="0"/>
                <w:color w:val="17321F"/>
                <w:sz w:val="19"/>
              </w:rPr>
              <w:t>法治层面，依据民法典定分止争，饲养动物侵权适用无过错责任，确定李某应承担责任，依法维护张某合法权益</w:t>
            </w:r>
          </w:p>
          <w:p>
            <w:pPr>
              <w:spacing w:after="40" w:before="0" w:line="283" w:lineRule="auto"/>
            </w:pPr>
            <w:r>
              <w:rPr>
                <w:rFonts w:ascii="Microsoft YaHei" w:hAnsi="Microsoft YaHei" w:eastAsia="Microsoft YaHei"/>
                <w:b w:val="0"/>
                <w:color w:val="17321F"/>
                <w:sz w:val="19"/>
              </w:rPr>
              <w:t>材料中关于生态环境法典的表述可用于说明生态优先、绿色发展、损害担责等法治理念</w:t>
            </w:r>
          </w:p>
          <w:p>
            <w:pPr>
              <w:spacing w:after="40" w:before="0" w:line="283" w:lineRule="auto"/>
            </w:pPr>
            <w:r>
              <w:rPr>
                <w:rFonts w:ascii="Microsoft YaHei" w:hAnsi="Microsoft YaHei" w:eastAsia="Microsoft YaHei"/>
                <w:b w:val="0"/>
                <w:color w:val="17321F"/>
                <w:sz w:val="19"/>
              </w:rPr>
              <w:t>情理层面，充分考虑双方当事人的实际情况，以“分期赔偿+生态修复”的方案促成互谅互让</w:t>
            </w:r>
          </w:p>
          <w:p>
            <w:pPr>
              <w:spacing w:after="40" w:before="0" w:line="283" w:lineRule="auto"/>
            </w:pPr>
            <w:r>
              <w:rPr>
                <w:rFonts w:ascii="Microsoft YaHei" w:hAnsi="Microsoft YaHei" w:eastAsia="Microsoft YaHei"/>
                <w:b w:val="0"/>
                <w:color w:val="17321F"/>
                <w:sz w:val="19"/>
              </w:rPr>
              <w:t>这种处理传递司法温暖力量，有利于弘扬社会主义核心价值观，实现定分止争与价值引领统一</w:t>
            </w:r>
          </w:p>
          <w:p>
            <w:pPr>
              <w:spacing w:after="40" w:before="0" w:line="283" w:lineRule="auto"/>
            </w:pPr>
            <w:r>
              <w:rPr>
                <w:rFonts w:ascii="Microsoft YaHei" w:hAnsi="Microsoft YaHei" w:eastAsia="Microsoft YaHei"/>
                <w:b w:val="0"/>
                <w:color w:val="17321F"/>
                <w:sz w:val="19"/>
              </w:rPr>
              <w:t>案件还引入生态环境法典的核心原则和立法理念，将矛盾化解与生态修复同步推进，彰显法律刚性</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但应注意《中华人民共和国生态环境法典》已公布，自2026年8月15日起施行，若按案发时点作答，不应写成案发当时已经适用的裁判依据。</w:t>
            </w:r>
          </w:p>
        </w:tc>
      </w:tr>
    </w:tbl>
    <w:p>
      <w:pPr>
        <w:spacing w:before="200" w:after="20"/>
        <w:pBdr>
          <w:bottom w:val="single" w:sz="8" w:space="2" w:color="14425C"/>
        </w:pBdr>
      </w:pPr>
      <w:r>
        <w:rPr>
          <w:rFonts w:ascii="Microsoft YaHei" w:hAnsi="Microsoft YaHei" w:eastAsia="Microsoft YaHei"/>
          <w:b/>
          <w:color w:val="14425C"/>
          <w:sz w:val="25"/>
        </w:rPr>
        <w:t>● 2026 · 丰台 · 期末 · 第18题</w:t>
      </w:r>
    </w:p>
    <w:p>
      <w:pPr>
        <w:spacing w:after="80" w:before="20"/>
      </w:pPr>
      <w:r>
        <w:rPr>
          <w:rFonts w:ascii="Microsoft YaHei" w:hAnsi="Microsoft YaHei" w:eastAsia="Microsoft YaHei"/>
          <w:b w:val="0"/>
          <w:i/>
          <w:color w:val="8A8A8A"/>
          <w:sz w:val="17"/>
        </w:rPr>
        <w:t>坐标：环⑤ × T4意义/价值 ｜ 考点：侵权·归责</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中华人民共和国未成年人保护法》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spacing w:after="40" w:before="0" w:line="283" w:lineRule="auto"/>
            </w:pPr>
            <w:r>
              <w:rPr>
                <w:rFonts w:ascii="Microsoft YaHei" w:hAnsi="Microsoft YaHei" w:eastAsia="Microsoft YaHei"/>
                <w:b w:val="0"/>
                <w:color w:val="1F2D3A"/>
                <w:sz w:val="18"/>
              </w:rPr>
              <w:t>某区人民检察院调查发现，有部分影院在网络票务平台和现场购票场所均未对未成年人免票或优惠购票政策作出明确提示，部分影院现场购票场所处将优惠观影的未成年人群体限定于身高1.3米或1.2米以下的未成年人，缩小了应享受观影优惠的未成年人范围，违反了《中华人民共和国未成年人保护法》第四十四条的规定。</w:t>
            </w:r>
          </w:p>
          <w:p>
            <w:pPr>
              <w:spacing w:after="40" w:before="0" w:line="283" w:lineRule="auto"/>
            </w:pPr>
            <w:r>
              <w:rPr>
                <w:rFonts w:ascii="Microsoft YaHei" w:hAnsi="Microsoft YaHei" w:eastAsia="Microsoft YaHei"/>
                <w:b w:val="0"/>
                <w:color w:val="1F2D3A"/>
                <w:sz w:val="18"/>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pPr>
              <w:spacing w:after="40" w:before="0" w:line="283" w:lineRule="auto"/>
            </w:pPr>
            <w:r>
              <w:rPr>
                <w:rFonts w:ascii="Microsoft YaHei" w:hAnsi="Microsoft YaHei" w:eastAsia="Microsoft YaHei"/>
                <w:b w:val="0"/>
                <w:color w:val="1F2D3A"/>
                <w:sz w:val="18"/>
              </w:rPr>
              <w:t>收到检察建议后，该区文化和旅游局通过沟通督促、加强监管和宣传教育等方式整改落实，确保未成年人优惠观影政策落实。</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结合材料，运用法治知识，阐述该检察公益诉讼案例的积极意义。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检察权（法律监督）+公共利益2分：该案为各地检察机关办理类似案件提供了有效示范，推动检察机关依法行使检察权，有效维护社会公共利益</w:t>
            </w:r>
          </w:p>
          <w:p>
            <w:pPr>
              <w:spacing w:after="40" w:before="0" w:line="283" w:lineRule="auto"/>
            </w:pPr>
            <w:r>
              <w:rPr>
                <w:rFonts w:ascii="Microsoft YaHei" w:hAnsi="Microsoft YaHei" w:eastAsia="Microsoft YaHei"/>
                <w:b w:val="0"/>
                <w:color w:val="17321F"/>
                <w:sz w:val="19"/>
              </w:rPr>
              <w:t>政府积极履职+维护市场秩序2分：通过检察建议督促政府有关部门履行法定职责，切实维护良好市场秩序/文化市场健康发展</w:t>
            </w:r>
          </w:p>
          <w:p>
            <w:pPr>
              <w:spacing w:after="40" w:before="0" w:line="283" w:lineRule="auto"/>
            </w:pPr>
            <w:r>
              <w:rPr>
                <w:rFonts w:ascii="Microsoft YaHei" w:hAnsi="Microsoft YaHei" w:eastAsia="Microsoft YaHei"/>
                <w:b w:val="0"/>
                <w:color w:val="17321F"/>
                <w:sz w:val="19"/>
              </w:rPr>
              <w:t>市场主体（部分影院的法定义务+未成年人的合法权益）2分：纠正部分影院的侵权违法行为，引导电影院等市场主体自觉履行法律规定的义务，保障未成年人的合法权益</w:t>
            </w:r>
          </w:p>
          <w:p>
            <w:pPr>
              <w:spacing w:after="40" w:before="0" w:line="283" w:lineRule="auto"/>
            </w:pPr>
            <w:r>
              <w:rPr>
                <w:rFonts w:ascii="Microsoft YaHei" w:hAnsi="Microsoft YaHei" w:eastAsia="Microsoft YaHei"/>
                <w:b w:val="0"/>
                <w:color w:val="17321F"/>
                <w:sz w:val="19"/>
              </w:rPr>
              <w:t>全社会（法治意识、法治环境+弘扬社会主义核心价值观）2分：增强全社会成员的法治意识，营造全社会保护未成年人健康成长的法治环境</w:t>
            </w:r>
          </w:p>
          <w:p>
            <w:pPr>
              <w:spacing w:after="40" w:before="0" w:line="283" w:lineRule="auto"/>
            </w:pPr>
            <w:r>
              <w:rPr>
                <w:rFonts w:ascii="Microsoft YaHei" w:hAnsi="Microsoft YaHei" w:eastAsia="Microsoft YaHei"/>
                <w:b w:val="0"/>
                <w:color w:val="17321F"/>
                <w:sz w:val="19"/>
              </w:rPr>
              <w:t>该案为各地检察机关办理类似案件提供示范，推动检察机关依法行使检察权，维护社会公共利益</w:t>
            </w:r>
          </w:p>
          <w:p>
            <w:pPr>
              <w:spacing w:after="40" w:before="0" w:line="283" w:lineRule="auto"/>
            </w:pPr>
            <w:r>
              <w:rPr>
                <w:rFonts w:ascii="Microsoft YaHei" w:hAnsi="Microsoft YaHei" w:eastAsia="Microsoft YaHei"/>
                <w:b w:val="0"/>
                <w:color w:val="17321F"/>
                <w:sz w:val="19"/>
              </w:rPr>
              <w:t>检察建议督促政府有关部门履行法定职责，有利于维护良好市场秩序和文化市场健康发展</w:t>
            </w:r>
          </w:p>
          <w:p>
            <w:pPr>
              <w:spacing w:after="40" w:before="0" w:line="283" w:lineRule="auto"/>
            </w:pPr>
            <w:r>
              <w:rPr>
                <w:rFonts w:ascii="Microsoft YaHei" w:hAnsi="Microsoft YaHei" w:eastAsia="Microsoft YaHei"/>
                <w:b w:val="0"/>
                <w:color w:val="17321F"/>
                <w:sz w:val="19"/>
              </w:rPr>
              <w:t>纠正部分影院未依法提示或缩小未成年人优惠观影范围的违法行为，保障未成年人合法权益</w:t>
            </w:r>
          </w:p>
          <w:p>
            <w:pPr>
              <w:spacing w:after="40" w:before="0" w:line="283" w:lineRule="auto"/>
            </w:pPr>
            <w:r>
              <w:rPr>
                <w:rFonts w:ascii="Microsoft YaHei" w:hAnsi="Microsoft YaHei" w:eastAsia="Microsoft YaHei"/>
                <w:b w:val="0"/>
                <w:color w:val="17321F"/>
                <w:sz w:val="19"/>
              </w:rPr>
              <w:t>该案例引导电影院等市场主体自觉履行法律规定的义务</w:t>
            </w:r>
          </w:p>
          <w:p>
            <w:pPr>
              <w:spacing w:after="40" w:before="0" w:line="283" w:lineRule="auto"/>
            </w:pPr>
            <w:r>
              <w:rPr>
                <w:rFonts w:ascii="Microsoft YaHei" w:hAnsi="Microsoft YaHei" w:eastAsia="Microsoft YaHei"/>
                <w:b w:val="0"/>
                <w:color w:val="17321F"/>
                <w:sz w:val="19"/>
              </w:rPr>
              <w:t>该案例有利于增强全社会成员的法治意识，营造保护未成年人健康成长的法治环境</w:t>
            </w:r>
          </w:p>
        </w:tc>
      </w:tr>
    </w:tbl>
    <w:p>
      <w:pPr>
        <w:spacing w:before="200" w:after="20"/>
        <w:pBdr>
          <w:bottom w:val="single" w:sz="8" w:space="2" w:color="14425C"/>
        </w:pBdr>
      </w:pPr>
      <w:r>
        <w:rPr>
          <w:rFonts w:ascii="Microsoft YaHei" w:hAnsi="Microsoft YaHei" w:eastAsia="Microsoft YaHei"/>
          <w:b/>
          <w:color w:val="14425C"/>
          <w:sz w:val="25"/>
        </w:rPr>
        <w:t>● 2026 · 房山 · 二模 · 第17题</w:t>
      </w:r>
    </w:p>
    <w:p>
      <w:pPr>
        <w:spacing w:after="80" w:before="20"/>
      </w:pPr>
      <w:r>
        <w:rPr>
          <w:rFonts w:ascii="Microsoft YaHei" w:hAnsi="Microsoft YaHei" w:eastAsia="Microsoft YaHei"/>
          <w:b w:val="0"/>
          <w:i/>
          <w:color w:val="8A8A8A"/>
          <w:sz w:val="17"/>
        </w:rPr>
        <w:t>坐标：环⑤ × T4意义/价值 ｜ 考点：民法原则，纠纷解决·程序 ｜ 外溢：必修三，涉外法治</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外国巨轮更名为“尊重”（RESPEC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这是中国法治赢得世界尊重的生动注脚。</w:t>
            </w:r>
          </w:p>
          <w:p>
            <w:pPr>
              <w:spacing w:after="40" w:before="0" w:line="283" w:lineRule="auto"/>
            </w:pPr>
            <w:r>
              <w:rPr>
                <w:rFonts w:ascii="Microsoft YaHei" w:hAnsi="Microsoft YaHei" w:eastAsia="Microsoft YaHei"/>
                <w:b w:val="0"/>
                <w:color w:val="1F2D3A"/>
                <w:sz w:val="18"/>
              </w:rPr>
              <w:t>“保障”：在法律制度层面，出台外商投资法及其实施条例，加强对内外资企业的保护；在司法实践层面，注重保护中外当事人合法权益……</w:t>
            </w:r>
          </w:p>
          <w:p>
            <w:pPr>
              <w:spacing w:after="40" w:before="0" w:line="283" w:lineRule="auto"/>
            </w:pPr>
            <w:r>
              <w:rPr>
                <w:rFonts w:ascii="Microsoft YaHei" w:hAnsi="Microsoft YaHei" w:eastAsia="Microsoft YaHei"/>
                <w:b w:val="0"/>
                <w:color w:val="1F2D3A"/>
                <w:sz w:val="18"/>
              </w:rPr>
              <w:t>“速度”：上海持续优化“调解、仲裁、诉讼”相衔接国际商事一站式线上解纷平台，当事人可全天候网上立案、在线调解、远程参加庭审、在线接收材料。</w:t>
            </w:r>
          </w:p>
          <w:p>
            <w:pPr>
              <w:spacing w:after="40" w:before="0" w:line="283" w:lineRule="auto"/>
            </w:pPr>
            <w:r>
              <w:rPr>
                <w:rFonts w:ascii="Microsoft YaHei" w:hAnsi="Microsoft YaHei" w:eastAsia="Microsoft YaHei"/>
                <w:b w:val="0"/>
                <w:color w:val="1F2D3A"/>
                <w:sz w:val="18"/>
              </w:rPr>
              <w:t>“经验”：在一起损失金额存在较大争议的船舶碰撞纠纷中，某海事法院引入外国船东保赔协会参与调解，探索人民法院引导、船舶航运相关组织共同参与的涉外海事纠纷化解模式。</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中国走向世界，以负责任大国参与国际事务，必须善于运用法治。结合材料，运用法治知识，谈谈中国是如何加强涉外法治建设的。</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完善涉外法律法规体系，出台外商投资法及其实施条例，平等保护内外资企业合法权益</w:t>
            </w:r>
          </w:p>
          <w:p>
            <w:pPr>
              <w:spacing w:after="40" w:before="0" w:line="283" w:lineRule="auto"/>
            </w:pPr>
            <w:r>
              <w:rPr>
                <w:rFonts w:ascii="Microsoft YaHei" w:hAnsi="Microsoft YaHei" w:eastAsia="Microsoft YaHei"/>
                <w:b w:val="0"/>
                <w:color w:val="17321F"/>
                <w:sz w:val="19"/>
              </w:rPr>
              <w:t>创新涉外司法实践，公正司法，创造性适用“活扣押”等措施，提升司法公信力</w:t>
            </w:r>
          </w:p>
          <w:p>
            <w:pPr>
              <w:spacing w:after="40" w:before="0" w:line="283" w:lineRule="auto"/>
            </w:pPr>
            <w:r>
              <w:rPr>
                <w:rFonts w:ascii="Microsoft YaHei" w:hAnsi="Microsoft YaHei" w:eastAsia="Microsoft YaHei"/>
                <w:b w:val="0"/>
                <w:color w:val="17321F"/>
                <w:sz w:val="19"/>
              </w:rPr>
              <w:t>打造“调解、仲裁、诉讼”衔接的一站式线上多元纠纷解决平台，高效率实现公平正义</w:t>
            </w:r>
          </w:p>
          <w:p>
            <w:pPr>
              <w:spacing w:after="40" w:before="0" w:line="283" w:lineRule="auto"/>
            </w:pPr>
            <w:r>
              <w:rPr>
                <w:rFonts w:ascii="Microsoft YaHei" w:hAnsi="Microsoft YaHei" w:eastAsia="Microsoft YaHei"/>
                <w:b w:val="0"/>
                <w:color w:val="17321F"/>
                <w:sz w:val="19"/>
              </w:rPr>
              <w:t>以和为贵，创新诉讼调解，构建多元主体参与的涉外海事纠纷化解模式</w:t>
            </w:r>
          </w:p>
          <w:p>
            <w:pPr>
              <w:spacing w:after="40" w:before="0" w:line="283" w:lineRule="auto"/>
            </w:pPr>
            <w:r>
              <w:rPr>
                <w:rFonts w:ascii="Microsoft YaHei" w:hAnsi="Microsoft YaHei" w:eastAsia="Microsoft YaHei"/>
                <w:b w:val="0"/>
                <w:color w:val="17321F"/>
                <w:sz w:val="19"/>
              </w:rPr>
              <w:t>中国以法治方式践行大国责任和担当，推动涉外法治建设</w:t>
            </w:r>
          </w:p>
          <w:p>
            <w:pPr>
              <w:spacing w:after="40" w:before="0" w:line="283" w:lineRule="auto"/>
            </w:pPr>
            <w:r>
              <w:rPr>
                <w:rFonts w:ascii="Microsoft YaHei" w:hAnsi="Microsoft YaHei" w:eastAsia="Microsoft YaHei"/>
                <w:b w:val="0"/>
                <w:color w:val="17321F"/>
                <w:sz w:val="19"/>
              </w:rPr>
              <w:t>完善涉外法律法规体系/加强涉外立法</w:t>
            </w:r>
          </w:p>
          <w:p>
            <w:pPr>
              <w:spacing w:after="40" w:before="0" w:line="283" w:lineRule="auto"/>
            </w:pPr>
            <w:r>
              <w:rPr>
                <w:rFonts w:ascii="Microsoft YaHei" w:hAnsi="Microsoft YaHei" w:eastAsia="Microsoft YaHei"/>
                <w:b w:val="0"/>
                <w:color w:val="17321F"/>
                <w:sz w:val="19"/>
              </w:rPr>
              <w:t>创新司法实践/公正司法/完善涉外法治实施体系</w:t>
            </w:r>
          </w:p>
          <w:p>
            <w:pPr>
              <w:spacing w:after="40" w:before="0" w:line="283" w:lineRule="auto"/>
            </w:pPr>
            <w:r>
              <w:rPr>
                <w:rFonts w:ascii="Microsoft YaHei" w:hAnsi="Microsoft YaHei" w:eastAsia="Microsoft YaHei"/>
                <w:b w:val="0"/>
                <w:color w:val="17321F"/>
                <w:sz w:val="19"/>
              </w:rPr>
              <w:t>多元纠纷解决平台/高效率</w:t>
            </w:r>
          </w:p>
          <w:p>
            <w:pPr>
              <w:spacing w:after="40" w:before="0" w:line="283" w:lineRule="auto"/>
            </w:pPr>
            <w:r>
              <w:rPr>
                <w:rFonts w:ascii="Microsoft YaHei" w:hAnsi="Microsoft YaHei" w:eastAsia="Microsoft YaHei"/>
                <w:b w:val="0"/>
                <w:color w:val="17321F"/>
                <w:sz w:val="19"/>
              </w:rPr>
              <w:t>创新诉讼调解/构建多元主体参与的涉外海事纠纷化解模式</w:t>
            </w:r>
          </w:p>
        </w:tc>
      </w:tr>
    </w:tbl>
    <w:p>
      <w:pPr>
        <w:spacing w:before="200" w:after="20"/>
        <w:pBdr>
          <w:bottom w:val="single" w:sz="8" w:space="2" w:color="14425C"/>
        </w:pBdr>
      </w:pPr>
      <w:r>
        <w:rPr>
          <w:rFonts w:ascii="Microsoft YaHei" w:hAnsi="Microsoft YaHei" w:eastAsia="Microsoft YaHei"/>
          <w:b/>
          <w:color w:val="14425C"/>
          <w:sz w:val="25"/>
        </w:rPr>
        <w:t>● 2026 · 海淀 · 二模 · 第18题第2问</w:t>
      </w:r>
    </w:p>
    <w:p>
      <w:pPr>
        <w:spacing w:after="80" w:before="20"/>
      </w:pPr>
      <w:r>
        <w:rPr>
          <w:rFonts w:ascii="Microsoft YaHei" w:hAnsi="Microsoft YaHei" w:eastAsia="Microsoft YaHei"/>
          <w:b w:val="0"/>
          <w:i/>
          <w:color w:val="8A8A8A"/>
          <w:sz w:val="17"/>
        </w:rPr>
        <w:t>坐标：环⑤ × T4意义/价值 ｜ 考点：知产·竞争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材料二 保护知识产权就是保护创新。·民法典第440条明确将“可以转让的注册商标专用权、专利权、著作权等知识产权中的财产权”列入可质押权利范围。企业可以质押其核心专利向银行申请贷款。·公司法第48条规定，股东可以用货币出资，也可以用知识产权等可以用货币估价并可以依法转让的非货币财产作价出资。·专利法第15条规定，被授予专利权的单位应当对职务发明创造的发明人或者设计人给予奖励；发明创造专利实施后，根据其推广应用的范围和取得的经济效益，对发明人或者设计人给予合理的报酬。</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（2）结合　材料二 ，运用《法律与生活》知识，分析上述关于知识产权的法律规定是如何助力企业创新与发展的。（8分）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（2）知识产权是财产权的重要组成部分，也是企业重要的无形资产</w:t>
            </w:r>
          </w:p>
          <w:p>
            <w:pPr>
              <w:spacing w:after="40" w:before="0" w:line="283" w:lineRule="auto"/>
            </w:pPr>
            <w:r>
              <w:rPr>
                <w:rFonts w:ascii="Microsoft YaHei" w:hAnsi="Microsoft YaHei" w:eastAsia="Microsoft YaHei"/>
                <w:b w:val="0"/>
                <w:color w:val="17321F"/>
                <w:sz w:val="19"/>
              </w:rPr>
              <w:t>民法典将知识产权中的财产权纳入可质押权利范围，有利于拓宽企业融资渠道，缓解企业资金压力</w:t>
            </w:r>
          </w:p>
          <w:p>
            <w:pPr>
              <w:spacing w:after="40" w:before="0" w:line="283" w:lineRule="auto"/>
            </w:pPr>
            <w:r>
              <w:rPr>
                <w:rFonts w:ascii="Microsoft YaHei" w:hAnsi="Microsoft YaHei" w:eastAsia="Microsoft YaHei"/>
                <w:b w:val="0"/>
                <w:color w:val="17321F"/>
                <w:sz w:val="19"/>
              </w:rPr>
              <w:t>公司法确认知识产权可以作价出资，促进技术要素转化资本，鼓励创业创新</w:t>
            </w:r>
          </w:p>
          <w:p>
            <w:pPr>
              <w:spacing w:after="40" w:before="0" w:line="283" w:lineRule="auto"/>
            </w:pPr>
            <w:r>
              <w:rPr>
                <w:rFonts w:ascii="Microsoft YaHei" w:hAnsi="Microsoft YaHei" w:eastAsia="Microsoft YaHei"/>
                <w:b w:val="0"/>
                <w:color w:val="17321F"/>
                <w:sz w:val="19"/>
              </w:rPr>
              <w:t>专利法明确对发明人应当给予奖励 和合理报酬，尊重创新主体权益，调动员工创新的积极性，激发企业创新的内生动力</w:t>
            </w:r>
          </w:p>
          <w:p>
            <w:pPr>
              <w:spacing w:after="40" w:before="0" w:line="283" w:lineRule="auto"/>
            </w:pPr>
            <w:r>
              <w:rPr>
                <w:rFonts w:ascii="Microsoft YaHei" w:hAnsi="Microsoft YaHei" w:eastAsia="Microsoft YaHei"/>
                <w:b w:val="0"/>
                <w:color w:val="17321F"/>
                <w:sz w:val="19"/>
              </w:rPr>
              <w:t>上述法律对知识产权的相关规定，不仅保护了知识产权权利人的合法权益，也促进知识产权的流通使用，为企业发展与创新提供有力法治保障</w:t>
            </w:r>
          </w:p>
          <w:p>
            <w:pPr>
              <w:spacing w:after="40" w:before="0" w:line="283" w:lineRule="auto"/>
            </w:pPr>
            <w:r>
              <w:rPr>
                <w:rFonts w:ascii="Microsoft YaHei" w:hAnsi="Microsoft YaHei" w:eastAsia="Microsoft YaHei"/>
                <w:b w:val="0"/>
                <w:color w:val="17321F"/>
                <w:sz w:val="19"/>
              </w:rPr>
              <w:t>专利法明确对发明人应给予奖励和合理报酬，尊重创新主体权益，调动员工创新积极性</w:t>
            </w:r>
          </w:p>
          <w:p>
            <w:pPr>
              <w:spacing w:after="40" w:before="0" w:line="283" w:lineRule="auto"/>
            </w:pPr>
            <w:r>
              <w:rPr>
                <w:rFonts w:ascii="Microsoft YaHei" w:hAnsi="Microsoft YaHei" w:eastAsia="Microsoft YaHei"/>
                <w:b w:val="0"/>
                <w:color w:val="17321F"/>
                <w:sz w:val="19"/>
              </w:rPr>
              <w:t>这些规定既保护知识产权权利人的合法权益，也促进知识产权流通使用</w:t>
            </w:r>
          </w:p>
          <w:p>
            <w:pPr>
              <w:spacing w:after="40" w:before="0" w:line="283" w:lineRule="auto"/>
            </w:pPr>
            <w:r>
              <w:rPr>
                <w:rFonts w:ascii="Microsoft YaHei" w:hAnsi="Microsoft YaHei" w:eastAsia="Microsoft YaHei"/>
                <w:b w:val="0"/>
                <w:color w:val="17321F"/>
                <w:sz w:val="19"/>
              </w:rPr>
              <w:t>上述法律规定为企业发展与创新提供有力法治保障</w:t>
            </w:r>
          </w:p>
        </w:tc>
      </w:tr>
    </w:tbl>
    <w:p>
      <w:pPr>
        <w:spacing w:before="200" w:after="20"/>
        <w:pBdr>
          <w:bottom w:val="single" w:sz="8" w:space="2" w:color="14425C"/>
        </w:pBdr>
      </w:pPr>
      <w:r>
        <w:rPr>
          <w:rFonts w:ascii="Microsoft YaHei" w:hAnsi="Microsoft YaHei" w:eastAsia="Microsoft YaHei"/>
          <w:b/>
          <w:color w:val="14425C"/>
          <w:sz w:val="25"/>
        </w:rPr>
        <w:t>● 2026 · 海淀 · 期末 · 第18题第2问</w:t>
      </w:r>
    </w:p>
    <w:p>
      <w:pPr>
        <w:spacing w:after="80" w:before="20"/>
      </w:pPr>
      <w:r>
        <w:rPr>
          <w:rFonts w:ascii="Microsoft YaHei" w:hAnsi="Microsoft YaHei" w:eastAsia="Microsoft YaHei"/>
          <w:b w:val="0"/>
          <w:i/>
          <w:color w:val="8A8A8A"/>
          <w:sz w:val="17"/>
        </w:rPr>
        <w:t>坐标：环⑤ × T4意义/价值 ｜ 考点：合同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材料二 ：2025年9月，我国首部专门规范住房租赁市场的行政法规——《住房租赁条例》正式施行。</w:t>
            </w:r>
          </w:p>
          <w:p>
            <w:pPr>
              <w:spacing w:after="40" w:before="0" w:line="283" w:lineRule="auto"/>
            </w:pPr>
            <w:r>
              <w:rPr>
                <w:rFonts w:ascii="Microsoft YaHei" w:hAnsi="Microsoft YaHei" w:eastAsia="Microsoft YaHei"/>
                <w:b w:val="0"/>
                <w:color w:val="1F2D3A"/>
                <w:sz w:val="18"/>
              </w:rPr>
              <w:t>《住房租赁条例》第二十八条：国务院住房城乡建设主管部门会同国务院市场监督管理部门制定并公布住房租赁合同、住房租赁经纪服务合同示范文本。</w:t>
            </w:r>
          </w:p>
          <w:p>
            <w:pPr>
              <w:spacing w:after="40" w:before="0" w:line="283" w:lineRule="auto"/>
            </w:pPr>
            <w:r>
              <w:rPr>
                <w:rFonts w:ascii="Microsoft YaHei" w:hAnsi="Microsoft YaHei" w:eastAsia="Microsoft YaHei"/>
                <w:b w:val="0"/>
                <w:color w:val="1F2D3A"/>
                <w:sz w:val="18"/>
              </w:rPr>
              <w:t>第三十三条：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运用法治知识，分析《住房租赁条例》上述规定的现实意义。（6分）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引导市场主体依法依规从事民事活动，弘扬诚信的社会主义核心价值观，规范住房租赁市场秩序</w:t>
            </w:r>
          </w:p>
          <w:p>
            <w:pPr>
              <w:spacing w:after="40" w:before="0" w:line="283" w:lineRule="auto"/>
            </w:pPr>
            <w:r>
              <w:rPr>
                <w:rFonts w:ascii="Microsoft YaHei" w:hAnsi="Microsoft YaHei" w:eastAsia="Microsoft YaHei"/>
                <w:b w:val="0"/>
                <w:color w:val="17321F"/>
                <w:sz w:val="19"/>
              </w:rPr>
              <w:t>明确政府法定职责，推动政府依法履行市场监管职能，推进严格执法，推动良法善治</w:t>
            </w:r>
          </w:p>
          <w:p>
            <w:pPr>
              <w:spacing w:after="40" w:before="0" w:line="283" w:lineRule="auto"/>
            </w:pPr>
            <w:r>
              <w:rPr>
                <w:rFonts w:ascii="Microsoft YaHei" w:hAnsi="Microsoft YaHei" w:eastAsia="Microsoft YaHei"/>
                <w:b w:val="0"/>
                <w:color w:val="17321F"/>
                <w:sz w:val="19"/>
              </w:rPr>
              <w:t>相关规定为住房租赁市场设立清晰、规范的行为指引</w:t>
            </w:r>
          </w:p>
          <w:p>
            <w:pPr>
              <w:spacing w:after="40" w:before="0" w:line="283" w:lineRule="auto"/>
            </w:pPr>
            <w:r>
              <w:rPr>
                <w:rFonts w:ascii="Microsoft YaHei" w:hAnsi="Microsoft YaHei" w:eastAsia="Microsoft YaHei"/>
                <w:b w:val="0"/>
                <w:color w:val="17321F"/>
                <w:sz w:val="19"/>
              </w:rPr>
              <w:t>政府部门提供合同示范文本，有利于规范合同内容，防止格式条款滥用</w:t>
            </w:r>
          </w:p>
          <w:p>
            <w:pPr>
              <w:spacing w:after="40" w:before="0" w:line="283" w:lineRule="auto"/>
            </w:pPr>
            <w:r>
              <w:rPr>
                <w:rFonts w:ascii="Microsoft YaHei" w:hAnsi="Microsoft YaHei" w:eastAsia="Microsoft YaHei"/>
                <w:b w:val="0"/>
                <w:color w:val="17321F"/>
                <w:sz w:val="19"/>
              </w:rPr>
              <w:t>这些规定有利于保护租赁双方合法权益，减少合同纠纷</w:t>
            </w:r>
          </w:p>
          <w:p>
            <w:pPr>
              <w:spacing w:after="40" w:before="0" w:line="283" w:lineRule="auto"/>
            </w:pPr>
            <w:r>
              <w:rPr>
                <w:rFonts w:ascii="Microsoft YaHei" w:hAnsi="Microsoft YaHei" w:eastAsia="Microsoft YaHei"/>
                <w:b w:val="0"/>
                <w:color w:val="17321F"/>
                <w:sz w:val="19"/>
              </w:rPr>
              <w:t>建立信用评价制度并实施分级分类监管，有利于引导市场主体依法依规从事民事活动</w:t>
            </w:r>
          </w:p>
          <w:p>
            <w:pPr>
              <w:spacing w:after="40" w:before="0" w:line="283" w:lineRule="auto"/>
            </w:pPr>
            <w:r>
              <w:rPr>
                <w:rFonts w:ascii="Microsoft YaHei" w:hAnsi="Microsoft YaHei" w:eastAsia="Microsoft YaHei"/>
                <w:b w:val="0"/>
                <w:color w:val="17321F"/>
                <w:sz w:val="19"/>
              </w:rPr>
              <w:t>相关规定有利于弘扬诚信等社会主义核心价值观，规范住房租赁市场秩序</w:t>
            </w:r>
          </w:p>
          <w:p>
            <w:pPr>
              <w:spacing w:after="40" w:before="0" w:line="283" w:lineRule="auto"/>
            </w:pPr>
            <w:r>
              <w:rPr>
                <w:rFonts w:ascii="Microsoft YaHei" w:hAnsi="Microsoft YaHei" w:eastAsia="Microsoft YaHei"/>
                <w:b w:val="0"/>
                <w:color w:val="17321F"/>
                <w:sz w:val="19"/>
              </w:rPr>
              <w:t>明确政府法定职责，有利于政府依法履行市场监管职能，推进严格执法，推动良法善治</w:t>
            </w:r>
          </w:p>
          <w:p>
            <w:pPr>
              <w:spacing w:after="40" w:before="0" w:line="283" w:lineRule="auto"/>
            </w:pPr>
            <w:r>
              <w:rPr>
                <w:rFonts w:ascii="Microsoft YaHei" w:hAnsi="Microsoft YaHei" w:eastAsia="Microsoft YaHei"/>
                <w:b w:val="0"/>
                <w:color w:val="17321F"/>
                <w:sz w:val="19"/>
              </w:rPr>
              <w:t>本节共 15 个分问</w:t>
            </w:r>
          </w:p>
        </w:tc>
      </w:tr>
    </w:tbl>
    <w:p>
      <w:pPr>
        <w:spacing w:before="200" w:after="20"/>
        <w:pBdr>
          <w:bottom w:val="single" w:sz="8" w:space="2" w:color="14425C"/>
        </w:pBdr>
      </w:pPr>
      <w:r>
        <w:rPr>
          <w:rFonts w:ascii="Microsoft YaHei" w:hAnsi="Microsoft YaHei" w:eastAsia="Microsoft YaHei"/>
          <w:b/>
          <w:color w:val="14425C"/>
          <w:sz w:val="25"/>
        </w:rPr>
        <w:t>● 2026 · 石景山 · 二模 · 第19题</w:t>
      </w:r>
    </w:p>
    <w:p>
      <w:pPr>
        <w:spacing w:after="80" w:before="20"/>
      </w:pPr>
      <w:r>
        <w:rPr>
          <w:rFonts w:ascii="Microsoft YaHei" w:hAnsi="Microsoft YaHei" w:eastAsia="Microsoft YaHei"/>
          <w:b w:val="0"/>
          <w:i/>
          <w:color w:val="8A8A8A"/>
          <w:sz w:val="17"/>
        </w:rPr>
        <w:t>坐标：环⑤ × T4意义/价值 ｜ 考点：生命身体健康权</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本次修订打破了“未成年人违法不拘留”的惯例，规定已满14周岁不满16周岁的未成年人，一年内两次以上违反治安管理的，依法执行行政拘留；</w:t>
            </w:r>
          </w:p>
          <w:p>
            <w:pPr>
              <w:spacing w:after="40" w:before="0" w:line="283" w:lineRule="auto"/>
            </w:pPr>
            <w:r>
              <w:rPr>
                <w:rFonts w:ascii="Microsoft YaHei" w:hAnsi="Microsoft YaHei" w:eastAsia="Microsoft YaHei"/>
                <w:b w:val="0"/>
                <w:color w:val="1F2D3A"/>
                <w:sz w:val="18"/>
              </w:rPr>
              <w:t>已满14周岁不满18周岁，初次违反治安管理但情节严重、影响恶劣的，依法执行行政拘留。实践中，涉事未成年人往往存在“失管失教”或“失学辍学”等问题，处罚同步通知学校和家长，并启动后续帮教，形成“惩教闭环”。本次修订在遵循“教育为主、惩罚为辅”原则的同时，传递出“法不能向不法让步”的鲜明导向，对“教育与惩罚”的关系作出精准再平衡。</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结合材料，运用《法律与生活》知识，谈谈对未成年人校园欺凌违法行为“惩”“教”并行的认识。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从“惩”“教”两个维度出发，正确表述1条法律依据+1点实践意义，得</w:t>
            </w:r>
          </w:p>
          <w:p>
            <w:pPr>
              <w:spacing w:after="40" w:before="0" w:line="283" w:lineRule="auto"/>
            </w:pPr>
            <w:r>
              <w:rPr>
                <w:rFonts w:ascii="Microsoft YaHei" w:hAnsi="Microsoft YaHei" w:eastAsia="Microsoft YaHei"/>
                <w:b w:val="0"/>
                <w:color w:val="17321F"/>
                <w:sz w:val="19"/>
              </w:rPr>
              <w:t>惩：自然人享有生命权、身体权、健康权等人格权以及财产权</w:t>
            </w:r>
          </w:p>
          <w:p>
            <w:pPr>
              <w:spacing w:after="40" w:before="0" w:line="283" w:lineRule="auto"/>
            </w:pPr>
            <w:r>
              <w:rPr>
                <w:rFonts w:ascii="Microsoft YaHei" w:hAnsi="Microsoft YaHei" w:eastAsia="Microsoft YaHei"/>
                <w:b w:val="0"/>
                <w:color w:val="17321F"/>
                <w:sz w:val="19"/>
              </w:rPr>
              <w:t>本次修订通过明确处罚标准，强化对未成年人校园欺凌违法行为的惩罚，为保护学生合法权益提供更有力的法律支持，也有利于营造尊法学法守法用法的良好氛围、维护校园和谐稳定</w:t>
            </w:r>
          </w:p>
          <w:p>
            <w:pPr>
              <w:spacing w:after="40" w:before="0" w:line="283" w:lineRule="auto"/>
            </w:pPr>
            <w:r>
              <w:rPr>
                <w:rFonts w:ascii="Microsoft YaHei" w:hAnsi="Microsoft YaHei" w:eastAsia="Microsoft YaHei"/>
                <w:b w:val="0"/>
                <w:color w:val="17321F"/>
                <w:sz w:val="19"/>
              </w:rPr>
              <w:t>教：相关法律规定父母、学校等应对未成年人进行必要的约束、引导、批评教育和保护</w:t>
            </w:r>
          </w:p>
          <w:p>
            <w:pPr>
              <w:spacing w:after="40" w:before="0" w:line="283" w:lineRule="auto"/>
            </w:pPr>
            <w:r>
              <w:rPr>
                <w:rFonts w:ascii="Microsoft YaHei" w:hAnsi="Microsoft YaHei" w:eastAsia="Microsoft YaHei"/>
                <w:b w:val="0"/>
                <w:color w:val="17321F"/>
                <w:sz w:val="19"/>
              </w:rPr>
              <w:t>本次修订倡导“惩教闭环”，强化执法机关、家庭、学校等形成协同治理合力，既让未成年人认识法律威严，又通过系统化矫治教育帮助其树立法治观念，真正帮助涉事未成年人回归正途</w:t>
            </w:r>
          </w:p>
          <w:p>
            <w:pPr>
              <w:spacing w:after="40" w:before="0" w:line="283" w:lineRule="auto"/>
            </w:pPr>
            <w:r>
              <w:rPr>
                <w:rFonts w:ascii="Microsoft YaHei" w:hAnsi="Microsoft YaHei" w:eastAsia="Microsoft YaHei"/>
                <w:b w:val="0"/>
                <w:color w:val="17321F"/>
                <w:sz w:val="19"/>
              </w:rPr>
              <w:t>惩的依据：自然人享有生命权、身体权、健康权等人格权以及财产权，修订处罚标准强化对校园欺凌违法行为的惩罚</w:t>
            </w:r>
          </w:p>
          <w:p>
            <w:pPr>
              <w:spacing w:after="40" w:before="0" w:line="283" w:lineRule="auto"/>
            </w:pPr>
            <w:r>
              <w:rPr>
                <w:rFonts w:ascii="Microsoft YaHei" w:hAnsi="Microsoft YaHei" w:eastAsia="Microsoft YaHei"/>
                <w:b w:val="0"/>
                <w:color w:val="17321F"/>
                <w:sz w:val="19"/>
              </w:rPr>
              <w:t>惩的意义：为保护学生合法权益提供更有力法律支持，也有利于营造尊法学法守法用法的氛围、维护校园和谐稳定</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认识“惩”“教”并行，要分别写出法律依据和实践意义。</w:t>
            </w:r>
          </w:p>
        </w:tc>
      </w:tr>
    </w:tbl>
    <w:p>
      <w:pPr>
        <w:spacing w:before="200" w:after="20"/>
        <w:pBdr>
          <w:bottom w:val="single" w:sz="8" w:space="2" w:color="14425C"/>
        </w:pBdr>
      </w:pPr>
      <w:r>
        <w:rPr>
          <w:rFonts w:ascii="Microsoft YaHei" w:hAnsi="Microsoft YaHei" w:eastAsia="Microsoft YaHei"/>
          <w:b/>
          <w:color w:val="14425C"/>
          <w:sz w:val="25"/>
        </w:rPr>
        <w:t>● 2026 · 西城 · 一模 · 第17题</w:t>
      </w:r>
    </w:p>
    <w:p>
      <w:pPr>
        <w:spacing w:after="80" w:before="20"/>
      </w:pPr>
      <w:r>
        <w:rPr>
          <w:rFonts w:ascii="Microsoft YaHei" w:hAnsi="Microsoft YaHei" w:eastAsia="Microsoft YaHei"/>
          <w:b w:val="0"/>
          <w:i/>
          <w:color w:val="8A8A8A"/>
          <w:sz w:val="17"/>
        </w:rPr>
        <w:t>坐标：环⑤ × T4意义/价值 ｜ 考点：物权·相邻，侵权·归责，民法原则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良好生态环境是最公平的公共产品，是最普惠的民生福祉。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结合材料，运用法律相关知识，说明民法典物权编的上述规定如何推动国家绿色发展。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分析合理 1分●意义价值平衡个人利益和生态公共利益/公共利益/社会利益 1分促进资源开发利用绿色转型/推动可持续发展/节约资源保护环境</w:t>
            </w:r>
          </w:p>
          <w:p>
            <w:pPr>
              <w:spacing w:after="40" w:before="0" w:line="283" w:lineRule="auto"/>
            </w:pPr>
            <w:r>
              <w:rPr>
                <w:rFonts w:ascii="Microsoft YaHei" w:hAnsi="Microsoft YaHei" w:eastAsia="Microsoft YaHei"/>
                <w:b w:val="0"/>
                <w:color w:val="17321F"/>
                <w:sz w:val="19"/>
              </w:rPr>
              <w:t>民法典物权编贯彻绿色原则，为绿色发展提供法律依据和法律保障</w:t>
            </w:r>
          </w:p>
          <w:p>
            <w:pPr>
              <w:spacing w:after="40" w:before="0" w:line="283" w:lineRule="auto"/>
            </w:pPr>
            <w:r>
              <w:rPr>
                <w:rFonts w:ascii="Microsoft YaHei" w:hAnsi="Microsoft YaHei" w:eastAsia="Microsoft YaHei"/>
                <w:b w:val="0"/>
                <w:color w:val="17321F"/>
                <w:sz w:val="19"/>
              </w:rPr>
              <w:t>相关规定通过合理划定权利界限、强化法定义务、明确法律责任与权利救济，推动国家绿色发展</w:t>
            </w:r>
          </w:p>
          <w:p>
            <w:pPr>
              <w:spacing w:after="40" w:before="0" w:line="283" w:lineRule="auto"/>
            </w:pPr>
            <w:r>
              <w:rPr>
                <w:rFonts w:ascii="Microsoft YaHei" w:hAnsi="Microsoft YaHei" w:eastAsia="Microsoft YaHei"/>
                <w:b w:val="0"/>
                <w:color w:val="17321F"/>
                <w:sz w:val="19"/>
              </w:rPr>
              <w:t>结合材料可从禁止违法排污、明确侵权责任、减少环境损害、坚持权利义务统一、协调各方利益关系等角度分析</w:t>
            </w:r>
          </w:p>
          <w:p>
            <w:pPr>
              <w:spacing w:after="40" w:before="0" w:line="283" w:lineRule="auto"/>
            </w:pPr>
            <w:r>
              <w:rPr>
                <w:rFonts w:ascii="Microsoft YaHei" w:hAnsi="Microsoft YaHei" w:eastAsia="Microsoft YaHei"/>
                <w:b w:val="0"/>
                <w:color w:val="17321F"/>
                <w:sz w:val="19"/>
              </w:rPr>
              <w:t>这些规定有利于平衡个人利益和生态公共利益、社会利益</w:t>
            </w:r>
          </w:p>
          <w:p>
            <w:pPr>
              <w:spacing w:after="40" w:before="0" w:line="283" w:lineRule="auto"/>
            </w:pPr>
            <w:r>
              <w:rPr>
                <w:rFonts w:ascii="Microsoft YaHei" w:hAnsi="Microsoft YaHei" w:eastAsia="Microsoft YaHei"/>
                <w:b w:val="0"/>
                <w:color w:val="17321F"/>
                <w:sz w:val="19"/>
              </w:rPr>
              <w:t>这些规定有利于促进资源开发利用绿色转型，推动可持续发展，节约资源、保护环境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color w:val="5A5A5A"/>
                <w:sz w:val="17"/>
              </w:rPr>
              <w:t>采分点：●法律依据(2分) ｜ 生态环境保护有法可依 1分●作用路径(4分) ｜ 分析合理 1分●意义价值(2分)</w:t>
            </w:r>
          </w:p>
        </w:tc>
      </w:tr>
    </w:tbl>
    <w:p>
      <w:pPr>
        <w:spacing w:before="200" w:after="20"/>
        <w:pBdr>
          <w:bottom w:val="single" w:sz="8" w:space="2" w:color="14425C"/>
        </w:pBdr>
      </w:pPr>
      <w:r>
        <w:rPr>
          <w:rFonts w:ascii="Microsoft YaHei" w:hAnsi="Microsoft YaHei" w:eastAsia="Microsoft YaHei"/>
          <w:b/>
          <w:color w:val="14425C"/>
          <w:sz w:val="25"/>
        </w:rPr>
        <w:t>● 2026 · 西城 · 二模 · 第18题第3问</w:t>
      </w:r>
    </w:p>
    <w:p>
      <w:pPr>
        <w:spacing w:after="80" w:before="20"/>
      </w:pPr>
      <w:r>
        <w:rPr>
          <w:rFonts w:ascii="Microsoft YaHei" w:hAnsi="Microsoft YaHei" w:eastAsia="Microsoft YaHei"/>
          <w:b w:val="0"/>
          <w:i/>
          <w:color w:val="8A8A8A"/>
          <w:sz w:val="17"/>
        </w:rPr>
        <w:t>坐标：环⑤ × T4意义/价值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材料二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（3）结合　材料二 ，从法治的角度，阐释最高人民法院发布典型案例对推进国家治理体系和治理能力现代化的意义。（6分）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本问6分，围绕最高人民法院发布典型案例对推进国家治理体系和治理能力现代化的意义作答</w:t>
            </w:r>
          </w:p>
          <w:p>
            <w:pPr>
              <w:spacing w:after="40" w:before="0" w:line="283" w:lineRule="auto"/>
            </w:pPr>
            <w:r>
              <w:rPr>
                <w:rFonts w:ascii="Microsoft YaHei" w:hAnsi="Microsoft YaHei" w:eastAsia="Microsoft YaHei"/>
                <w:b w:val="0"/>
                <w:color w:val="17321F"/>
                <w:sz w:val="19"/>
              </w:rPr>
              <w:t>公正司法角度：典型案例体现以事实为依据、以法律为准绳，统一裁判尺度，为同类案件审理提供指引</w:t>
            </w:r>
          </w:p>
          <w:p>
            <w:pPr>
              <w:spacing w:after="40" w:before="0" w:line="283" w:lineRule="auto"/>
            </w:pPr>
            <w:r>
              <w:rPr>
                <w:rFonts w:ascii="Microsoft YaHei" w:hAnsi="Microsoft YaHei" w:eastAsia="Microsoft YaHei"/>
                <w:b w:val="0"/>
                <w:color w:val="17321F"/>
                <w:sz w:val="19"/>
              </w:rPr>
              <w:t>法治政府和社会治理角度：通过发布典型案例，推动行政机关、平台企业和社会公众明确行为边界，提升治理规范化、法治化水平</w:t>
            </w:r>
          </w:p>
          <w:p>
            <w:pPr>
              <w:spacing w:after="40" w:before="0" w:line="283" w:lineRule="auto"/>
            </w:pPr>
            <w:r>
              <w:rPr>
                <w:rFonts w:ascii="Microsoft YaHei" w:hAnsi="Microsoft YaHei" w:eastAsia="Microsoft YaHei"/>
                <w:b w:val="0"/>
                <w:color w:val="17321F"/>
                <w:sz w:val="19"/>
              </w:rPr>
              <w:t>法治社会角度：有利于增强公民法治意识，引导全社会尊法学法守法用法，形成良好法治氛围</w:t>
            </w:r>
          </w:p>
          <w:p>
            <w:pPr>
              <w:spacing w:after="40" w:before="0" w:line="283" w:lineRule="auto"/>
            </w:pPr>
            <w:r>
              <w:rPr>
                <w:rFonts w:ascii="Microsoft YaHei" w:hAnsi="Microsoft YaHei" w:eastAsia="Microsoft YaHei"/>
                <w:b w:val="0"/>
                <w:color w:val="17321F"/>
                <w:sz w:val="19"/>
              </w:rPr>
              <w:t>国家治理角度：以司法案例回应新领域新问题，完善规则供给，促进国家治理体系和治理能力现代化</w:t>
            </w:r>
          </w:p>
          <w:p>
            <w:pPr>
              <w:spacing w:after="40" w:before="0" w:line="283" w:lineRule="auto"/>
            </w:pPr>
            <w:r>
              <w:rPr>
                <w:rFonts w:ascii="Microsoft YaHei" w:hAnsi="Microsoft YaHei" w:eastAsia="Microsoft YaHei"/>
                <w:b w:val="0"/>
                <w:color w:val="17321F"/>
                <w:sz w:val="19"/>
              </w:rPr>
              <w:t>典型案例发挥示范指引与警示教育作用，有利于规范权力运行、提升司法公正、推进依法行政</w:t>
            </w:r>
          </w:p>
          <w:p>
            <w:pPr>
              <w:spacing w:after="40" w:before="0" w:line="283" w:lineRule="auto"/>
            </w:pPr>
            <w:r>
              <w:rPr>
                <w:rFonts w:ascii="Microsoft YaHei" w:hAnsi="Microsoft YaHei" w:eastAsia="Microsoft YaHei"/>
                <w:b w:val="0"/>
                <w:color w:val="17321F"/>
                <w:sz w:val="19"/>
              </w:rPr>
              <w:t>典型案例引导公众依法行使权利、履行义务，增强法治意识</w:t>
            </w:r>
          </w:p>
          <w:p>
            <w:pPr>
              <w:spacing w:after="40" w:before="0" w:line="283" w:lineRule="auto"/>
            </w:pPr>
            <w:r>
              <w:rPr>
                <w:rFonts w:ascii="Microsoft YaHei" w:hAnsi="Microsoft YaHei" w:eastAsia="Microsoft YaHei"/>
                <w:b w:val="0"/>
                <w:color w:val="17321F"/>
                <w:sz w:val="19"/>
              </w:rPr>
              <w:t>典型案例有利于保障公民合法权益和社会公共利益，平衡公民权益与公共利益</w:t>
            </w:r>
          </w:p>
          <w:p>
            <w:pPr>
              <w:spacing w:after="40" w:before="0" w:line="283" w:lineRule="auto"/>
            </w:pPr>
            <w:r>
              <w:rPr>
                <w:rFonts w:ascii="Microsoft YaHei" w:hAnsi="Microsoft YaHei" w:eastAsia="Microsoft YaHei"/>
                <w:b w:val="0"/>
                <w:color w:val="17321F"/>
                <w:sz w:val="19"/>
              </w:rPr>
              <w:t>通过法治方式治理新兴产业领域问题，有助于提升国家治理能力，推进国家治理体系和治理能力现代化</w:t>
            </w:r>
          </w:p>
        </w:tc>
      </w:tr>
    </w:tbl>
    <w:p>
      <w:pPr>
        <w:spacing w:before="200" w:after="20"/>
        <w:pBdr>
          <w:bottom w:val="single" w:sz="8" w:space="2" w:color="14425C"/>
        </w:pBdr>
      </w:pPr>
      <w:r>
        <w:rPr>
          <w:rFonts w:ascii="Microsoft YaHei" w:hAnsi="Microsoft YaHei" w:eastAsia="Microsoft YaHei"/>
          <w:b/>
          <w:color w:val="14425C"/>
          <w:sz w:val="25"/>
        </w:rPr>
        <w:t>● 2026 · 门头沟 · 一模 · 第18题第1问</w:t>
      </w:r>
    </w:p>
    <w:p>
      <w:pPr>
        <w:spacing w:after="80" w:before="20"/>
      </w:pPr>
      <w:r>
        <w:rPr>
          <w:rFonts w:ascii="Microsoft YaHei" w:hAnsi="Microsoft YaHei" w:eastAsia="Microsoft YaHei"/>
          <w:b w:val="0"/>
          <w:i/>
          <w:color w:val="8A8A8A"/>
          <w:sz w:val="17"/>
        </w:rPr>
        <w:t>坐标：环⑤ × T4意义/价值 ｜ 考点：纠纷解决·程序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防治生态环境污染，是千秋大计。某地环境污染民事公益诉讼案，是一起由社会组织依法起诉、人民法院主持调解并全程督导履行的环境司法案件。</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（1）结合材料，运用《法律与生活》的知识，说明本案是如何消除损害风险，维护生态环境公共利益的。（8分）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第一，从提起诉讼的主体看：法律规定的机关和有关组织可以为维护社会公共利益提起公益诉讼</w:t>
            </w:r>
          </w:p>
          <w:p>
            <w:pPr>
              <w:spacing w:after="40" w:before="0" w:line="283" w:lineRule="auto"/>
            </w:pPr>
            <w:r>
              <w:rPr>
                <w:rFonts w:ascii="Microsoft YaHei" w:hAnsi="Microsoft YaHei" w:eastAsia="Microsoft YaHei"/>
                <w:b w:val="0"/>
                <w:color w:val="17321F"/>
                <w:sz w:val="19"/>
              </w:rPr>
              <w:t>本案中，公益社会组织以维护生态环境公共利益为宗旨，对涉案企业提起环境民事公益诉讼</w:t>
            </w:r>
          </w:p>
          <w:p>
            <w:pPr>
              <w:spacing w:after="40" w:before="0" w:line="283" w:lineRule="auto"/>
            </w:pPr>
            <w:r>
              <w:rPr>
                <w:rFonts w:ascii="Microsoft YaHei" w:hAnsi="Microsoft YaHei" w:eastAsia="Microsoft YaHei"/>
                <w:b w:val="0"/>
                <w:color w:val="17321F"/>
                <w:sz w:val="19"/>
              </w:rPr>
              <w:t>第二，从纠纷解决方式看：该案通过和解、司法调解、诉讼等方式解决</w:t>
            </w:r>
          </w:p>
          <w:p>
            <w:pPr>
              <w:spacing w:after="40" w:before="0" w:line="283" w:lineRule="auto"/>
            </w:pPr>
            <w:r>
              <w:rPr>
                <w:rFonts w:ascii="Microsoft YaHei" w:hAnsi="Microsoft YaHei" w:eastAsia="Microsoft YaHei"/>
                <w:b w:val="0"/>
                <w:color w:val="17321F"/>
                <w:sz w:val="19"/>
              </w:rPr>
              <w:t>和解、调解、诉讼各有优势，为人们提供多元纠纷解决途径</w:t>
            </w:r>
          </w:p>
          <w:p>
            <w:pPr>
              <w:spacing w:after="40" w:before="0" w:line="283" w:lineRule="auto"/>
            </w:pPr>
            <w:r>
              <w:rPr>
                <w:rFonts w:ascii="Microsoft YaHei" w:hAnsi="Microsoft YaHei" w:eastAsia="Microsoft YaHei"/>
                <w:b w:val="0"/>
                <w:color w:val="17321F"/>
                <w:sz w:val="19"/>
              </w:rPr>
              <w:t>法院对首份和解协议进行审查，因其未约定封场措施、不足以保护社会公共利益而不予确认，之后组织技术论证、引导协商，促成双方达成调解协议</w:t>
            </w:r>
          </w:p>
          <w:p>
            <w:pPr>
              <w:spacing w:after="40" w:before="0" w:line="283" w:lineRule="auto"/>
            </w:pPr>
            <w:r>
              <w:rPr>
                <w:rFonts w:ascii="Microsoft YaHei" w:hAnsi="Microsoft YaHei" w:eastAsia="Microsoft YaHei"/>
                <w:b w:val="0"/>
                <w:color w:val="17321F"/>
                <w:sz w:val="19"/>
              </w:rPr>
              <w:t>第三，从法律效力看：法院出具民事调解书予以确认，使责任从“纸面责任”转化为具有强制执行力的法律义务</w:t>
            </w:r>
          </w:p>
          <w:p>
            <w:pPr>
              <w:spacing w:after="40" w:before="0" w:line="283" w:lineRule="auto"/>
            </w:pPr>
            <w:r>
              <w:rPr>
                <w:rFonts w:ascii="Microsoft YaHei" w:hAnsi="Microsoft YaHei" w:eastAsia="Microsoft YaHei"/>
                <w:b w:val="0"/>
                <w:color w:val="17321F"/>
                <w:sz w:val="19"/>
              </w:rPr>
              <w:t>法院全程督导履行，最终实现生态安全、产业转型与公众获得感同步提升，维护生态环境公共利益</w:t>
            </w:r>
          </w:p>
          <w:p>
            <w:pPr>
              <w:spacing w:after="40" w:before="0" w:line="283" w:lineRule="auto"/>
            </w:pPr>
            <w:r>
              <w:rPr>
                <w:rFonts w:ascii="Microsoft YaHei" w:hAnsi="Microsoft YaHei" w:eastAsia="Microsoft YaHei"/>
                <w:b w:val="0"/>
                <w:color w:val="17321F"/>
                <w:sz w:val="19"/>
              </w:rPr>
              <w:t>本案是环境民事公益诉讼，公益社会组织为维护生态环境公共利益起诉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【踩分 · 变通】</w:t>
            </w:r>
          </w:p>
          <w:p>
            <w:pPr>
              <w:spacing w:after="40" w:before="0" w:line="283" w:lineRule="auto"/>
            </w:pPr>
            <w:r>
              <w:rPr>
                <w:rFonts w:ascii="Microsoft YaHei" w:hAnsi="Microsoft YaHei" w:eastAsia="Microsoft YaHei"/>
                <w:b w:val="0"/>
                <w:color w:val="5A5A5A"/>
                <w:sz w:val="17"/>
              </w:rPr>
              <w:t>（3分）注意：本案是环境民事公益诉讼，不能套用“自己享有或管理、支配的民事权益受到侵害”的私益诉讼表述。</w:t>
            </w:r>
          </w:p>
        </w:tc>
      </w:tr>
    </w:tbl>
    <w:p>
      <w:pPr>
        <w:spacing w:before="200" w:after="20"/>
        <w:pBdr>
          <w:bottom w:val="single" w:sz="8" w:space="2" w:color="14425C"/>
        </w:pBdr>
      </w:pPr>
      <w:r>
        <w:rPr>
          <w:rFonts w:ascii="Microsoft YaHei" w:hAnsi="Microsoft YaHei" w:eastAsia="Microsoft YaHei"/>
          <w:b/>
          <w:color w:val="14425C"/>
          <w:sz w:val="25"/>
        </w:rPr>
        <w:t>● 2026 · 顺义 · 二模 · 第18题第2问</w:t>
      </w:r>
    </w:p>
    <w:p>
      <w:pPr>
        <w:spacing w:after="80" w:before="20"/>
      </w:pPr>
      <w:r>
        <w:rPr>
          <w:rFonts w:ascii="Microsoft YaHei" w:hAnsi="Microsoft YaHei" w:eastAsia="Microsoft YaHei"/>
          <w:b w:val="0"/>
          <w:i/>
          <w:color w:val="8A8A8A"/>
          <w:sz w:val="17"/>
        </w:rPr>
        <w:t>坐标：环⑤ × T4意义/价值 ｜ 考点：隐私·个人信息，纠纷解决·程序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材料二 ：2026年一款名为OpenClaw的开源AI智能体风靡。它能接管键盘鼠标，自动整理文件、起草邮件、填写表格、分析数据，图标是一只鲜红的龙虾。开源智能体能力不断扩展的同时，也出现了新的风险：有人账户里的钱被悄悄转走，有人电脑被黑客远程控制，还有人积累多年的工作文件被一键清空。</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结合材料，运用法治知识，谈谈该开源智能体可能会侵犯用户的哪些民事权利，并分析如何规避该开源智能体在推广应用过程中的风险。（8分）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【范答 · 可直接默写】</w:t>
            </w:r>
          </w:p>
          <w:p>
            <w:pPr>
              <w:spacing w:after="40" w:before="0" w:line="283" w:lineRule="auto"/>
            </w:pPr>
            <w:r>
              <w:rPr>
                <w:rFonts w:ascii="Microsoft YaHei" w:hAnsi="Microsoft YaHei" w:eastAsia="Microsoft YaHei"/>
                <w:b w:val="0"/>
                <w:color w:val="17321F"/>
                <w:sz w:val="19"/>
              </w:rPr>
              <w:t>必修3《政治与法治》角度：立法机关科学立法，针对人工智能等新兴技术领域，及时制定和完善相关法律法规，充分保护用户的合法权益</w:t>
            </w:r>
          </w:p>
          <w:p>
            <w:pPr>
              <w:spacing w:after="40" w:before="0" w:line="283" w:lineRule="auto"/>
            </w:pPr>
            <w:r>
              <w:rPr>
                <w:rFonts w:ascii="Microsoft YaHei" w:hAnsi="Microsoft YaHei" w:eastAsia="Microsoft YaHei"/>
                <w:b w:val="0"/>
                <w:color w:val="17321F"/>
                <w:sz w:val="19"/>
              </w:rPr>
              <w:t>推进严格执法，全面履行政府职能，加强市场监管和网络安全监管职能</w:t>
            </w:r>
          </w:p>
          <w:p>
            <w:pPr>
              <w:spacing w:after="40" w:before="0" w:line="283" w:lineRule="auto"/>
            </w:pPr>
            <w:r>
              <w:rPr>
                <w:rFonts w:ascii="Microsoft YaHei" w:hAnsi="Microsoft YaHei" w:eastAsia="Microsoft YaHei"/>
                <w:b w:val="0"/>
                <w:color w:val="17321F"/>
                <w:sz w:val="19"/>
              </w:rPr>
              <w:t>推进公正司法，维护人民权益</w:t>
            </w:r>
          </w:p>
          <w:p>
            <w:pPr>
              <w:spacing w:after="40" w:before="0" w:line="283" w:lineRule="auto"/>
            </w:pPr>
            <w:r>
              <w:rPr>
                <w:rFonts w:ascii="Microsoft YaHei" w:hAnsi="Microsoft YaHei" w:eastAsia="Microsoft YaHei"/>
                <w:b w:val="0"/>
                <w:color w:val="17321F"/>
                <w:sz w:val="19"/>
              </w:rPr>
              <w:t>推进全民守法，增强权利意识和义务观念，了解开源智能体相关法律知识，提升风险识别能力</w:t>
            </w:r>
          </w:p>
          <w:p>
            <w:pPr>
              <w:spacing w:after="40" w:before="0" w:line="283" w:lineRule="auto"/>
            </w:pPr>
            <w:r>
              <w:rPr>
                <w:rFonts w:ascii="Microsoft YaHei" w:hAnsi="Microsoft YaHei" w:eastAsia="Microsoft YaHei"/>
                <w:b w:val="0"/>
                <w:color w:val="17321F"/>
                <w:sz w:val="19"/>
              </w:rPr>
              <w:t>选必2《法律与生活》角度：民法典明确规定保护用户人身权益和财产权益</w:t>
            </w:r>
          </w:p>
          <w:p>
            <w:pPr>
              <w:spacing w:after="40" w:before="0" w:line="283" w:lineRule="auto"/>
            </w:pPr>
            <w:r>
              <w:rPr>
                <w:rFonts w:ascii="Microsoft YaHei" w:hAnsi="Microsoft YaHei" w:eastAsia="Microsoft YaHei"/>
                <w:b w:val="0"/>
                <w:color w:val="17321F"/>
                <w:sz w:val="19"/>
              </w:rPr>
              <w:t>任何组织或者个人不得侵害他人的财产权、隐私权，处理个人信息应遵循合法、正当、必要原则，不得过度处理</w:t>
            </w:r>
          </w:p>
          <w:p>
            <w:pPr>
              <w:spacing w:after="40" w:before="0" w:line="283" w:lineRule="auto"/>
            </w:pPr>
            <w:r>
              <w:rPr>
                <w:rFonts w:ascii="Microsoft YaHei" w:hAnsi="Microsoft YaHei" w:eastAsia="Microsoft YaHei"/>
                <w:b w:val="0"/>
                <w:color w:val="17321F"/>
                <w:sz w:val="19"/>
              </w:rPr>
              <w:t>当用户人格权益和财产权益受到侵害时，权利人可通过协商、调解、仲裁、诉讼等途径维护自身权益，可依法请求行为人停止侵害、排除妨碍、消除危险、赔礼道歉等</w:t>
            </w:r>
          </w:p>
          <w:p>
            <w:pPr>
              <w:spacing w:after="40" w:before="0" w:line="283" w:lineRule="auto"/>
            </w:pPr>
            <w:r>
              <w:rPr>
                <w:rFonts w:ascii="Microsoft YaHei" w:hAnsi="Microsoft YaHei" w:eastAsia="Microsoft YaHei"/>
                <w:b w:val="0"/>
                <w:color w:val="17321F"/>
                <w:sz w:val="19"/>
              </w:rPr>
              <w:t>造成损害的，还可依法请求损害赔偿</w:t>
            </w:r>
          </w:p>
          <w:p>
            <w:pPr>
              <w:spacing w:after="40" w:before="0" w:line="283" w:lineRule="auto"/>
            </w:pPr>
            <w:r>
              <w:rPr>
                <w:rFonts w:ascii="Microsoft YaHei" w:hAnsi="Microsoft YaHei" w:eastAsia="Microsoft YaHei"/>
                <w:b w:val="0"/>
                <w:color w:val="17321F"/>
                <w:sz w:val="19"/>
              </w:rPr>
              <w:t>该开源智能体可能侵犯用户财产权、隐私权、个人信息利益等民事权益</w:t>
            </w:r>
          </w:p>
        </w:tc>
      </w:tr>
    </w:tbl>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附录 A · 易错清单（考前再扫一遍）</w:t>
            </w:r>
          </w:p>
        </w:tc>
      </w:tr>
    </w:tbl>
    <w:p>
      <w:pPr>
        <w:spacing w:after="0" w:before="0" w:line="40" w:lineRule="exact"/>
      </w:pPr>
      <w:r>
        <w:rPr>
          <w:rFonts w:ascii="Microsoft YaHei" w:hAnsi="Microsoft YaHei" w:eastAsia="Microsoft YaHei"/>
          <w:b w:val="0"/>
          <w:color w:val="222222"/>
          <w:sz w:val="4"/>
        </w:rPr>
      </w:r>
    </w:p>
    <w:tbl>
      <w:tblPr>
        <w:tblW w:type="auto" w:w="0"/>
        <w:jc w:val="center"/>
        <w:tblLayout w:type="fixed"/>
        <w:tblLook w:firstColumn="1" w:firstRow="1" w:lastColumn="0" w:lastRow="0" w:noHBand="0" w:noVBand="1" w:val="04A0"/>
      </w:tblPr>
      <w:tblGrid>
        <w:gridCol w:w="9700"/>
      </w:tblGrid>
      <w:tr>
        <w:tc>
          <w:tcPr>
            <w:tcW w:type="dxa" w:w="9700"/>
            <w:shd w:val="clear" w:color="auto" w:fill="F4F4F5"/>
            <w:tcBorders>
              <w:top w:val="single" w:sz="4" w:color="FFFFFF" w:space="0"/>
              <w:left w:val="single" w:sz="24" w:color="BFBFB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5A5A5A"/>
                <w:sz w:val="21"/>
              </w:rPr>
              <w:t>⚠ 高频踩坑（评审汇总）</w:t>
            </w:r>
          </w:p>
          <w:p>
            <w:pPr>
              <w:spacing w:after="40" w:before="0" w:line="283" w:lineRule="auto"/>
            </w:pPr>
            <w:r>
              <w:rPr>
                <w:rFonts w:ascii="Microsoft YaHei" w:hAnsi="Microsoft YaHei" w:eastAsia="Microsoft YaHei"/>
                <w:b w:val="0"/>
                <w:color w:val="444444"/>
                <w:sz w:val="18"/>
              </w:rPr>
              <w:t>1. 限制行为能力人合同：别一律写“无效”，按本卷细则口径（效力待定/不发生效力 或 合同无效，两者本卷均得分）。</w:t>
            </w:r>
          </w:p>
          <w:p>
            <w:pPr>
              <w:spacing w:after="40" w:before="0" w:line="283" w:lineRule="auto"/>
            </w:pPr>
            <w:r>
              <w:rPr>
                <w:rFonts w:ascii="Microsoft YaHei" w:hAnsi="Microsoft YaHei" w:eastAsia="Microsoft YaHei"/>
                <w:b w:val="0"/>
                <w:color w:val="444444"/>
                <w:sz w:val="18"/>
              </w:rPr>
              <w:t>2. 名誉权定性不可替换；自然人“名誉权”≠企业“商业信誉/商品声誉”（后者走不正当竞争）。</w:t>
            </w:r>
          </w:p>
          <w:p>
            <w:pPr>
              <w:spacing w:after="40" w:before="0" w:line="283" w:lineRule="auto"/>
            </w:pPr>
            <w:r>
              <w:rPr>
                <w:rFonts w:ascii="Microsoft YaHei" w:hAnsi="Microsoft YaHei" w:eastAsia="Microsoft YaHei"/>
                <w:b w:val="0"/>
                <w:color w:val="444444"/>
                <w:sz w:val="18"/>
              </w:rPr>
              <w:t>3. 侵权要件词（侮辱·诽谤·未尽核实义务·社会评价降低）要提炼，不能照抄材料原话。</w:t>
            </w:r>
          </w:p>
          <w:p>
            <w:pPr>
              <w:spacing w:after="40" w:before="0" w:line="283" w:lineRule="auto"/>
            </w:pPr>
            <w:r>
              <w:rPr>
                <w:rFonts w:ascii="Microsoft YaHei" w:hAnsi="Microsoft YaHei" w:eastAsia="Microsoft YaHei"/>
                <w:b w:val="0"/>
                <w:color w:val="444444"/>
                <w:sz w:val="18"/>
              </w:rPr>
              <w:t>4. 禁养烈性犬＝无过错责任、无免责减责；写“过错推定”不给分。一般饲养动物才可因受害人故意/重大过失减免。</w:t>
            </w:r>
          </w:p>
          <w:p>
            <w:pPr>
              <w:spacing w:after="40" w:before="0" w:line="283" w:lineRule="auto"/>
            </w:pPr>
            <w:r>
              <w:rPr>
                <w:rFonts w:ascii="Microsoft YaHei" w:hAnsi="Microsoft YaHei" w:eastAsia="Microsoft YaHei"/>
                <w:b w:val="0"/>
                <w:color w:val="444444"/>
                <w:sz w:val="18"/>
              </w:rPr>
              <w:t>5. 民事诉讼用“诉讼代理人”，“辩护人”是刑事诉讼。</w:t>
            </w:r>
          </w:p>
          <w:p>
            <w:pPr>
              <w:spacing w:after="40" w:before="0" w:line="283" w:lineRule="auto"/>
            </w:pPr>
            <w:r>
              <w:rPr>
                <w:rFonts w:ascii="Microsoft YaHei" w:hAnsi="Microsoft YaHei" w:eastAsia="Microsoft YaHei"/>
                <w:b w:val="0"/>
                <w:color w:val="444444"/>
                <w:sz w:val="18"/>
              </w:rPr>
              <w:t>6. 约定解除合同 ≠ 法定撤销权；文身案“不写撤销合同”。</w:t>
            </w:r>
          </w:p>
          <w:p>
            <w:pPr>
              <w:spacing w:after="40" w:before="0" w:line="283" w:lineRule="auto"/>
            </w:pPr>
            <w:r>
              <w:rPr>
                <w:rFonts w:ascii="Microsoft YaHei" w:hAnsi="Microsoft YaHei" w:eastAsia="Microsoft YaHei"/>
                <w:b w:val="0"/>
                <w:color w:val="444444"/>
                <w:sz w:val="18"/>
              </w:rPr>
              <w:t>7. 著作权题别只写“知识产权/财产权”，更不能写“专利权”。</w:t>
            </w:r>
          </w:p>
          <w:p>
            <w:pPr>
              <w:spacing w:after="40" w:before="0" w:line="283" w:lineRule="auto"/>
            </w:pPr>
            <w:r>
              <w:rPr>
                <w:rFonts w:ascii="Microsoft YaHei" w:hAnsi="Microsoft YaHei" w:eastAsia="Microsoft YaHei"/>
                <w:b w:val="0"/>
                <w:color w:val="444444"/>
                <w:sz w:val="18"/>
              </w:rPr>
              <w:t>8. 首单买到不合格食品→惩罚性赔偿保护消费者；明知不合格大量加购再索赔→涉权利滥用、违诚信。</w:t>
            </w:r>
          </w:p>
          <w:p>
            <w:pPr>
              <w:spacing w:after="40" w:before="0" w:line="283" w:lineRule="auto"/>
            </w:pPr>
            <w:r>
              <w:rPr>
                <w:rFonts w:ascii="Microsoft YaHei" w:hAnsi="Microsoft YaHei" w:eastAsia="Microsoft YaHei"/>
                <w:b w:val="0"/>
                <w:color w:val="444444"/>
                <w:sz w:val="18"/>
              </w:rPr>
              <w:t>9. “假一赔十”＝约定违约责任（意思自治、可高于法定），别套消保法“退一赔三”或食品“十倍”。</w:t>
            </w:r>
          </w:p>
          <w:p>
            <w:pPr>
              <w:spacing w:after="40" w:before="0" w:line="283" w:lineRule="auto"/>
            </w:pPr>
            <w:r>
              <w:rPr>
                <w:rFonts w:ascii="Microsoft YaHei" w:hAnsi="Microsoft YaHei" w:eastAsia="Microsoft YaHei"/>
                <w:b w:val="0"/>
                <w:color w:val="444444"/>
                <w:sz w:val="18"/>
              </w:rPr>
              <w:t>10. 诉讼时效不适用＝196条四类（停排消·返物权·抚赡扶·其他），不止赡养费。</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附录 B · 完整性缺口（待原卷细则补全）</w:t>
            </w:r>
          </w:p>
        </w:tc>
      </w:tr>
    </w:tbl>
    <w:p>
      <w:pPr>
        <w:spacing w:after="0" w:before="0" w:line="40" w:lineRule="exact"/>
      </w:pPr>
      <w:r>
        <w:rPr>
          <w:rFonts w:ascii="Microsoft YaHei" w:hAnsi="Microsoft YaHei" w:eastAsia="Microsoft YaHei"/>
          <w:b w:val="0"/>
          <w:color w:val="222222"/>
          <w:sz w:val="4"/>
        </w:rPr>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以下 2 题已在 2024 一模汇编定位，但无官方细则，暂不臆造答案</w:t>
            </w:r>
          </w:p>
          <w:p>
            <w:pPr>
              <w:spacing w:after="40" w:before="0" w:line="283" w:lineRule="auto"/>
            </w:pPr>
            <w:r>
              <w:rPr>
                <w:rFonts w:ascii="Microsoft YaHei" w:hAnsi="Microsoft YaHei" w:eastAsia="Microsoft YaHei"/>
                <w:b w:val="0"/>
                <w:color w:val="1F2D3A"/>
                <w:sz w:val="18"/>
              </w:rPr>
              <w:t>2024 · 房山 · 一模 · 第17题（饭店燃料酒精误饮·立案/安全保障）——汇编有题面、无细则，建议补原卷评分参考后入册。</w:t>
            </w:r>
          </w:p>
          <w:p>
            <w:pPr>
              <w:spacing w:after="40" w:before="0" w:line="283" w:lineRule="auto"/>
            </w:pPr>
            <w:r>
              <w:rPr>
                <w:rFonts w:ascii="Microsoft YaHei" w:hAnsi="Microsoft YaHei" w:eastAsia="Microsoft YaHei"/>
                <w:b w:val="0"/>
                <w:color w:val="1F2D3A"/>
                <w:sz w:val="18"/>
              </w:rPr>
              <w:t>2024 · 门头沟 · 一模 · 第19题——同上。</w:t>
            </w:r>
          </w:p>
          <w:p>
            <w:pPr>
              <w:spacing w:after="40" w:before="0" w:line="283" w:lineRule="auto"/>
            </w:pPr>
            <w:r>
              <w:rPr>
                <w:rFonts w:ascii="Microsoft YaHei" w:hAnsi="Microsoft YaHei" w:eastAsia="Microsoft YaHei"/>
                <w:b w:val="0"/>
                <w:color w:val="8A8A8A"/>
                <w:sz w:val="18"/>
              </w:rPr>
              <w:t>另：2026丰台/朝阳期末（纯扫描卷）、2024朝阳/海淀期中（无文字层）待 OCR 坐实是否含选必二法律主观题。</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附录 C · 考点 → 题号 反向索引</w:t>
            </w:r>
          </w:p>
        </w:tc>
      </w:tr>
    </w:tbl>
    <w:p>
      <w:pPr>
        <w:spacing w:after="0" w:before="0" w:line="40" w:lineRule="exact"/>
      </w:pPr>
      <w:r>
        <w:rPr>
          <w:rFonts w:ascii="Microsoft YaHei" w:hAnsi="Microsoft YaHei" w:eastAsia="Microsoft YaHei"/>
          <w:b w:val="0"/>
          <w:color w:val="222222"/>
          <w:sz w:val="4"/>
        </w:rPr>
      </w:r>
    </w:p>
    <w:tbl>
      <w:tblPr>
        <w:tblStyle w:val="TableGrid"/>
        <w:tblW w:type="auto" w:w="0"/>
        <w:jc w:val="center"/>
        <w:tblLayout w:type="fixed"/>
        <w:tblLook w:firstColumn="1" w:firstRow="1" w:lastColumn="0" w:lastRow="0" w:noHBand="0" w:noVBand="1" w:val="04A0"/>
      </w:tblPr>
      <w:tblGrid>
        <w:gridCol w:w="1500"/>
        <w:gridCol w:w="800"/>
        <w:gridCol w:w="7300"/>
      </w:tblGrid>
      <w:tr>
        <w:tc>
          <w:tcPr>
            <w:tcW w:type="dxa" w:w="1500"/>
            <w:shd w:val="clear" w:color="auto" w:fill="DCEAF2"/>
          </w:tcPr>
          <w:p>
            <w:pPr>
              <w:jc w:val="center"/>
            </w:pPr>
            <w:r>
              <w:rPr>
                <w:rFonts w:ascii="Microsoft YaHei" w:hAnsi="Microsoft YaHei" w:eastAsia="Microsoft YaHei"/>
                <w:b/>
                <w:color w:val="1B4A66"/>
                <w:sz w:val="19"/>
              </w:rPr>
              <w:t>考点</w:t>
            </w:r>
          </w:p>
        </w:tc>
        <w:tc>
          <w:tcPr>
            <w:tcW w:type="dxa" w:w="800"/>
            <w:shd w:val="clear" w:color="auto" w:fill="DCEAF2"/>
          </w:tcPr>
          <w:p>
            <w:pPr>
              <w:jc w:val="center"/>
            </w:pPr>
            <w:r>
              <w:rPr>
                <w:rFonts w:ascii="Microsoft YaHei" w:hAnsi="Microsoft YaHei" w:eastAsia="Microsoft YaHei"/>
                <w:b/>
                <w:color w:val="1B4A66"/>
                <w:sz w:val="19"/>
              </w:rPr>
              <w:t>题数</w:t>
            </w:r>
          </w:p>
        </w:tc>
        <w:tc>
          <w:tcPr>
            <w:tcW w:type="dxa" w:w="7300"/>
            <w:shd w:val="clear" w:color="auto" w:fill="DCEAF2"/>
          </w:tcPr>
          <w:p>
            <w:pPr>
              <w:jc w:val="center"/>
            </w:pPr>
            <w:r>
              <w:rPr>
                <w:rFonts w:ascii="Microsoft YaHei" w:hAnsi="Microsoft YaHei" w:eastAsia="Microsoft YaHei"/>
                <w:b/>
                <w:color w:val="1B4A66"/>
                <w:sz w:val="19"/>
              </w:rPr>
              <w:t>题号(示例)</w:t>
            </w:r>
          </w:p>
        </w:tc>
      </w:tr>
      <w:tr>
        <w:tc>
          <w:tcPr>
            <w:tcW w:type="dxa" w:w="1500"/>
          </w:tcPr>
          <w:p>
            <w:pPr>
              <w:spacing w:line="269" w:lineRule="auto"/>
            </w:pPr>
            <w:r>
              <w:rPr>
                <w:rFonts w:ascii="Microsoft YaHei" w:hAnsi="Microsoft YaHei" w:eastAsia="Microsoft YaHei"/>
                <w:b w:val="0"/>
                <w:color w:val="2A2A2A"/>
                <w:sz w:val="18"/>
              </w:rPr>
              <w:t>侵权·归责</w:t>
            </w:r>
          </w:p>
        </w:tc>
        <w:tc>
          <w:tcPr>
            <w:tcW w:type="dxa" w:w="800"/>
          </w:tcPr>
          <w:p>
            <w:pPr>
              <w:spacing w:line="269" w:lineRule="auto"/>
            </w:pPr>
            <w:r>
              <w:rPr>
                <w:rFonts w:ascii="Microsoft YaHei" w:hAnsi="Microsoft YaHei" w:eastAsia="Microsoft YaHei"/>
                <w:b w:val="0"/>
                <w:color w:val="2A2A2A"/>
                <w:sz w:val="18"/>
              </w:rPr>
              <w:t>37</w:t>
            </w:r>
          </w:p>
        </w:tc>
        <w:tc>
          <w:tcPr>
            <w:tcW w:type="dxa" w:w="7300"/>
          </w:tcPr>
          <w:p>
            <w:pPr>
              <w:spacing w:line="269" w:lineRule="auto"/>
            </w:pPr>
            <w:r>
              <w:rPr>
                <w:rFonts w:ascii="Microsoft YaHei" w:hAnsi="Microsoft YaHei" w:eastAsia="Microsoft YaHei"/>
                <w:b w:val="0"/>
                <w:color w:val="2A2A2A"/>
                <w:sz w:val="18"/>
              </w:rPr>
              <w:t>2025 · 东城 · 二模 · 第19题，2025 · 西城 · 二模 · 第18题，2026 · 房山 · 一模 · 第17题第1问，2026 · 西城 · 二模 · 第18题第1问，2026 · 延庆 · 一模 · 第18题第1问，2025 · 朝阳 · 二模 · 第20题第1问，2025 · 朝阳 · 二模 · 第20题第2问，2025 · 顺义 · 一模 · 第19题第1问，2025 · 顺义 · 一模 · 第19题第2问，2026 · 西城 · 一模 · 第17题，2025 · 石景山 · 一模 · 第20题，2026 · 东城 · 期末 · 第18题第1问…</w:t>
            </w:r>
          </w:p>
        </w:tc>
      </w:tr>
      <w:tr>
        <w:tc>
          <w:tcPr>
            <w:tcW w:type="dxa" w:w="1500"/>
          </w:tcPr>
          <w:p>
            <w:pPr>
              <w:spacing w:line="269" w:lineRule="auto"/>
            </w:pPr>
            <w:r>
              <w:rPr>
                <w:rFonts w:ascii="Microsoft YaHei" w:hAnsi="Microsoft YaHei" w:eastAsia="Microsoft YaHei"/>
                <w:b w:val="0"/>
                <w:color w:val="2A2A2A"/>
                <w:sz w:val="18"/>
              </w:rPr>
              <w:t>合同</w:t>
            </w:r>
          </w:p>
        </w:tc>
        <w:tc>
          <w:tcPr>
            <w:tcW w:type="dxa" w:w="800"/>
          </w:tcPr>
          <w:p>
            <w:pPr>
              <w:spacing w:line="269" w:lineRule="auto"/>
            </w:pPr>
            <w:r>
              <w:rPr>
                <w:rFonts w:ascii="Microsoft YaHei" w:hAnsi="Microsoft YaHei" w:eastAsia="Microsoft YaHei"/>
                <w:b w:val="0"/>
                <w:color w:val="2A2A2A"/>
                <w:sz w:val="18"/>
              </w:rPr>
              <w:t>26</w:t>
            </w:r>
          </w:p>
        </w:tc>
        <w:tc>
          <w:tcPr>
            <w:tcW w:type="dxa" w:w="7300"/>
          </w:tcPr>
          <w:p>
            <w:pPr>
              <w:spacing w:line="269" w:lineRule="auto"/>
            </w:pPr>
            <w:r>
              <w:rPr>
                <w:rFonts w:ascii="Microsoft YaHei" w:hAnsi="Microsoft YaHei" w:eastAsia="Microsoft YaHei"/>
                <w:b w:val="0"/>
                <w:color w:val="2A2A2A"/>
                <w:sz w:val="18"/>
              </w:rPr>
              <w:t>2025 · 东城 · 二模 · 第19题，2026 · 房山 · 一模 · 第17题第1问，2026 · 西城 · 二模 · 第18题第1问，2026 · 通州 · 期末 · 第19题第1问，2024 · 东城 · 二模 · 第19题第1问，2024 · 朝阳 · 一模 · 第19题，2024 · 石景山 · 一模 · 第17题，2024 · 石景山 · 一模 · 第18题第2问，2025 · 昌平 · 二模 · 第20题第2问，2025 · 海淀 · 一模 · 第18题，2025 · 石景山 · 一模 · 第20题，2026 · 东城 · 期末 · 第18题第2问…</w:t>
            </w:r>
          </w:p>
        </w:tc>
      </w:tr>
      <w:tr>
        <w:tc>
          <w:tcPr>
            <w:tcW w:type="dxa" w:w="1500"/>
          </w:tcPr>
          <w:p>
            <w:pPr>
              <w:spacing w:line="269" w:lineRule="auto"/>
            </w:pPr>
            <w:r>
              <w:rPr>
                <w:rFonts w:ascii="Microsoft YaHei" w:hAnsi="Microsoft YaHei" w:eastAsia="Microsoft YaHei"/>
                <w:b w:val="0"/>
                <w:color w:val="2A2A2A"/>
                <w:sz w:val="18"/>
              </w:rPr>
              <w:t>知产·竞争</w:t>
            </w:r>
          </w:p>
        </w:tc>
        <w:tc>
          <w:tcPr>
            <w:tcW w:type="dxa" w:w="800"/>
          </w:tcPr>
          <w:p>
            <w:pPr>
              <w:spacing w:line="269" w:lineRule="auto"/>
            </w:pPr>
            <w:r>
              <w:rPr>
                <w:rFonts w:ascii="Microsoft YaHei" w:hAnsi="Microsoft YaHei" w:eastAsia="Microsoft YaHei"/>
                <w:b w:val="0"/>
                <w:color w:val="2A2A2A"/>
                <w:sz w:val="18"/>
              </w:rPr>
              <w:t>23</w:t>
            </w:r>
          </w:p>
        </w:tc>
        <w:tc>
          <w:tcPr>
            <w:tcW w:type="dxa" w:w="7300"/>
          </w:tcPr>
          <w:p>
            <w:pPr>
              <w:spacing w:line="269" w:lineRule="auto"/>
            </w:pPr>
            <w:r>
              <w:rPr>
                <w:rFonts w:ascii="Microsoft YaHei" w:hAnsi="Microsoft YaHei" w:eastAsia="Microsoft YaHei"/>
                <w:b w:val="0"/>
                <w:color w:val="2A2A2A"/>
                <w:sz w:val="18"/>
              </w:rPr>
              <w:t>2026 · 延庆 · 一模 · 第18题第1问，2024 · 顺义思政 · 二模 · 第17题，2025 · 顺义 · 一模 · 第19题第1问，2025 · 石景山 · 一模 · 第20题，2024 · 海淀 · 一模 · 第19题，2025 · 丰台 · 一模 · 第19题，2025 · 房山 · 一模 · 第19题，2025 · 昌平 · 二模 · 第20题第1问，2025 · 朝阳 · 期末 · 第20题，2025 · 海淀 · 二模 · 第18题，2025 · 西城 · 期末 · 第19题，2026 · 东城 · 一模 · 第18题…</w:t>
            </w:r>
          </w:p>
        </w:tc>
      </w:tr>
      <w:tr>
        <w:tc>
          <w:tcPr>
            <w:tcW w:type="dxa" w:w="1500"/>
          </w:tcPr>
          <w:p>
            <w:pPr>
              <w:spacing w:line="269" w:lineRule="auto"/>
            </w:pPr>
            <w:r>
              <w:rPr>
                <w:rFonts w:ascii="Microsoft YaHei" w:hAnsi="Microsoft YaHei" w:eastAsia="Microsoft YaHei"/>
                <w:b w:val="0"/>
                <w:color w:val="2A2A2A"/>
                <w:sz w:val="18"/>
              </w:rPr>
              <w:t>纠纷解决·程序</w:t>
            </w:r>
          </w:p>
        </w:tc>
        <w:tc>
          <w:tcPr>
            <w:tcW w:type="dxa" w:w="800"/>
          </w:tcPr>
          <w:p>
            <w:pPr>
              <w:spacing w:line="269" w:lineRule="auto"/>
            </w:pPr>
            <w:r>
              <w:rPr>
                <w:rFonts w:ascii="Microsoft YaHei" w:hAnsi="Microsoft YaHei" w:eastAsia="Microsoft YaHei"/>
                <w:b w:val="0"/>
                <w:color w:val="2A2A2A"/>
                <w:sz w:val="18"/>
              </w:rPr>
              <w:t>24</w:t>
            </w:r>
          </w:p>
        </w:tc>
        <w:tc>
          <w:tcPr>
            <w:tcW w:type="dxa" w:w="7300"/>
          </w:tcPr>
          <w:p>
            <w:pPr>
              <w:spacing w:line="269" w:lineRule="auto"/>
            </w:pPr>
            <w:r>
              <w:rPr>
                <w:rFonts w:ascii="Microsoft YaHei" w:hAnsi="Microsoft YaHei" w:eastAsia="Microsoft YaHei"/>
                <w:b w:val="0"/>
                <w:color w:val="2A2A2A"/>
                <w:sz w:val="18"/>
              </w:rPr>
              <w:t>2026 · 西城 · 二模 · 第18题第1问，2026 · 顺义 · 二模 · 第18题第2问，2025 · 朝阳 · 二模 · 第20题第2问，2025 · 顺义 · 一模 · 第19题第1问，2025 · 顺义 · 一模 · 第19题第2问，2024 · 石景山 · 一模 · 第17题，2024 · 石景山 · 一模 · 第18题第2问，2026 · 东城 · 期末 · 第18题第2问，2025 · 海淀 · 二模 · 第18题，2026 · 东城 · 一模 · 第18题，2026 · 朝阳 · 一模 · 第18题，2026 · 丰台 · 一模 · 第20题…</w:t>
            </w:r>
          </w:p>
        </w:tc>
      </w:tr>
      <w:tr>
        <w:tc>
          <w:tcPr>
            <w:tcW w:type="dxa" w:w="1500"/>
          </w:tcPr>
          <w:p>
            <w:pPr>
              <w:spacing w:line="269" w:lineRule="auto"/>
            </w:pPr>
            <w:r>
              <w:rPr>
                <w:rFonts w:ascii="Microsoft YaHei" w:hAnsi="Microsoft YaHei" w:eastAsia="Microsoft YaHei"/>
                <w:b w:val="0"/>
                <w:color w:val="2A2A2A"/>
                <w:sz w:val="18"/>
              </w:rPr>
              <w:t>消费者</w:t>
            </w:r>
          </w:p>
        </w:tc>
        <w:tc>
          <w:tcPr>
            <w:tcW w:type="dxa" w:w="800"/>
          </w:tcPr>
          <w:p>
            <w:pPr>
              <w:spacing w:line="269" w:lineRule="auto"/>
            </w:pPr>
            <w:r>
              <w:rPr>
                <w:rFonts w:ascii="Microsoft YaHei" w:hAnsi="Microsoft YaHei" w:eastAsia="Microsoft YaHei"/>
                <w:b w:val="0"/>
                <w:color w:val="2A2A2A"/>
                <w:sz w:val="18"/>
              </w:rPr>
              <w:t>16</w:t>
            </w:r>
          </w:p>
        </w:tc>
        <w:tc>
          <w:tcPr>
            <w:tcW w:type="dxa" w:w="7300"/>
          </w:tcPr>
          <w:p>
            <w:pPr>
              <w:spacing w:line="269" w:lineRule="auto"/>
            </w:pPr>
            <w:r>
              <w:rPr>
                <w:rFonts w:ascii="Microsoft YaHei" w:hAnsi="Microsoft YaHei" w:eastAsia="Microsoft YaHei"/>
                <w:b w:val="0"/>
                <w:color w:val="2A2A2A"/>
                <w:sz w:val="18"/>
              </w:rPr>
              <w:t>2025 · 东城 · 二模 · 第19题，2026 · 延庆 · 一模 · 第18题第1问，2025 · 顺义 · 一模 · 第19题第1问，2024 · 朝阳 · 一模 · 第19题，2025 · 海淀 · 一模 · 第18题，2025 · 石景山 · 一模 · 第20题，2025 · 朝阳 · 期末 · 第20题，2026 · 海淀 · 期末 · 第19题，2026 · 西城 · 期末 · 第17题，2025 · 海淀 · 期末 · 第20题，2025 · 门头沟 · 一模 · 第20题，2024 · 西城 · 二模 · 第16题…</w:t>
            </w:r>
          </w:p>
        </w:tc>
      </w:tr>
      <w:tr>
        <w:tc>
          <w:tcPr>
            <w:tcW w:type="dxa" w:w="1500"/>
          </w:tcPr>
          <w:p>
            <w:pPr>
              <w:spacing w:line="269" w:lineRule="auto"/>
            </w:pPr>
            <w:r>
              <w:rPr>
                <w:rFonts w:ascii="Microsoft YaHei" w:hAnsi="Microsoft YaHei" w:eastAsia="Microsoft YaHei"/>
                <w:b w:val="0"/>
                <w:color w:val="2A2A2A"/>
                <w:sz w:val="18"/>
              </w:rPr>
              <w:t>行为能力·效力</w:t>
            </w:r>
          </w:p>
        </w:tc>
        <w:tc>
          <w:tcPr>
            <w:tcW w:type="dxa" w:w="800"/>
          </w:tcPr>
          <w:p>
            <w:pPr>
              <w:spacing w:line="269" w:lineRule="auto"/>
            </w:pPr>
            <w:r>
              <w:rPr>
                <w:rFonts w:ascii="Microsoft YaHei" w:hAnsi="Microsoft YaHei" w:eastAsia="Microsoft YaHei"/>
                <w:b w:val="0"/>
                <w:color w:val="2A2A2A"/>
                <w:sz w:val="18"/>
              </w:rPr>
              <w:t>11</w:t>
            </w:r>
          </w:p>
        </w:tc>
        <w:tc>
          <w:tcPr>
            <w:tcW w:type="dxa" w:w="7300"/>
          </w:tcPr>
          <w:p>
            <w:pPr>
              <w:spacing w:line="269" w:lineRule="auto"/>
            </w:pPr>
            <w:r>
              <w:rPr>
                <w:rFonts w:ascii="Microsoft YaHei" w:hAnsi="Microsoft YaHei" w:eastAsia="Microsoft YaHei"/>
                <w:b w:val="0"/>
                <w:color w:val="2A2A2A"/>
                <w:sz w:val="18"/>
              </w:rPr>
              <w:t>2025 · 东城 · 二模 · 第19题，2025 · 西城 · 二模 · 第18题，2026 · 西城 · 二模 · 第18题第1问，2024 · 东城 · 二模 · 第19题第2问，2024 · 石景山 · 一模 · 第17题，2025 · 昌平 · 二模 · 第20题第2问，2025 · 海淀 · 一模 · 第18题，2026 · 丰台 · 一模 · 第20题，2025 · 朝阳 · 一模 · 第19题，2026 · 朝阳 · 期末 · 第18题第1问，2025 · 东城 · 一模 · 第19题</w:t>
            </w:r>
          </w:p>
        </w:tc>
      </w:tr>
      <w:tr>
        <w:tc>
          <w:tcPr>
            <w:tcW w:type="dxa" w:w="1500"/>
          </w:tcPr>
          <w:p>
            <w:pPr>
              <w:spacing w:line="269" w:lineRule="auto"/>
            </w:pPr>
            <w:r>
              <w:rPr>
                <w:rFonts w:ascii="Microsoft YaHei" w:hAnsi="Microsoft YaHei" w:eastAsia="Microsoft YaHei"/>
                <w:b w:val="0"/>
                <w:color w:val="2A2A2A"/>
                <w:sz w:val="18"/>
              </w:rPr>
              <w:t>主体资格</w:t>
            </w:r>
          </w:p>
        </w:tc>
        <w:tc>
          <w:tcPr>
            <w:tcW w:type="dxa" w:w="800"/>
          </w:tcPr>
          <w:p>
            <w:pPr>
              <w:spacing w:line="269" w:lineRule="auto"/>
            </w:pPr>
            <w:r>
              <w:rPr>
                <w:rFonts w:ascii="Microsoft YaHei" w:hAnsi="Microsoft YaHei" w:eastAsia="Microsoft YaHei"/>
                <w:b w:val="0"/>
                <w:color w:val="2A2A2A"/>
                <w:sz w:val="18"/>
              </w:rPr>
              <w:t>11</w:t>
            </w:r>
          </w:p>
        </w:tc>
        <w:tc>
          <w:tcPr>
            <w:tcW w:type="dxa" w:w="7300"/>
          </w:tcPr>
          <w:p>
            <w:pPr>
              <w:spacing w:line="269" w:lineRule="auto"/>
            </w:pPr>
            <w:r>
              <w:rPr>
                <w:rFonts w:ascii="Microsoft YaHei" w:hAnsi="Microsoft YaHei" w:eastAsia="Microsoft YaHei"/>
                <w:b w:val="0"/>
                <w:color w:val="2A2A2A"/>
                <w:sz w:val="18"/>
              </w:rPr>
              <w:t>2026 · 房山 · 一模 · 第17题第1问，2026 · 西城 · 二模 · 第18题第1问，2024 · 顺义思政 · 二模 · 第17题，2025 · 顺义 · 一模 · 第19题第2问，2024 · 朝阳 · 一模 · 第19题，2024 · 石景山 · 一模 · 第17题，2024 · 海淀 · 一模 · 第19题，2026 · 西城 · 期末 · 第17题，2024 · 丰台 · 二模 · 第17题，2026 · 房山 · 一模 · 第17题第2问，2024 · 西城 · 二模 · 第16题</w:t>
            </w:r>
          </w:p>
        </w:tc>
      </w:tr>
      <w:tr>
        <w:tc>
          <w:tcPr>
            <w:tcW w:type="dxa" w:w="1500"/>
          </w:tcPr>
          <w:p>
            <w:pPr>
              <w:spacing w:line="269" w:lineRule="auto"/>
            </w:pPr>
            <w:r>
              <w:rPr>
                <w:rFonts w:ascii="Microsoft YaHei" w:hAnsi="Microsoft YaHei" w:eastAsia="Microsoft YaHei"/>
                <w:b w:val="0"/>
                <w:color w:val="2A2A2A"/>
                <w:sz w:val="18"/>
              </w:rPr>
              <w:t>物权·相邻</w:t>
            </w:r>
          </w:p>
        </w:tc>
        <w:tc>
          <w:tcPr>
            <w:tcW w:type="dxa" w:w="800"/>
          </w:tcPr>
          <w:p>
            <w:pPr>
              <w:spacing w:line="269" w:lineRule="auto"/>
            </w:pPr>
            <w:r>
              <w:rPr>
                <w:rFonts w:ascii="Microsoft YaHei" w:hAnsi="Microsoft YaHei" w:eastAsia="Microsoft YaHei"/>
                <w:b w:val="0"/>
                <w:color w:val="2A2A2A"/>
                <w:sz w:val="18"/>
              </w:rPr>
              <w:t>10</w:t>
            </w:r>
          </w:p>
        </w:tc>
        <w:tc>
          <w:tcPr>
            <w:tcW w:type="dxa" w:w="7300"/>
          </w:tcPr>
          <w:p>
            <w:pPr>
              <w:spacing w:line="269" w:lineRule="auto"/>
            </w:pPr>
            <w:r>
              <w:rPr>
                <w:rFonts w:ascii="Microsoft YaHei" w:hAnsi="Microsoft YaHei" w:eastAsia="Microsoft YaHei"/>
                <w:b w:val="0"/>
                <w:color w:val="2A2A2A"/>
                <w:sz w:val="18"/>
              </w:rPr>
              <w:t>2024 · 顺义思政 · 二模 · 第17题，2025 · 东城 · 期末 · 第19题第1问，2025 · 朝阳 · 二模 · 第20题第1问，2025 · 朝阳 · 二模 · 第20题第2问，2025 · 顺义 · 一模 · 第19题第1问，2026 · 西城 · 一模 · 第17题，2026 · 通州 · 期末 · 第19题第1问，2026 · 丰台 · 一模 · 第20题，2026 · 朝阳 · 二模 · 第18题，2024 · 朝阳 · 二模 · 第17题</w:t>
            </w:r>
          </w:p>
        </w:tc>
      </w:tr>
      <w:tr>
        <w:tc>
          <w:tcPr>
            <w:tcW w:type="dxa" w:w="1500"/>
          </w:tcPr>
          <w:p>
            <w:pPr>
              <w:spacing w:line="269" w:lineRule="auto"/>
            </w:pPr>
            <w:r>
              <w:rPr>
                <w:rFonts w:ascii="Microsoft YaHei" w:hAnsi="Microsoft YaHei" w:eastAsia="Microsoft YaHei"/>
                <w:b w:val="0"/>
                <w:color w:val="2A2A2A"/>
                <w:sz w:val="18"/>
              </w:rPr>
              <w:t>婚姻家庭继承</w:t>
            </w:r>
          </w:p>
        </w:tc>
        <w:tc>
          <w:tcPr>
            <w:tcW w:type="dxa" w:w="800"/>
          </w:tcPr>
          <w:p>
            <w:pPr>
              <w:spacing w:line="269" w:lineRule="auto"/>
            </w:pPr>
            <w:r>
              <w:rPr>
                <w:rFonts w:ascii="Microsoft YaHei" w:hAnsi="Microsoft YaHei" w:eastAsia="Microsoft YaHei"/>
                <w:b w:val="0"/>
                <w:color w:val="2A2A2A"/>
                <w:sz w:val="18"/>
              </w:rPr>
              <w:t>9</w:t>
            </w:r>
          </w:p>
        </w:tc>
        <w:tc>
          <w:tcPr>
            <w:tcW w:type="dxa" w:w="7300"/>
          </w:tcPr>
          <w:p>
            <w:pPr>
              <w:spacing w:line="269" w:lineRule="auto"/>
            </w:pPr>
            <w:r>
              <w:rPr>
                <w:rFonts w:ascii="Microsoft YaHei" w:hAnsi="Microsoft YaHei" w:eastAsia="Microsoft YaHei"/>
                <w:b w:val="0"/>
                <w:color w:val="2A2A2A"/>
                <w:sz w:val="18"/>
              </w:rPr>
              <w:t>2024 · 东城 · 一模 · 第19题，2025 · 西城 · 二模 · 第18题，2024 · 海淀 · 二模 · 第19题，2024 · 西城 · 一模 · 第18题第3问，2025 · 海淀 · 期中 · 第21题第1问，2026 · 顺义 · 一模 · 第18题，2024 · 西城 · 一模 · 第18题第1问，2024 · 西城 · 一模 · 第18题第2问，2025 · 东城 · 一模 · 第19题</w:t>
            </w:r>
          </w:p>
        </w:tc>
      </w:tr>
      <w:tr>
        <w:tc>
          <w:tcPr>
            <w:tcW w:type="dxa" w:w="1500"/>
          </w:tcPr>
          <w:p>
            <w:pPr>
              <w:spacing w:line="269" w:lineRule="auto"/>
            </w:pPr>
            <w:r>
              <w:rPr>
                <w:rFonts w:ascii="Microsoft YaHei" w:hAnsi="Microsoft YaHei" w:eastAsia="Microsoft YaHei"/>
                <w:b w:val="0"/>
                <w:color w:val="2A2A2A"/>
                <w:sz w:val="18"/>
              </w:rPr>
              <w:t>劳动</w:t>
            </w:r>
          </w:p>
        </w:tc>
        <w:tc>
          <w:tcPr>
            <w:tcW w:type="dxa" w:w="800"/>
          </w:tcPr>
          <w:p>
            <w:pPr>
              <w:spacing w:line="269" w:lineRule="auto"/>
            </w:pPr>
            <w:r>
              <w:rPr>
                <w:rFonts w:ascii="Microsoft YaHei" w:hAnsi="Microsoft YaHei" w:eastAsia="Microsoft YaHei"/>
                <w:b w:val="0"/>
                <w:color w:val="2A2A2A"/>
                <w:sz w:val="18"/>
              </w:rPr>
              <w:t>8</w:t>
            </w:r>
          </w:p>
        </w:tc>
        <w:tc>
          <w:tcPr>
            <w:tcW w:type="dxa" w:w="7300"/>
          </w:tcPr>
          <w:p>
            <w:pPr>
              <w:spacing w:line="269" w:lineRule="auto"/>
            </w:pPr>
            <w:r>
              <w:rPr>
                <w:rFonts w:ascii="Microsoft YaHei" w:hAnsi="Microsoft YaHei" w:eastAsia="Microsoft YaHei"/>
                <w:b w:val="0"/>
                <w:color w:val="2A2A2A"/>
                <w:sz w:val="18"/>
              </w:rPr>
              <w:t>2025 · 房山 · 一模 · 第19题，2026 · 东城 · 二模 · 第19题，2024 · 朝阳 · 二模 · 第17题，2025 · 丰台 · 期末 · 第19题，2025 · 海淀 · 期末 · 第21题，2025 · 西城 · 一模 · 第20题，2025 · 门头沟 · 一模 · 第20题，2026 · 顺义 · 一模 · 第18题</w:t>
            </w:r>
          </w:p>
        </w:tc>
      </w:tr>
      <w:tr>
        <w:tc>
          <w:tcPr>
            <w:tcW w:type="dxa" w:w="1500"/>
          </w:tcPr>
          <w:p>
            <w:pPr>
              <w:spacing w:line="269" w:lineRule="auto"/>
            </w:pPr>
            <w:r>
              <w:rPr>
                <w:rFonts w:ascii="Microsoft YaHei" w:hAnsi="Microsoft YaHei" w:eastAsia="Microsoft YaHei"/>
                <w:b w:val="0"/>
                <w:color w:val="2A2A2A"/>
                <w:sz w:val="18"/>
              </w:rPr>
              <w:t>民法原则</w:t>
            </w:r>
          </w:p>
        </w:tc>
        <w:tc>
          <w:tcPr>
            <w:tcW w:type="dxa" w:w="800"/>
          </w:tcPr>
          <w:p>
            <w:pPr>
              <w:spacing w:line="269" w:lineRule="auto"/>
            </w:pPr>
            <w:r>
              <w:rPr>
                <w:rFonts w:ascii="Microsoft YaHei" w:hAnsi="Microsoft YaHei" w:eastAsia="Microsoft YaHei"/>
                <w:b w:val="0"/>
                <w:color w:val="2A2A2A"/>
                <w:sz w:val="18"/>
              </w:rPr>
              <w:t>37</w:t>
            </w:r>
          </w:p>
        </w:tc>
        <w:tc>
          <w:tcPr>
            <w:tcW w:type="dxa" w:w="7300"/>
          </w:tcPr>
          <w:p>
            <w:pPr>
              <w:spacing w:line="269" w:lineRule="auto"/>
            </w:pPr>
            <w:r>
              <w:rPr>
                <w:rFonts w:ascii="Microsoft YaHei" w:hAnsi="Microsoft YaHei" w:eastAsia="Microsoft YaHei"/>
                <w:b w:val="0"/>
                <w:color w:val="2A2A2A"/>
                <w:sz w:val="18"/>
              </w:rPr>
              <w:t>2024 · 东城 · 一模 · 第19题，2025 · 东城 · 二模 · 第19题，2025 · 西城 · 二模 · 第18题，2026 · 延庆 · 一模 · 第18题第1问，2024 · 顺义思政 · 二模 · 第17题，2025 · 顺义 · 一模 · 第19题第1问，2026 · 西城 · 一模 · 第17题，2024 · 东城 · 二模 · 第19题第1问，2024 · 东城 · 二模 · 第19题第2问，2024 · 朝阳 · 一模 · 第19题，2024 · 石景山 · 一模 · 第17题，2025 · 昌平 · 二模 · 第20题第2问…</w:t>
            </w:r>
          </w:p>
        </w:tc>
      </w:tr>
      <w:tr>
        <w:tc>
          <w:tcPr>
            <w:tcW w:type="dxa" w:w="1500"/>
          </w:tcPr>
          <w:p>
            <w:pPr>
              <w:spacing w:line="269" w:lineRule="auto"/>
            </w:pPr>
            <w:r>
              <w:rPr>
                <w:rFonts w:ascii="Microsoft YaHei" w:hAnsi="Microsoft YaHei" w:eastAsia="Microsoft YaHei"/>
                <w:b w:val="0"/>
                <w:color w:val="2A2A2A"/>
                <w:sz w:val="18"/>
              </w:rPr>
              <w:t>生命身体健康权</w:t>
            </w:r>
          </w:p>
        </w:tc>
        <w:tc>
          <w:tcPr>
            <w:tcW w:type="dxa" w:w="800"/>
          </w:tcPr>
          <w:p>
            <w:pPr>
              <w:spacing w:line="269" w:lineRule="auto"/>
            </w:pPr>
            <w:r>
              <w:rPr>
                <w:rFonts w:ascii="Microsoft YaHei" w:hAnsi="Microsoft YaHei" w:eastAsia="Microsoft YaHei"/>
                <w:b w:val="0"/>
                <w:color w:val="2A2A2A"/>
                <w:sz w:val="18"/>
              </w:rPr>
              <w:t>4</w:t>
            </w:r>
          </w:p>
        </w:tc>
        <w:tc>
          <w:tcPr>
            <w:tcW w:type="dxa" w:w="7300"/>
          </w:tcPr>
          <w:p>
            <w:pPr>
              <w:spacing w:line="269" w:lineRule="auto"/>
            </w:pPr>
            <w:r>
              <w:rPr>
                <w:rFonts w:ascii="Microsoft YaHei" w:hAnsi="Microsoft YaHei" w:eastAsia="Microsoft YaHei"/>
                <w:b w:val="0"/>
                <w:color w:val="2A2A2A"/>
                <w:sz w:val="18"/>
              </w:rPr>
              <w:t>2025 · 东城 · 二模 · 第19题，2026 · 石景山 · 二模 · 第19题，2025 · 朝阳 · 期末 · 第20题，2024 · 丰台 · 一模 · 第17题</w:t>
            </w:r>
          </w:p>
        </w:tc>
      </w:tr>
      <w:tr>
        <w:tc>
          <w:tcPr>
            <w:tcW w:type="dxa" w:w="1500"/>
          </w:tcPr>
          <w:p>
            <w:pPr>
              <w:spacing w:line="269" w:lineRule="auto"/>
            </w:pPr>
            <w:r>
              <w:rPr>
                <w:rFonts w:ascii="Microsoft YaHei" w:hAnsi="Microsoft YaHei" w:eastAsia="Microsoft YaHei"/>
                <w:b w:val="0"/>
                <w:color w:val="2A2A2A"/>
                <w:sz w:val="18"/>
              </w:rPr>
              <w:t>隐私·个人信息</w:t>
            </w:r>
          </w:p>
        </w:tc>
        <w:tc>
          <w:tcPr>
            <w:tcW w:type="dxa" w:w="800"/>
          </w:tcPr>
          <w:p>
            <w:pPr>
              <w:spacing w:line="269" w:lineRule="auto"/>
            </w:pPr>
            <w:r>
              <w:rPr>
                <w:rFonts w:ascii="Microsoft YaHei" w:hAnsi="Microsoft YaHei" w:eastAsia="Microsoft YaHei"/>
                <w:b w:val="0"/>
                <w:color w:val="2A2A2A"/>
                <w:sz w:val="18"/>
              </w:rPr>
              <w:t>4</w:t>
            </w:r>
          </w:p>
        </w:tc>
        <w:tc>
          <w:tcPr>
            <w:tcW w:type="dxa" w:w="7300"/>
          </w:tcPr>
          <w:p>
            <w:pPr>
              <w:spacing w:line="269" w:lineRule="auto"/>
            </w:pPr>
            <w:r>
              <w:rPr>
                <w:rFonts w:ascii="Microsoft YaHei" w:hAnsi="Microsoft YaHei" w:eastAsia="Microsoft YaHei"/>
                <w:b w:val="0"/>
                <w:color w:val="2A2A2A"/>
                <w:sz w:val="18"/>
              </w:rPr>
              <w:t>2026 · 顺义 · 二模 · 第18题第2问，2025 · 朝阳 · 二模 · 第20题第1问，2026 · 朝阳 · 二模 · 第18题，2026 · 海淀 · 一模 · 第18题第3问</w:t>
            </w:r>
          </w:p>
        </w:tc>
      </w:tr>
      <w:tr>
        <w:tc>
          <w:tcPr>
            <w:tcW w:type="dxa" w:w="1500"/>
          </w:tcPr>
          <w:p>
            <w:pPr>
              <w:spacing w:line="269" w:lineRule="auto"/>
            </w:pPr>
            <w:r>
              <w:rPr>
                <w:rFonts w:ascii="Microsoft YaHei" w:hAnsi="Microsoft YaHei" w:eastAsia="Microsoft YaHei"/>
                <w:b w:val="0"/>
                <w:color w:val="2A2A2A"/>
                <w:sz w:val="18"/>
              </w:rPr>
              <w:t>名誉权</w:t>
            </w:r>
          </w:p>
        </w:tc>
        <w:tc>
          <w:tcPr>
            <w:tcW w:type="dxa" w:w="800"/>
          </w:tcPr>
          <w:p>
            <w:pPr>
              <w:spacing w:line="269" w:lineRule="auto"/>
            </w:pPr>
            <w:r>
              <w:rPr>
                <w:rFonts w:ascii="Microsoft YaHei" w:hAnsi="Microsoft YaHei" w:eastAsia="Microsoft YaHei"/>
                <w:b w:val="0"/>
                <w:color w:val="2A2A2A"/>
                <w:sz w:val="18"/>
              </w:rPr>
              <w:t>3</w:t>
            </w:r>
          </w:p>
        </w:tc>
        <w:tc>
          <w:tcPr>
            <w:tcW w:type="dxa" w:w="7300"/>
          </w:tcPr>
          <w:p>
            <w:pPr>
              <w:spacing w:line="269" w:lineRule="auto"/>
            </w:pPr>
            <w:r>
              <w:rPr>
                <w:rFonts w:ascii="Microsoft YaHei" w:hAnsi="Microsoft YaHei" w:eastAsia="Microsoft YaHei"/>
                <w:b w:val="0"/>
                <w:color w:val="2A2A2A"/>
                <w:sz w:val="18"/>
              </w:rPr>
              <w:t>2025 · 东城 · 二模 · 第19题，2026 · 延庆 · 一模 · 第18题第1问，2026 · 房山 · 二模 · 第18题第1问</w:t>
            </w:r>
          </w:p>
        </w:tc>
      </w:tr>
      <w:tr>
        <w:tc>
          <w:tcPr>
            <w:tcW w:type="dxa" w:w="1500"/>
          </w:tcPr>
          <w:p>
            <w:pPr>
              <w:spacing w:line="269" w:lineRule="auto"/>
            </w:pPr>
            <w:r>
              <w:rPr>
                <w:rFonts w:ascii="Microsoft YaHei" w:hAnsi="Microsoft YaHei" w:eastAsia="Microsoft YaHei"/>
                <w:b w:val="0"/>
                <w:color w:val="2A2A2A"/>
                <w:sz w:val="18"/>
              </w:rPr>
              <w:t>肖像权</w:t>
            </w:r>
          </w:p>
        </w:tc>
        <w:tc>
          <w:tcPr>
            <w:tcW w:type="dxa" w:w="800"/>
          </w:tcPr>
          <w:p>
            <w:pPr>
              <w:spacing w:line="269" w:lineRule="auto"/>
            </w:pPr>
            <w:r>
              <w:rPr>
                <w:rFonts w:ascii="Microsoft YaHei" w:hAnsi="Microsoft YaHei" w:eastAsia="Microsoft YaHei"/>
                <w:b w:val="0"/>
                <w:color w:val="2A2A2A"/>
                <w:sz w:val="18"/>
              </w:rPr>
              <w:t>1</w:t>
            </w:r>
          </w:p>
        </w:tc>
        <w:tc>
          <w:tcPr>
            <w:tcW w:type="dxa" w:w="7300"/>
          </w:tcPr>
          <w:p>
            <w:pPr>
              <w:spacing w:line="269" w:lineRule="auto"/>
            </w:pPr>
            <w:r>
              <w:rPr>
                <w:rFonts w:ascii="Microsoft YaHei" w:hAnsi="Microsoft YaHei" w:eastAsia="Microsoft YaHei"/>
                <w:b w:val="0"/>
                <w:color w:val="2A2A2A"/>
                <w:sz w:val="18"/>
              </w:rPr>
              <w:t>2026 · 延庆 · 一模 · 第18题第1问</w:t>
            </w:r>
          </w:p>
        </w:tc>
      </w:tr>
      <w:tr>
        <w:tc>
          <w:tcPr>
            <w:tcW w:type="dxa" w:w="1500"/>
          </w:tcPr>
          <w:p>
            <w:pPr>
              <w:spacing w:line="269" w:lineRule="auto"/>
            </w:pPr>
            <w:r>
              <w:rPr>
                <w:rFonts w:ascii="Microsoft YaHei" w:hAnsi="Microsoft YaHei" w:eastAsia="Microsoft YaHei"/>
                <w:b w:val="0"/>
                <w:color w:val="2A2A2A"/>
                <w:sz w:val="18"/>
              </w:rPr>
              <w:t>诉讼时效</w:t>
            </w:r>
          </w:p>
        </w:tc>
        <w:tc>
          <w:tcPr>
            <w:tcW w:type="dxa" w:w="800"/>
          </w:tcPr>
          <w:p>
            <w:pPr>
              <w:spacing w:line="269" w:lineRule="auto"/>
            </w:pPr>
            <w:r>
              <w:rPr>
                <w:rFonts w:ascii="Microsoft YaHei" w:hAnsi="Microsoft YaHei" w:eastAsia="Microsoft YaHei"/>
                <w:b w:val="0"/>
                <w:color w:val="2A2A2A"/>
                <w:sz w:val="18"/>
              </w:rPr>
              <w:t>2</w:t>
            </w:r>
          </w:p>
        </w:tc>
        <w:tc>
          <w:tcPr>
            <w:tcW w:type="dxa" w:w="7300"/>
          </w:tcPr>
          <w:p>
            <w:pPr>
              <w:spacing w:line="269" w:lineRule="auto"/>
            </w:pPr>
            <w:r>
              <w:rPr>
                <w:rFonts w:ascii="Microsoft YaHei" w:hAnsi="Microsoft YaHei" w:eastAsia="Microsoft YaHei"/>
                <w:b w:val="0"/>
                <w:color w:val="2A2A2A"/>
                <w:sz w:val="18"/>
              </w:rPr>
              <w:t>2024 · 东城 · 一模 · 第19题，2026 · 东城 · 期末 · 第18题第2问</w:t>
            </w:r>
          </w:p>
        </w:tc>
      </w:tr>
    </w:tbl>
    <w:p>
      <w:pPr>
        <w:spacing w:after="0" w:before="0" w:line="160" w:lineRule="exact"/>
      </w:pPr>
      <w:r>
        <w:rPr>
          <w:rFonts w:ascii="Microsoft YaHei" w:hAnsi="Microsoft YaHei" w:eastAsia="Microsoft YaHei"/>
          <w:b w:val="0"/>
          <w:color w:val="222222"/>
          <w:sz w:val="4"/>
        </w:rPr>
      </w:r>
    </w:p>
    <w:p>
      <w:pPr>
        <w:jc w:val="center"/>
      </w:pPr>
      <w:r>
        <w:rPr>
          <w:rFonts w:ascii="Microsoft YaHei" w:hAnsi="Microsoft YaHei" w:eastAsia="Microsoft YaHei"/>
          <w:b w:val="0"/>
          <w:color w:val="8A8A8A"/>
          <w:sz w:val="18"/>
        </w:rPr>
        <w:t>—— v2 · 经完整性/准确性/高三学生/专业老师 多Agent评审订正 · 答案对齐评分细则 ——</w:t>
      </w:r>
    </w:p>
    <w:sectPr w:rsidR="00FC693F" w:rsidRPr="0006063C" w:rsidSect="00034616">
      <w:pgSz w:w="11906" w:h="16838"/>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