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0"/>
      </w:pPr>
    </w:p>
    <w:p>
      <w:pPr>
        <w:spacing w:after="360"/>
        <w:jc w:val="center"/>
        <w:pBdr>
          <w:bottom w:val="single" w:sz="8" w:space="4" w:color="173E5C"/>
        </w:pBdr>
      </w:pPr>
      <w:r>
        <w:rPr>
          <w:rFonts w:ascii="Arial" w:hAnsi="Arial" w:eastAsia="Hiragino Sans GB"/>
          <w:b/>
          <w:color w:val="2B6F9F"/>
          <w:sz w:val="28"/>
        </w:rPr>
        <w:t>2026 北京高考政治 · 选择性必修二</w:t>
      </w:r>
    </w:p>
    <w:p>
      <w:pPr>
        <w:spacing w:before="560" w:after="160"/>
        <w:jc w:val="center"/>
      </w:pPr>
      <w:r>
        <w:rPr>
          <w:rFonts w:ascii="Arial" w:hAnsi="Arial" w:eastAsia="Hiragino Sans GB"/>
          <w:b/>
          <w:color w:val="173E5C"/>
          <w:sz w:val="56"/>
        </w:rPr>
        <w:t>《法律与生活》</w:t>
      </w:r>
    </w:p>
    <w:p>
      <w:pPr>
        <w:spacing w:after="1760"/>
        <w:jc w:val="center"/>
      </w:pPr>
      <w:r>
        <w:rPr>
          <w:rFonts w:ascii="Arial" w:hAnsi="Arial" w:eastAsia="Hiragino Sans GB"/>
          <w:b/>
          <w:color w:val="173E5C"/>
          <w:sz w:val="46"/>
        </w:rPr>
        <w:t>AB 双轴学生宝典</w:t>
      </w:r>
    </w:p>
    <w:p>
      <w:pPr>
        <w:spacing w:after="360"/>
        <w:jc w:val="center"/>
        <w:pBdr>
          <w:bottom w:val="single" w:sz="4" w:space="4" w:color="D9E2EC"/>
        </w:pBdr>
      </w:pPr>
    </w:p>
    <w:p>
      <w:pPr>
        <w:jc w:val="center"/>
      </w:pPr>
      <w:r>
        <w:rPr>
          <w:rFonts w:ascii="Arial" w:hAnsi="Arial" w:eastAsia="Hiragino Sans GB"/>
          <w:b/>
          <w:color w:val="6B4A2B"/>
          <w:sz w:val="36"/>
        </w:rPr>
        <w:t>飞哥正志讲堂</w:t>
      </w:r>
    </w:p>
    <w:p>
      <w:r>
        <w:br w:type="page"/>
      </w:r>
    </w:p>
    <w:p>
      <w:pPr>
        <w:pStyle w:val="Heading1"/>
        <w:spacing w:after="280"/>
      </w:pPr>
      <w:r>
        <w:t>目录</w:t>
      </w:r>
    </w:p>
    <w:p>
      <w:pPr>
        <w:spacing w:after="100"/>
      </w:pPr>
      <w:r>
        <w:rPr>
          <w:rFonts w:ascii="Arial" w:hAnsi="Arial" w:eastAsia="Hiragino Sans GB"/>
          <w:b/>
          <w:color w:val="173E5C"/>
          <w:sz w:val="22"/>
        </w:rPr>
        <w:t>AB 双轴总规则</w:t>
      </w:r>
      <w:r>
        <w:rPr>
          <w:rFonts w:ascii="Arial" w:hAnsi="Arial" w:eastAsia="Hiragino Sans GB"/>
          <w:b w:val="0"/>
          <w:color w:val="5E6A76"/>
          <w:sz w:val="21"/>
        </w:rPr>
        <w:t xml:space="preserve">    A 轴定法律关系，B 轴定答案形状。</w:t>
      </w:r>
    </w:p>
    <w:p>
      <w:pPr>
        <w:spacing w:after="100"/>
      </w:pPr>
      <w:r>
        <w:rPr>
          <w:rFonts w:ascii="Arial" w:hAnsi="Arial" w:eastAsia="Hiragino Sans GB"/>
          <w:b/>
          <w:color w:val="173E5C"/>
          <w:sz w:val="22"/>
        </w:rPr>
        <w:t>A1 民事行为与时效</w:t>
      </w:r>
      <w:r>
        <w:rPr>
          <w:rFonts w:ascii="Arial" w:hAnsi="Arial" w:eastAsia="Hiragino Sans GB"/>
          <w:b w:val="0"/>
          <w:color w:val="5E6A76"/>
          <w:sz w:val="21"/>
        </w:rPr>
        <w:t xml:space="preserve">    5 个分问</w:t>
      </w:r>
    </w:p>
    <w:p>
      <w:pPr>
        <w:spacing w:after="100"/>
      </w:pPr>
      <w:r>
        <w:rPr>
          <w:rFonts w:ascii="Arial" w:hAnsi="Arial" w:eastAsia="Hiragino Sans GB"/>
          <w:b/>
          <w:color w:val="173E5C"/>
          <w:sz w:val="22"/>
        </w:rPr>
        <w:t>A2 人格权与个人信息</w:t>
      </w:r>
      <w:r>
        <w:rPr>
          <w:rFonts w:ascii="Arial" w:hAnsi="Arial" w:eastAsia="Hiragino Sans GB"/>
          <w:b w:val="0"/>
          <w:color w:val="5E6A76"/>
          <w:sz w:val="21"/>
        </w:rPr>
        <w:t xml:space="preserve">    3 个分问</w:t>
      </w:r>
    </w:p>
    <w:p>
      <w:pPr>
        <w:spacing w:after="100"/>
      </w:pPr>
      <w:r>
        <w:rPr>
          <w:rFonts w:ascii="Arial" w:hAnsi="Arial" w:eastAsia="Hiragino Sans GB"/>
          <w:b/>
          <w:color w:val="173E5C"/>
          <w:sz w:val="22"/>
        </w:rPr>
        <w:t>A3 物权相邻与共有</w:t>
      </w:r>
      <w:r>
        <w:rPr>
          <w:rFonts w:ascii="Arial" w:hAnsi="Arial" w:eastAsia="Hiragino Sans GB"/>
          <w:b w:val="0"/>
          <w:color w:val="5E6A76"/>
          <w:sz w:val="21"/>
        </w:rPr>
        <w:t xml:space="preserve">    8 个分问</w:t>
      </w:r>
    </w:p>
    <w:p>
      <w:pPr>
        <w:spacing w:after="100"/>
      </w:pPr>
      <w:r>
        <w:rPr>
          <w:rFonts w:ascii="Arial" w:hAnsi="Arial" w:eastAsia="Hiragino Sans GB"/>
          <w:b/>
          <w:color w:val="173E5C"/>
          <w:sz w:val="22"/>
        </w:rPr>
        <w:t>A4 合同与诚信</w:t>
      </w:r>
      <w:r>
        <w:rPr>
          <w:rFonts w:ascii="Arial" w:hAnsi="Arial" w:eastAsia="Hiragino Sans GB"/>
          <w:b w:val="0"/>
          <w:color w:val="5E6A76"/>
          <w:sz w:val="21"/>
        </w:rPr>
        <w:t xml:space="preserve">    12 个分问</w:t>
      </w:r>
    </w:p>
    <w:p>
      <w:pPr>
        <w:spacing w:after="100"/>
      </w:pPr>
      <w:r>
        <w:rPr>
          <w:rFonts w:ascii="Arial" w:hAnsi="Arial" w:eastAsia="Hiragino Sans GB"/>
          <w:b/>
          <w:color w:val="173E5C"/>
          <w:sz w:val="22"/>
        </w:rPr>
        <w:t>A5 知识产权与公平竞争</w:t>
      </w:r>
      <w:r>
        <w:rPr>
          <w:rFonts w:ascii="Arial" w:hAnsi="Arial" w:eastAsia="Hiragino Sans GB"/>
          <w:b w:val="0"/>
          <w:color w:val="5E6A76"/>
          <w:sz w:val="21"/>
        </w:rPr>
        <w:t xml:space="preserve">    15 个分问</w:t>
      </w:r>
    </w:p>
    <w:p>
      <w:pPr>
        <w:spacing w:after="100"/>
      </w:pPr>
      <w:r>
        <w:rPr>
          <w:rFonts w:ascii="Arial" w:hAnsi="Arial" w:eastAsia="Hiragino Sans GB"/>
          <w:b/>
          <w:color w:val="173E5C"/>
          <w:sz w:val="22"/>
        </w:rPr>
        <w:t>A6 侵权责任</w:t>
      </w:r>
      <w:r>
        <w:rPr>
          <w:rFonts w:ascii="Arial" w:hAnsi="Arial" w:eastAsia="Hiragino Sans GB"/>
          <w:b w:val="0"/>
          <w:color w:val="5E6A76"/>
          <w:sz w:val="21"/>
        </w:rPr>
        <w:t xml:space="preserve">    9 个分问</w:t>
      </w:r>
    </w:p>
    <w:p>
      <w:pPr>
        <w:spacing w:after="100"/>
      </w:pPr>
      <w:r>
        <w:rPr>
          <w:rFonts w:ascii="Arial" w:hAnsi="Arial" w:eastAsia="Hiragino Sans GB"/>
          <w:b/>
          <w:color w:val="173E5C"/>
          <w:sz w:val="22"/>
        </w:rPr>
        <w:t>A7 婚姻家庭与继承</w:t>
      </w:r>
      <w:r>
        <w:rPr>
          <w:rFonts w:ascii="Arial" w:hAnsi="Arial" w:eastAsia="Hiragino Sans GB"/>
          <w:b w:val="0"/>
          <w:color w:val="5E6A76"/>
          <w:sz w:val="21"/>
        </w:rPr>
        <w:t xml:space="preserve">    3 个分问</w:t>
      </w:r>
    </w:p>
    <w:p>
      <w:pPr>
        <w:spacing w:after="100"/>
      </w:pPr>
      <w:r>
        <w:rPr>
          <w:rFonts w:ascii="Arial" w:hAnsi="Arial" w:eastAsia="Hiragino Sans GB"/>
          <w:b/>
          <w:color w:val="173E5C"/>
          <w:sz w:val="22"/>
        </w:rPr>
        <w:t>A8 劳动关系</w:t>
      </w:r>
      <w:r>
        <w:rPr>
          <w:rFonts w:ascii="Arial" w:hAnsi="Arial" w:eastAsia="Hiragino Sans GB"/>
          <w:b w:val="0"/>
          <w:color w:val="5E6A76"/>
          <w:sz w:val="21"/>
        </w:rPr>
        <w:t xml:space="preserve">    6 个分问</w:t>
      </w:r>
    </w:p>
    <w:p>
      <w:pPr>
        <w:spacing w:after="100"/>
      </w:pPr>
      <w:r>
        <w:rPr>
          <w:rFonts w:ascii="Arial" w:hAnsi="Arial" w:eastAsia="Hiragino Sans GB"/>
          <w:b/>
          <w:color w:val="173E5C"/>
          <w:sz w:val="22"/>
        </w:rPr>
        <w:t>A9 消费者权益</w:t>
      </w:r>
      <w:r>
        <w:rPr>
          <w:rFonts w:ascii="Arial" w:hAnsi="Arial" w:eastAsia="Hiragino Sans GB"/>
          <w:b w:val="0"/>
          <w:color w:val="5E6A76"/>
          <w:sz w:val="21"/>
        </w:rPr>
        <w:t xml:space="preserve">    4 个分问</w:t>
      </w:r>
    </w:p>
    <w:p>
      <w:pPr>
        <w:spacing w:after="100"/>
      </w:pPr>
      <w:r>
        <w:rPr>
          <w:rFonts w:ascii="Arial" w:hAnsi="Arial" w:eastAsia="Hiragino Sans GB"/>
          <w:b/>
          <w:color w:val="173E5C"/>
          <w:sz w:val="22"/>
        </w:rPr>
        <w:t>A10 纠纷解决程序</w:t>
      </w:r>
      <w:r>
        <w:rPr>
          <w:rFonts w:ascii="Arial" w:hAnsi="Arial" w:eastAsia="Hiragino Sans GB"/>
          <w:b w:val="0"/>
          <w:color w:val="5E6A76"/>
          <w:sz w:val="21"/>
        </w:rPr>
        <w:t xml:space="preserve">    8 个分问</w:t>
      </w:r>
    </w:p>
    <w:p>
      <w:pPr>
        <w:spacing w:after="100"/>
      </w:pPr>
      <w:r>
        <w:rPr>
          <w:rFonts w:ascii="Arial" w:hAnsi="Arial" w:eastAsia="Hiragino Sans GB"/>
          <w:b/>
          <w:color w:val="173E5C"/>
          <w:sz w:val="22"/>
        </w:rPr>
        <w:t>跨模块背景题</w:t>
      </w:r>
      <w:r>
        <w:rPr>
          <w:rFonts w:ascii="Arial" w:hAnsi="Arial" w:eastAsia="Hiragino Sans GB"/>
          <w:b w:val="0"/>
          <w:color w:val="5E6A76"/>
          <w:sz w:val="21"/>
        </w:rPr>
        <w:t xml:space="preserve">    1 个分问</w:t>
      </w:r>
    </w:p>
    <w:p>
      <w:pPr>
        <w:pStyle w:val="Heading2"/>
        <w:spacing w:before="320" w:after="120"/>
      </w:pPr>
      <w:r>
        <w:t>AB 双轴总规则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sz w:val="21"/>
        </w:rPr>
        <w:t>A 轴先判断生活冲突属于哪类法律关系。</w:t>
      </w:r>
    </w:p>
    <w:p>
      <w:pPr>
        <w:spacing w:before="0" w:after="80"/>
        <w:ind w:left="115"/>
        <w:shd w:fill="FCEEEE"/>
        <w:pBdr>
          <w:left w:val="single" w:sz="14" w:space="4" w:color="C00000"/>
        </w:pBdr>
      </w:pPr>
      <w:r>
        <w:rPr>
          <w:rFonts w:ascii="Arial" w:hAnsi="Arial" w:eastAsia="Hiragino Sans GB"/>
          <w:b w:val="0"/>
          <w:sz w:val="21"/>
        </w:rPr>
        <w:t>B 轴再判断设问要表格、判责、诉求、评析、意义、维权路径还是短答识别。</w:t>
      </w:r>
    </w:p>
    <w:p>
      <w:pPr>
        <w:spacing w:before="0" w:after="80"/>
        <w:ind w:left="115"/>
        <w:shd w:fill="FCEEEE"/>
        <w:pBdr>
          <w:left w:val="single" w:sz="14" w:space="4" w:color="C00000"/>
        </w:pBdr>
      </w:pPr>
      <w:r>
        <w:rPr>
          <w:rFonts w:ascii="Arial" w:hAnsi="Arial" w:eastAsia="Hiragino Sans GB"/>
          <w:b w:val="0"/>
          <w:sz w:val="21"/>
        </w:rPr>
        <w:t>材料事实必须进入法律规则，法律规则必须落到结论。</w:t>
      </w:r>
    </w:p>
    <w:p>
      <w:r>
        <w:br w:type="page"/>
      </w:r>
    </w:p>
    <w:p>
      <w:pPr>
        <w:pStyle w:val="Heading1"/>
      </w:pPr>
      <w:r>
        <w:t>A1 民事行为与时效</w:t>
      </w:r>
    </w:p>
    <w:p>
      <w:pPr>
        <w:spacing w:after="160" w:line="300" w:lineRule="auto"/>
      </w:pPr>
      <w:r>
        <w:rPr>
          <w:rFonts w:ascii="Arial" w:hAnsi="Arial" w:eastAsia="Hiragino Sans GB"/>
          <w:b w:val="0"/>
          <w:sz w:val="22"/>
        </w:rPr>
        <w:t>本节共 5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核心入口：未成年人、意思表示、代理、追认、合同效力、限制民事行为能力、诉讼时效、不适用时效。</w:t>
      </w:r>
    </w:p>
    <w:p>
      <w:pPr>
        <w:spacing w:before="0" w:after="80"/>
        <w:ind w:left="115"/>
        <w:shd w:fill="FCEEEE"/>
        <w:pBdr>
          <w:left w:val="single" w:sz="14" w:space="4" w:color="C00000"/>
        </w:pBdr>
      </w:pPr>
      <w:r>
        <w:rPr>
          <w:rFonts w:ascii="Arial" w:hAnsi="Arial" w:eastAsia="Hiragino Sans GB"/>
          <w:b w:val="0"/>
          <w:sz w:val="21"/>
        </w:rPr>
        <w:t>第一判断：先判断行为是否有效、权利是否还能主张，再落到交易安全或特殊身份利益保护。</w:t>
      </w:r>
    </w:p>
    <w:p>
      <w:pPr>
        <w:spacing w:before="0" w:after="80"/>
        <w:ind w:left="115"/>
        <w:shd w:fill="FCEEEE"/>
        <w:pBdr>
          <w:left w:val="single" w:sz="14" w:space="4" w:color="C00000"/>
        </w:pBdr>
      </w:pPr>
      <w:r>
        <w:rPr>
          <w:rFonts w:ascii="Arial" w:hAnsi="Arial" w:eastAsia="Hiragino Sans GB"/>
          <w:b w:val="0"/>
          <w:sz w:val="21"/>
        </w:rPr>
        <w:t>易错边界：诉讼时效不是权利消灭；未成年人案件不能只写同情，要写行为能力、追认和责任分配。</w:t>
      </w:r>
    </w:p>
    <w:p>
      <w:pPr>
        <w:spacing w:before="0" w:after="80"/>
        <w:ind w:left="115"/>
        <w:shd w:fill="FCEEEE"/>
        <w:pBdr>
          <w:left w:val="single" w:sz="14" w:space="4" w:color="C00000"/>
        </w:pBdr>
      </w:pPr>
      <w:r>
        <w:rPr>
          <w:rFonts w:ascii="Arial" w:hAnsi="Arial" w:eastAsia="Hiragino Sans GB"/>
          <w:b w:val="0"/>
          <w:sz w:val="21"/>
        </w:rPr>
        <w:t>必背句：先判断行为能力、意思表示、追认、时效或行为效力，再落请求能否支持。</w:t>
      </w:r>
    </w:p>
    <w:p>
      <w:pPr>
        <w:pStyle w:val="Heading3"/>
        <w:spacing w:before="240" w:after="80"/>
        <w:pBdr>
          <w:bottom w:val="single" w:sz="4" w:space="4" w:color="D9E2EC"/>
        </w:pBdr>
      </w:pPr>
      <w:r>
        <w:rPr>
          <w:rFonts w:ascii="Arial" w:hAnsi="Arial" w:eastAsia="Hiragino Sans GB"/>
          <w:b/>
          <w:color w:val="173E5C"/>
          <w:sz w:val="24"/>
        </w:rPr>
        <w:t>2024 · 东城 · 一模 · 第19题</w:t>
      </w:r>
    </w:p>
    <w:p>
      <w:pPr>
        <w:spacing w:before="0" w:after="100"/>
        <w:ind w:left="29"/>
      </w:pPr>
      <w:r>
        <w:rPr>
          <w:rFonts w:ascii="Arial" w:hAnsi="Arial" w:eastAsia="Hiragino Sans GB"/>
          <w:b w:val="0"/>
          <w:color w:val="5E6A76"/>
          <w:sz w:val="18"/>
        </w:rPr>
        <w:t>来源：2024 · 东城 · 一模 · 第19题  ｜  归位：A1 民事行为与时效｜B5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案件1</w:t>
      </w:r>
      <w:r>
        <w:rPr>
          <w:rFonts w:ascii="Arial" w:hAnsi="Arial" w:eastAsia="Hiragino Sans GB"/>
          <w:b w:val="0"/>
          <w:sz w:val="20"/>
        </w:rPr>
        <w:t xml:space="preserve">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诉讼时效是指权利主体在法定期间内不行使权利，义务人便享有抗辩权（权利人行使其请求权时，义务人享有的拒绝其请求的权利），从而导致权利人无法胜诉的法律制度。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针对上述案件，运用《法律与生活》知识，谈谈法律规定诉讼时效并对其不适用的情形加以规定的原因。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【试题分析】</w:t>
      </w:r>
      <w:r>
        <w:rPr>
          <w:rFonts w:ascii="Arial" w:hAnsi="Arial" w:eastAsia="Hiragino Sans GB"/>
          <w:b w:val="0"/>
          <w:sz w:val="19"/>
        </w:rPr>
        <w:t xml:space="preserve"> 逻辑思路：理论逻辑+实践逻辑。法律规定诉讼时效有助于督促当事人积极主张权利/行使权利/积极维权/强化当事人依法维权/提高法律意识/积极解决纠纷/节约司法资源（2分）。法律对赡养不适用诉讼时效的规定因为：成年人对父母有赡养的义务（2分）。这样做有利于保护老年人的合法权益/保护老年人的基本生存权利/构建和谐家庭（弘扬家庭美德）/彰显公序良俗（社会主义和谐价值观、社会秩序）（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法律规定诉讼时效，有助于督促当事人积极主张权利，推动纠纷解决，节约司法资源。</w:t>
      </w:r>
    </w:p>
    <w:p>
      <w:pPr>
        <w:spacing w:before="0" w:after="80" w:line="307" w:lineRule="auto"/>
        <w:ind w:left="115"/>
        <w:shd w:fill="EEF7F0"/>
        <w:pBdr>
          <w:left w:val="single" w:sz="14" w:space="4" w:color="1F6F5B"/>
        </w:pBdr>
      </w:pPr>
      <w:r>
        <w:rPr>
          <w:rFonts w:ascii="Arial" w:hAnsi="Arial" w:eastAsia="Hiragino Sans GB"/>
          <w:b w:val="0"/>
          <w:sz w:val="20"/>
        </w:rPr>
        <w:t>赡养问题事关老年人的基本生存权利，成年子女对父母有赡养义务。</w:t>
      </w:r>
    </w:p>
    <w:p>
      <w:pPr>
        <w:spacing w:before="0" w:after="80" w:line="307" w:lineRule="auto"/>
        <w:ind w:left="115"/>
        <w:shd w:fill="EEF7F0"/>
        <w:pBdr>
          <w:left w:val="single" w:sz="14" w:space="4" w:color="1F6F5B"/>
        </w:pBdr>
      </w:pPr>
      <w:r>
        <w:rPr>
          <w:rFonts w:ascii="Arial" w:hAnsi="Arial" w:eastAsia="Hiragino Sans GB"/>
          <w:b w:val="0"/>
          <w:sz w:val="20"/>
        </w:rPr>
        <w:t>请求支付赡养费不适用诉讼时效，有助于保护老年人的合法权益。</w:t>
      </w:r>
    </w:p>
    <w:p>
      <w:pPr>
        <w:spacing w:before="0" w:after="80" w:line="307" w:lineRule="auto"/>
        <w:ind w:left="115"/>
        <w:shd w:fill="EEF7F0"/>
        <w:pBdr>
          <w:left w:val="single" w:sz="14" w:space="4" w:color="1F6F5B"/>
        </w:pBdr>
      </w:pPr>
      <w:r>
        <w:rPr>
          <w:rFonts w:ascii="Arial" w:hAnsi="Arial" w:eastAsia="Hiragino Sans GB"/>
          <w:b w:val="0"/>
          <w:sz w:val="20"/>
        </w:rPr>
        <w:t>该规定彰显公序良俗，体现人文关怀，有利于构建和谐家庭。</w:t>
      </w:r>
    </w:p>
    <w:p>
      <w:pPr>
        <w:pStyle w:val="Heading3"/>
        <w:spacing w:before="240" w:after="80"/>
        <w:pBdr>
          <w:bottom w:val="single" w:sz="4" w:space="4" w:color="D9E2EC"/>
        </w:pBdr>
      </w:pPr>
      <w:r>
        <w:rPr>
          <w:rFonts w:ascii="Arial" w:hAnsi="Arial" w:eastAsia="Hiragino Sans GB"/>
          <w:b/>
          <w:color w:val="173E5C"/>
          <w:sz w:val="24"/>
        </w:rPr>
        <w:t>2025 · 东城 · 二模 · 第19题</w:t>
      </w:r>
    </w:p>
    <w:p>
      <w:pPr>
        <w:spacing w:before="0" w:after="100"/>
        <w:ind w:left="29"/>
      </w:pPr>
      <w:r>
        <w:rPr>
          <w:rFonts w:ascii="Arial" w:hAnsi="Arial" w:eastAsia="Hiragino Sans GB"/>
          <w:b w:val="0"/>
          <w:color w:val="5E6A76"/>
          <w:sz w:val="18"/>
        </w:rPr>
        <w:t>来源：2025 · 东城 · 二模 · 第19题  ｜  归位：A1 民事行为与时效｜B1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(8分)法律以清晰的边界和公正的尺度守护社会秩序，营造美好生活。</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杨某在其运营的自媒体账号发布文章，在没有事实依据的情况下，评价某公司“搅乱市场”“打劫同行”“无赖”“强盗”，引发社会关注，造成严重负面影响。该公司诉至法院，最终法院判决杨某公开道歉并赔偿损失。</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体现的民法原则</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守法和公序良俗原则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对规范商家经营，保障未成年人合法权益、呵护未成年人健康成长具有重要意义。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诚信原则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引导自媒体经营者树立法治意识，规范其行为，有利于提升媒体公信力，同时有利于维护良性市场竞争秩序。</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本案所涉“服务条款”属于格式条款，公司负有向用户提示、说明的义务，只在内容复杂繁多的服务条款中约定，不足以起到提示作用，故认定公司违约。</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④</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19（8分）阅读材料，完成表格。①</w:t>
      </w:r>
    </w:p>
    <w:p>
      <w:pPr>
        <w:spacing w:before="0" w:after="60" w:line="307" w:lineRule="auto"/>
        <w:ind w:left="115" w:firstLine="0"/>
      </w:pPr>
      <w:r>
        <w:rPr>
          <w:rFonts w:ascii="Arial" w:hAnsi="Arial" w:eastAsia="Hiragino Sans GB"/>
          <w:b/>
          <w:color w:val="5E6A76"/>
          <w:sz w:val="19"/>
        </w:rPr>
        <w:t>案件一</w:t>
      </w:r>
      <w:r>
        <w:rPr>
          <w:rFonts w:ascii="Arial" w:hAnsi="Arial" w:eastAsia="Hiragino Sans GB"/>
          <w:b w:val="0"/>
          <w:sz w:val="19"/>
        </w:rPr>
        <w:t xml:space="preserve"> 可从合同效力或侵权任一角度说清楚得2分，也可呈现两个准确知识点得2分。合同效力角度：钱某为限制民事行为能力人，其大面积文身合同效力待定；法定代理人拒绝追认后，合同归于无效。侵权角度：龙某未尽核实义务或存在过错，侵犯钱某身体权、健康权。②</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2分：杨某利用自媒体侮辱、诽谤或发布不实信息，造成某公司社会评价降低；其行为侵害公司名誉权。可替代表述包括捏造、造谣、诋毁、抹黑、不实信息，或损害形象、损害公司声誉。③</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体现的民法原则1分：公平原则；可替换为诚信原则。④</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典型意义3分：维护消费者合法权益；规范格式条款使用。两条都写更稳；如未提消费者权益和格式条款，只写规范商家经营，可酌情给分。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案件一可从合同效力作答：钱某是限制民事行为能力人，文身合同效力待定；法定代理人拒绝追认后，合同归于无效。</w:t>
      </w:r>
    </w:p>
    <w:p>
      <w:pPr>
        <w:spacing w:before="0" w:after="80" w:line="307" w:lineRule="auto"/>
        <w:ind w:left="115"/>
        <w:shd w:fill="EEF7F0"/>
        <w:pBdr>
          <w:left w:val="single" w:sz="14" w:space="4" w:color="1F6F5B"/>
        </w:pBdr>
      </w:pPr>
      <w:r>
        <w:rPr>
          <w:rFonts w:ascii="Arial" w:hAnsi="Arial" w:eastAsia="Hiragino Sans GB"/>
          <w:b w:val="0"/>
          <w:sz w:val="20"/>
        </w:rPr>
        <w:t>案件一也可从侵权作答：龙某未尽核实义务或存在过错，侵犯钱某身体权、健康权。</w:t>
      </w:r>
    </w:p>
    <w:p>
      <w:pPr>
        <w:spacing w:before="0" w:after="80" w:line="307" w:lineRule="auto"/>
        <w:ind w:left="115"/>
        <w:shd w:fill="EEF7F0"/>
        <w:pBdr>
          <w:left w:val="single" w:sz="14" w:space="4" w:color="1F6F5B"/>
        </w:pBdr>
      </w:pPr>
      <w:r>
        <w:rPr>
          <w:rFonts w:ascii="Arial" w:hAnsi="Arial" w:eastAsia="Hiragino Sans GB"/>
          <w:b w:val="0"/>
          <w:sz w:val="20"/>
        </w:rPr>
        <w:t>案件二中，杨某利用自媒体侮辱、诽谤或发布不实信息，造成某公司社会评价降低。</w:t>
      </w:r>
    </w:p>
    <w:p>
      <w:pPr>
        <w:spacing w:before="0" w:after="80" w:line="307" w:lineRule="auto"/>
        <w:ind w:left="115"/>
        <w:shd w:fill="EEF7F0"/>
        <w:pBdr>
          <w:left w:val="single" w:sz="14" w:space="4" w:color="1F6F5B"/>
        </w:pBdr>
      </w:pPr>
      <w:r>
        <w:rPr>
          <w:rFonts w:ascii="Arial" w:hAnsi="Arial" w:eastAsia="Hiragino Sans GB"/>
          <w:b w:val="0"/>
          <w:sz w:val="20"/>
        </w:rPr>
        <w:t>案件二应落到侵害名誉权，不能只笼统写“不当言论”。</w:t>
      </w:r>
    </w:p>
    <w:p>
      <w:pPr>
        <w:spacing w:before="0" w:after="80" w:line="307" w:lineRule="auto"/>
        <w:ind w:left="115"/>
        <w:shd w:fill="EEF7F0"/>
        <w:pBdr>
          <w:left w:val="single" w:sz="14" w:space="4" w:color="1F6F5B"/>
        </w:pBdr>
      </w:pPr>
      <w:r>
        <w:rPr>
          <w:rFonts w:ascii="Arial" w:hAnsi="Arial" w:eastAsia="Hiragino Sans GB"/>
          <w:b w:val="0"/>
          <w:sz w:val="20"/>
        </w:rPr>
        <w:t>案件三中，平台服务条款属于格式条款，公司负有提示、说明义务。</w:t>
      </w:r>
    </w:p>
    <w:p>
      <w:pPr>
        <w:spacing w:before="0" w:after="80" w:line="307" w:lineRule="auto"/>
        <w:ind w:left="115"/>
        <w:shd w:fill="EEF7F0"/>
        <w:pBdr>
          <w:left w:val="single" w:sz="14" w:space="4" w:color="1F6F5B"/>
        </w:pBdr>
      </w:pPr>
      <w:r>
        <w:rPr>
          <w:rFonts w:ascii="Arial" w:hAnsi="Arial" w:eastAsia="Hiragino Sans GB"/>
          <w:b w:val="0"/>
          <w:sz w:val="20"/>
        </w:rPr>
        <w:t>案件三体现公平原则，也可替换为诚信原则。</w:t>
      </w:r>
    </w:p>
    <w:p>
      <w:pPr>
        <w:spacing w:before="0" w:after="80" w:line="307" w:lineRule="auto"/>
        <w:ind w:left="115"/>
        <w:shd w:fill="EEF7F0"/>
        <w:pBdr>
          <w:left w:val="single" w:sz="14" w:space="4" w:color="1F6F5B"/>
        </w:pBdr>
      </w:pPr>
      <w:r>
        <w:rPr>
          <w:rFonts w:ascii="Arial" w:hAnsi="Arial" w:eastAsia="Hiragino Sans GB"/>
          <w:b w:val="0"/>
          <w:sz w:val="20"/>
        </w:rPr>
        <w:t>案件三典型意义可写维护消费者合法权益、规范格式条款使用；两条都写更稳。</w:t>
      </w:r>
    </w:p>
    <w:p>
      <w:pPr>
        <w:pStyle w:val="Heading3"/>
        <w:spacing w:before="240" w:after="80"/>
        <w:pBdr>
          <w:bottom w:val="single" w:sz="4" w:space="4" w:color="D9E2EC"/>
        </w:pBdr>
      </w:pPr>
      <w:r>
        <w:rPr>
          <w:rFonts w:ascii="Arial" w:hAnsi="Arial" w:eastAsia="Hiragino Sans GB"/>
          <w:b/>
          <w:color w:val="173E5C"/>
          <w:sz w:val="24"/>
        </w:rPr>
        <w:t>2025 · 西城 · 二模 · 第18题</w:t>
      </w:r>
    </w:p>
    <w:p>
      <w:pPr>
        <w:spacing w:before="0" w:after="100"/>
        <w:ind w:left="29"/>
      </w:pPr>
      <w:r>
        <w:rPr>
          <w:rFonts w:ascii="Arial" w:hAnsi="Arial" w:eastAsia="Hiragino Sans GB"/>
          <w:b w:val="0"/>
          <w:color w:val="5E6A76"/>
          <w:sz w:val="18"/>
        </w:rPr>
        <w:t>来源：2025 · 西城 · 二模 · 第18题  ｜  归位：A1 民事行为与时效｜B2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before="0" w:after="60" w:line="307" w:lineRule="auto"/>
        <w:ind w:left="115" w:firstLine="0"/>
      </w:pPr>
      <w:r>
        <w:rPr>
          <w:rFonts w:ascii="Arial" w:hAnsi="Arial" w:eastAsia="Hiragino Sans GB"/>
          <w:b w:val="0"/>
          <w:sz w:val="20"/>
        </w:rPr>
        <w:t>人民法院一审判定，由被告平台退还未成年人充值款24万元。平台不服提出上诉，二审法院维持了一审判决。</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结合材料，运用《法律与生活》的知识，分析人民法院的判决结果。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小刘为限制民事行为能力人，其大额打赏行为家长事先不知情、事后也不同意追认，交易行为无效。（2分）平台审核措施不完善，未能尽到合理审查义务，存在过错；小刘父母疏于监管，未能履行好监护职责；小刘沉迷打赏并通过欺骗手段规避监管，小刘方也有过错。（过错分析，共3分）根据民法典第一百五十七条，交易无效后应返还财产；各方都有过错的，应各自承担相应责任。综合各方过错程度，法院判平台返还部分款项而非全额返还，体现按过错程度分担责任和公平原则。</w:t>
      </w:r>
    </w:p>
    <w:p>
      <w:pPr>
        <w:spacing w:before="0" w:after="60" w:line="307" w:lineRule="auto"/>
        <w:ind w:left="115" w:firstLine="0"/>
      </w:pPr>
      <w:r>
        <w:rPr>
          <w:rFonts w:ascii="Arial" w:hAnsi="Arial" w:eastAsia="Hiragino Sans GB"/>
          <w:b w:val="0"/>
          <w:sz w:val="19"/>
        </w:rPr>
        <w:t>（1分）判决意义2分：引导平台健全审核机制、担当社会责任，促进平台经济健康发展；警示监护人依法履行监护义务，教育引导未成年人树立正确消费观。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小刘为限制民事行为能力人，其大额打赏行为家长事先不知情、事后不同意追认，交易行为无效。</w:t>
      </w:r>
    </w:p>
    <w:p>
      <w:pPr>
        <w:spacing w:before="0" w:after="80" w:line="307" w:lineRule="auto"/>
        <w:ind w:left="115"/>
        <w:shd w:fill="EEF7F0"/>
        <w:pBdr>
          <w:left w:val="single" w:sz="14" w:space="4" w:color="1F6F5B"/>
        </w:pBdr>
      </w:pPr>
      <w:r>
        <w:rPr>
          <w:rFonts w:ascii="Arial" w:hAnsi="Arial" w:eastAsia="Hiragino Sans GB"/>
          <w:b w:val="0"/>
          <w:sz w:val="20"/>
        </w:rPr>
        <w:t>平台审核措施不完善，未尽到合理审查义务，存在过错。</w:t>
      </w:r>
    </w:p>
    <w:p>
      <w:pPr>
        <w:spacing w:before="0" w:after="80" w:line="307" w:lineRule="auto"/>
        <w:ind w:left="115"/>
        <w:shd w:fill="EEF7F0"/>
        <w:pBdr>
          <w:left w:val="single" w:sz="14" w:space="4" w:color="1F6F5B"/>
        </w:pBdr>
      </w:pPr>
      <w:r>
        <w:rPr>
          <w:rFonts w:ascii="Arial" w:hAnsi="Arial" w:eastAsia="Hiragino Sans GB"/>
          <w:b w:val="0"/>
          <w:sz w:val="20"/>
        </w:rPr>
        <w:t>小刘父母疏于监管，未能履行好监护职责；小刘沉迷打赏并通过欺骗手段规避监管，小刘方也有过错。</w:t>
      </w:r>
    </w:p>
    <w:p>
      <w:pPr>
        <w:spacing w:before="0" w:after="80" w:line="307" w:lineRule="auto"/>
        <w:ind w:left="115"/>
        <w:shd w:fill="EEF7F0"/>
        <w:pBdr>
          <w:left w:val="single" w:sz="14" w:space="4" w:color="1F6F5B"/>
        </w:pBdr>
      </w:pPr>
      <w:r>
        <w:rPr>
          <w:rFonts w:ascii="Arial" w:hAnsi="Arial" w:eastAsia="Hiragino Sans GB"/>
          <w:b w:val="0"/>
          <w:sz w:val="20"/>
        </w:rPr>
        <w:t>根据民法典第一百五十七条，交易无效后应返还财产；各方都有过错的，应各自承担相应责任。</w:t>
      </w:r>
    </w:p>
    <w:p>
      <w:pPr>
        <w:spacing w:before="0" w:after="80" w:line="307" w:lineRule="auto"/>
        <w:ind w:left="115"/>
        <w:shd w:fill="EEF7F0"/>
        <w:pBdr>
          <w:left w:val="single" w:sz="14" w:space="4" w:color="1F6F5B"/>
        </w:pBdr>
      </w:pPr>
      <w:r>
        <w:rPr>
          <w:rFonts w:ascii="Arial" w:hAnsi="Arial" w:eastAsia="Hiragino Sans GB"/>
          <w:b w:val="0"/>
          <w:sz w:val="20"/>
        </w:rPr>
        <w:t>法院判平台返还部分款项而非全额返还，体现按各方过错程度分担责任和公平原则。</w:t>
      </w:r>
    </w:p>
    <w:p>
      <w:pPr>
        <w:spacing w:before="0" w:after="80" w:line="307" w:lineRule="auto"/>
        <w:ind w:left="115"/>
        <w:shd w:fill="EEF7F0"/>
        <w:pBdr>
          <w:left w:val="single" w:sz="14" w:space="4" w:color="1F6F5B"/>
        </w:pBdr>
      </w:pPr>
      <w:r>
        <w:rPr>
          <w:rFonts w:ascii="Arial" w:hAnsi="Arial" w:eastAsia="Hiragino Sans GB"/>
          <w:b w:val="0"/>
          <w:sz w:val="20"/>
        </w:rPr>
        <w:t>本案警示平台健全审核机制、担当社会责任，也警示监护人履行监护义务，教育引导未成年人树立正确消费观。</w:t>
      </w:r>
    </w:p>
    <w:p>
      <w:pPr>
        <w:pStyle w:val="Heading3"/>
        <w:spacing w:before="240" w:after="80"/>
        <w:pBdr>
          <w:bottom w:val="single" w:sz="4" w:space="4" w:color="D9E2EC"/>
        </w:pBdr>
      </w:pPr>
      <w:r>
        <w:rPr>
          <w:rFonts w:ascii="Arial" w:hAnsi="Arial" w:eastAsia="Hiragino Sans GB"/>
          <w:b/>
          <w:color w:val="173E5C"/>
          <w:sz w:val="24"/>
        </w:rPr>
        <w:t>2026 · 房山 · 一模 · 第17题第1问</w:t>
      </w:r>
    </w:p>
    <w:p>
      <w:pPr>
        <w:spacing w:before="0" w:after="100"/>
        <w:ind w:left="29"/>
      </w:pPr>
      <w:r>
        <w:rPr>
          <w:rFonts w:ascii="Arial" w:hAnsi="Arial" w:eastAsia="Hiragino Sans GB"/>
          <w:b w:val="0"/>
          <w:color w:val="5E6A76"/>
          <w:sz w:val="18"/>
        </w:rPr>
        <w:t>来源：2026 · 房山 · 一模 · 第17题第1问  ｜  归位：A1 民事主体与民事法律关系｜B4 辨析认识  ｜  同题组：2026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（1）结合材料，运用“民事法律关系”知识，辨析“AI 幻觉造成损失谁买单”。（3分）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17.（1）（3分）答案示例AI 幻觉造成的损失不由 A 公司买单。民事法律关系的主体包括自然人、法人和非法人组织。AI 不具备民事主体资格，AI 的赔偿承诺不具法律效力，A 公司已履行提示义务，主观上不存在过错，因此不需要对梁某进行赔偿。17（1）细则：1+2=3分1分：AI 幻觉造成的损失不由 A 公司买单。2分：从民事法律关系的主体、内容、客体任一维度解释清楚即可。</w:t>
      </w:r>
    </w:p>
    <w:p>
      <w:pPr>
        <w:spacing w:before="0" w:after="60" w:line="307" w:lineRule="auto"/>
        <w:ind w:left="115" w:firstLine="0"/>
      </w:pPr>
      <w:r>
        <w:rPr>
          <w:rFonts w:ascii="Arial" w:hAnsi="Arial" w:eastAsia="Hiragino Sans GB"/>
          <w:b w:val="0"/>
          <w:sz w:val="19"/>
        </w:rPr>
        <w:t>主体角度：民事法律关系的主体包括自然人、法人和非法人组织，AI 不具备民事主体资格，AI 的赔偿承诺不具法律效力；或 A 公司已履行提示义务，不承担赔偿；或梁某作为民事主体，应有注意义务。内容角度：民事法律关系的内容是民事主体享有的权利和承担的义务，A 公司已履行提示义务或没有生成虚假有害信息，主观上不存在过错。客体角度：民事法律关系的客体是民事权利和义务所指向的对象，梁某的人身权益等并未受到实际损害。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结论：AI 幻觉造成的损失不由 A 公司买单。</w:t>
      </w:r>
    </w:p>
    <w:p>
      <w:pPr>
        <w:spacing w:before="0" w:after="80" w:line="307" w:lineRule="auto"/>
        <w:ind w:left="115"/>
        <w:shd w:fill="EEF7F0"/>
        <w:pBdr>
          <w:left w:val="single" w:sz="14" w:space="4" w:color="1F6F5B"/>
        </w:pBdr>
      </w:pPr>
      <w:r>
        <w:rPr>
          <w:rFonts w:ascii="Arial" w:hAnsi="Arial" w:eastAsia="Hiragino Sans GB"/>
          <w:b w:val="0"/>
          <w:sz w:val="20"/>
        </w:rPr>
        <w:t>主体角度：民事法律关系的主体包括自然人、法人和非法人组织，AI 不具备民事主体资格。</w:t>
      </w:r>
    </w:p>
    <w:p>
      <w:pPr>
        <w:spacing w:before="0" w:after="80" w:line="307" w:lineRule="auto"/>
        <w:ind w:left="115"/>
        <w:shd w:fill="EEF7F0"/>
        <w:pBdr>
          <w:left w:val="single" w:sz="14" w:space="4" w:color="1F6F5B"/>
        </w:pBdr>
      </w:pPr>
      <w:r>
        <w:rPr>
          <w:rFonts w:ascii="Arial" w:hAnsi="Arial" w:eastAsia="Hiragino Sans GB"/>
          <w:b w:val="0"/>
          <w:sz w:val="20"/>
        </w:rPr>
        <w:t>AI 模型作出的赔偿承诺不具法律效力。</w:t>
      </w:r>
    </w:p>
    <w:p>
      <w:pPr>
        <w:spacing w:before="0" w:after="80" w:line="307" w:lineRule="auto"/>
        <w:ind w:left="115"/>
        <w:shd w:fill="EEF7F0"/>
        <w:pBdr>
          <w:left w:val="single" w:sz="14" w:space="4" w:color="1F6F5B"/>
        </w:pBdr>
      </w:pPr>
      <w:r>
        <w:rPr>
          <w:rFonts w:ascii="Arial" w:hAnsi="Arial" w:eastAsia="Hiragino Sans GB"/>
          <w:b w:val="0"/>
          <w:sz w:val="20"/>
        </w:rPr>
        <w:t>内容角度：A 公司已履行“AI 生成内容仅供参考”的提示义务，主观上不存在过错。</w:t>
      </w:r>
    </w:p>
    <w:p>
      <w:pPr>
        <w:spacing w:before="0" w:after="80" w:line="307" w:lineRule="auto"/>
        <w:ind w:left="115"/>
        <w:shd w:fill="EEF7F0"/>
        <w:pBdr>
          <w:left w:val="single" w:sz="14" w:space="4" w:color="1F6F5B"/>
        </w:pBdr>
      </w:pPr>
      <w:r>
        <w:rPr>
          <w:rFonts w:ascii="Arial" w:hAnsi="Arial" w:eastAsia="Hiragino Sans GB"/>
          <w:b w:val="0"/>
          <w:sz w:val="20"/>
        </w:rPr>
        <w:t>客体角度：法院查明梁某权益未受到实际损害。</w:t>
      </w:r>
    </w:p>
    <w:p>
      <w:pPr>
        <w:spacing w:before="0" w:after="80" w:line="307" w:lineRule="auto"/>
        <w:ind w:left="115"/>
        <w:shd w:fill="EEF7F0"/>
        <w:pBdr>
          <w:left w:val="single" w:sz="14" w:space="4" w:color="1F6F5B"/>
        </w:pBdr>
      </w:pPr>
      <w:r>
        <w:rPr>
          <w:rFonts w:ascii="Arial" w:hAnsi="Arial" w:eastAsia="Hiragino Sans GB"/>
          <w:b w:val="0"/>
          <w:sz w:val="20"/>
        </w:rPr>
        <w:t>也可从梁某作为民事主体应有注意义务角度补充说明。</w:t>
      </w:r>
    </w:p>
    <w:p>
      <w:pPr>
        <w:pStyle w:val="Heading3"/>
        <w:spacing w:before="240" w:after="80"/>
        <w:pBdr>
          <w:bottom w:val="single" w:sz="4" w:space="4" w:color="D9E2EC"/>
        </w:pBdr>
      </w:pPr>
      <w:r>
        <w:rPr>
          <w:rFonts w:ascii="Arial" w:hAnsi="Arial" w:eastAsia="Hiragino Sans GB"/>
          <w:b/>
          <w:color w:val="173E5C"/>
          <w:sz w:val="24"/>
        </w:rPr>
        <w:t>2026 · 西城 · 二模 · 第18题第1问</w:t>
      </w:r>
    </w:p>
    <w:p>
      <w:pPr>
        <w:spacing w:before="0" w:after="100"/>
        <w:ind w:left="29"/>
      </w:pPr>
      <w:r>
        <w:rPr>
          <w:rFonts w:ascii="Arial" w:hAnsi="Arial" w:eastAsia="Hiragino Sans GB"/>
          <w:b w:val="0"/>
          <w:color w:val="5E6A76"/>
          <w:sz w:val="18"/>
        </w:rPr>
        <w:t>来源：2026 · 西城 · 二模 · 第18题第1问  ｜  归位：A1 民事主体与民事法律关系｜B2 判责/理由（AI主体资格与侵权构成）  ｜  同题组：2026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（1）结合材料，阐明本案判决的法律依据（4分）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材料，阐明本案判决的法律依据。（4分）依据《民法典》规定，民事主体包括自然人、法人和非法人组织，人工智能不具有民事主体资格，不能独立作出意思表示，不产生法律效力。（1+1，2分）被告已在显著位置提示AI内容局限性，尽到合理注意义务，不存在过错；梁某未能举证实际损害以及损害与AI内容之间的因果关系，不满足侵权构成要件，侵权不成立。（主观分析1分，因果分析1分，采意）细则：人工智能不具有民事主体资格，不能独立作出意思表示，不产生法律效力，任意一点可采意给分；</w:t>
      </w:r>
    </w:p>
    <w:p>
      <w:pPr>
        <w:spacing w:before="0" w:after="60" w:line="307" w:lineRule="auto"/>
        <w:ind w:left="115" w:firstLine="0"/>
      </w:pPr>
      <w:r>
        <w:rPr>
          <w:rFonts w:ascii="Arial" w:hAnsi="Arial" w:eastAsia="Hiragino Sans GB"/>
          <w:b w:val="0"/>
          <w:sz w:val="19"/>
        </w:rPr>
        <w:t>如正确写出侵权构成要件，1分，总分不超过本题满分；如答权利与义务相统一，1分，总分不超过本题满分。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依据民法典，民事主体包括自然人、法人和非法人组织，人工智能不具有民事主体资格。</w:t>
      </w:r>
    </w:p>
    <w:p>
      <w:pPr>
        <w:spacing w:before="0" w:after="80" w:line="307" w:lineRule="auto"/>
        <w:ind w:left="115"/>
        <w:shd w:fill="EEF7F0"/>
        <w:pBdr>
          <w:left w:val="single" w:sz="14" w:space="4" w:color="1F6F5B"/>
        </w:pBdr>
      </w:pPr>
      <w:r>
        <w:rPr>
          <w:rFonts w:ascii="Arial" w:hAnsi="Arial" w:eastAsia="Hiragino Sans GB"/>
          <w:b w:val="0"/>
          <w:sz w:val="20"/>
        </w:rPr>
        <w:t>AI不能独立作出意思表示，AI生成的赔偿承诺不产生法律效力。</w:t>
      </w:r>
    </w:p>
    <w:p>
      <w:pPr>
        <w:spacing w:before="0" w:after="80" w:line="307" w:lineRule="auto"/>
        <w:ind w:left="115"/>
        <w:shd w:fill="EEF7F0"/>
        <w:pBdr>
          <w:left w:val="single" w:sz="14" w:space="4" w:color="1F6F5B"/>
        </w:pBdr>
      </w:pPr>
      <w:r>
        <w:rPr>
          <w:rFonts w:ascii="Arial" w:hAnsi="Arial" w:eastAsia="Hiragino Sans GB"/>
          <w:b w:val="0"/>
          <w:sz w:val="20"/>
        </w:rPr>
        <w:t>被告已在显著位置提示AI生成内容的局限性，尽到合理注意义务，不存在过错。</w:t>
      </w:r>
    </w:p>
    <w:p>
      <w:pPr>
        <w:spacing w:before="0" w:after="80" w:line="307" w:lineRule="auto"/>
        <w:ind w:left="115"/>
        <w:shd w:fill="EEF7F0"/>
        <w:pBdr>
          <w:left w:val="single" w:sz="14" w:space="4" w:color="1F6F5B"/>
        </w:pBdr>
      </w:pPr>
      <w:r>
        <w:rPr>
          <w:rFonts w:ascii="Arial" w:hAnsi="Arial" w:eastAsia="Hiragino Sans GB"/>
          <w:b w:val="0"/>
          <w:sz w:val="20"/>
        </w:rPr>
        <w:t>梁某未能举证实际损害，也未能证明损害与AI内容之间存在因果关系。</w:t>
      </w:r>
    </w:p>
    <w:p>
      <w:pPr>
        <w:spacing w:before="0" w:after="80" w:line="307" w:lineRule="auto"/>
        <w:ind w:left="115"/>
        <w:shd w:fill="EEF7F0"/>
        <w:pBdr>
          <w:left w:val="single" w:sz="14" w:space="4" w:color="1F6F5B"/>
        </w:pBdr>
      </w:pPr>
      <w:r>
        <w:rPr>
          <w:rFonts w:ascii="Arial" w:hAnsi="Arial" w:eastAsia="Hiragino Sans GB"/>
          <w:b w:val="0"/>
          <w:sz w:val="20"/>
        </w:rPr>
        <w:t>本案不满足侵权构成要件，侵权不成立，所以法院驳回原告诉讼请求。</w:t>
      </w:r>
    </w:p>
    <w:p>
      <w:pPr>
        <w:spacing w:before="0" w:after="80" w:line="307" w:lineRule="auto"/>
        <w:ind w:left="115"/>
        <w:shd w:fill="EEF7F0"/>
        <w:pBdr>
          <w:left w:val="single" w:sz="14" w:space="4" w:color="1F6F5B"/>
        </w:pBdr>
      </w:pPr>
      <w:r>
        <w:rPr>
          <w:rFonts w:ascii="Arial" w:hAnsi="Arial" w:eastAsia="Hiragino Sans GB"/>
          <w:b w:val="0"/>
          <w:sz w:val="20"/>
        </w:rPr>
        <w:t>如答侵权构成要件或权利与义务相统一，可作为补充角度，但不能替代核心判断。</w:t>
      </w:r>
    </w:p>
    <w:p>
      <w:r>
        <w:br w:type="page"/>
      </w:r>
    </w:p>
    <w:p>
      <w:pPr>
        <w:pStyle w:val="Heading1"/>
      </w:pPr>
      <w:r>
        <w:t>A2 人格权与个人信息</w:t>
      </w:r>
    </w:p>
    <w:p>
      <w:pPr>
        <w:spacing w:after="160" w:line="300" w:lineRule="auto"/>
      </w:pPr>
      <w:r>
        <w:rPr>
          <w:rFonts w:ascii="Arial" w:hAnsi="Arial" w:eastAsia="Hiragino Sans GB"/>
          <w:b w:val="0"/>
          <w:sz w:val="22"/>
        </w:rPr>
        <w:t>本节共 3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核心入口：名誉、隐私、肖像、姓名、生命健康、个人信息、未成年人身心权益、平台数据使用。</w:t>
      </w:r>
    </w:p>
    <w:p>
      <w:pPr>
        <w:spacing w:before="0" w:after="80"/>
        <w:ind w:left="115"/>
        <w:shd w:fill="FCEEEE"/>
        <w:pBdr>
          <w:left w:val="single" w:sz="14" w:space="4" w:color="C00000"/>
        </w:pBdr>
      </w:pPr>
      <w:r>
        <w:rPr>
          <w:rFonts w:ascii="Arial" w:hAnsi="Arial" w:eastAsia="Hiragino Sans GB"/>
          <w:b w:val="0"/>
          <w:sz w:val="21"/>
        </w:rPr>
        <w:t>第一判断：先锁定被保护的人格利益，再写侵害方式、损害后果、责任承担和必要的治理边界。</w:t>
      </w:r>
    </w:p>
    <w:p>
      <w:pPr>
        <w:spacing w:before="0" w:after="80"/>
        <w:ind w:left="115"/>
        <w:shd w:fill="FCEEEE"/>
        <w:pBdr>
          <w:left w:val="single" w:sz="14" w:space="4" w:color="C00000"/>
        </w:pBdr>
      </w:pPr>
      <w:r>
        <w:rPr>
          <w:rFonts w:ascii="Arial" w:hAnsi="Arial" w:eastAsia="Hiragino Sans GB"/>
          <w:b w:val="0"/>
          <w:sz w:val="21"/>
        </w:rPr>
        <w:t>易错边界：网络、AI、平台背景不能替代具体人格权；必须写清侵犯的是哪项权利。</w:t>
      </w:r>
    </w:p>
    <w:p>
      <w:pPr>
        <w:spacing w:before="0" w:after="80"/>
        <w:ind w:left="115"/>
        <w:shd w:fill="FCEEEE"/>
        <w:pBdr>
          <w:left w:val="single" w:sz="14" w:space="4" w:color="C00000"/>
        </w:pBdr>
      </w:pPr>
      <w:r>
        <w:rPr>
          <w:rFonts w:ascii="Arial" w:hAnsi="Arial" w:eastAsia="Hiragino Sans GB"/>
          <w:b w:val="0"/>
          <w:sz w:val="21"/>
        </w:rPr>
        <w:t>必背句：先叫准人格利益或个人信息权益，再写侵害行为、损害后果和责任。</w:t>
      </w:r>
    </w:p>
    <w:p>
      <w:pPr>
        <w:pStyle w:val="Heading3"/>
        <w:spacing w:before="240" w:after="80"/>
        <w:pBdr>
          <w:bottom w:val="single" w:sz="4" w:space="4" w:color="D9E2EC"/>
        </w:pBdr>
      </w:pPr>
      <w:r>
        <w:rPr>
          <w:rFonts w:ascii="Arial" w:hAnsi="Arial" w:eastAsia="Hiragino Sans GB"/>
          <w:b/>
          <w:color w:val="173E5C"/>
          <w:sz w:val="24"/>
        </w:rPr>
        <w:t>2026 · 延庆 · 一模 · 第18题第1问</w:t>
      </w:r>
    </w:p>
    <w:p>
      <w:pPr>
        <w:spacing w:before="0" w:after="100"/>
        <w:ind w:left="29"/>
      </w:pPr>
      <w:r>
        <w:rPr>
          <w:rFonts w:ascii="Arial" w:hAnsi="Arial" w:eastAsia="Hiragino Sans GB"/>
          <w:b w:val="0"/>
          <w:color w:val="5E6A76"/>
          <w:sz w:val="18"/>
        </w:rPr>
        <w:t>来源：2026 · 延庆 · 一模 · 第18题第1问  ｜  归位：A2 人格权与个人信息｜B3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技术创新犹如一把双刃剑，在带来发展机遇的同时，也伴随着诸多挑战。</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3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名词解释</w:t>
            </w:r>
          </w:p>
        </w:tc>
        <w:tc>
          <w:tcPr>
            <w:tcW w:type="dxa" w:w="460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r>
      <w:tr>
        <w:trPr>
          <w:cantSplit/>
        </w:trPr>
        <w:tc>
          <w:tcPr>
            <w:tcW w:type="dxa" w:w="4320"/>
            <w:shd w:fill="FFFFFF"/>
            <w:vAlign w:val="top"/>
            <w:tcMar>
              <w:top w:w="95" w:type="dxa"/>
              <w:start w:w="120" w:type="dxa"/>
              <w:bottom w:w="95" w:type="dxa"/>
              <w:end w:w="120" w:type="dxa"/>
            </w:tcMar>
          </w:tcPr>
          <w:p>
            <w:pPr>
              <w:spacing w:after="0"/>
              <w:jc w:val="left"/>
            </w:pPr>
            <w:r>
              <w:rPr>
                <w:rFonts w:ascii="Arial" w:hAnsi="Arial" w:eastAsia="Hiragino Sans GB"/>
                <w:b w:val="0"/>
                <w:sz w:val="17"/>
              </w:rPr>
              <w:t>利用 AI 仿冒公众人物直播营销，是指借助深度伪造、语音合成、形象模拟等 AI 技术，未经授权擅自对公众人物的外貌、声音、行为等特征进行高精度模拟，生成高度仿真的虚拟数字人开展直播营销，意在不当攫取流量。</w:t>
            </w:r>
          </w:p>
        </w:tc>
        <w:tc>
          <w:tcPr>
            <w:tcW w:type="dxa" w:w="4608"/>
            <w:shd w:fill="FFFFFF"/>
            <w:vAlign w:val="top"/>
            <w:tcMar>
              <w:top w:w="95" w:type="dxa"/>
              <w:start w:w="120" w:type="dxa"/>
              <w:bottom w:w="95" w:type="dxa"/>
              <w:end w:w="120" w:type="dxa"/>
            </w:tcMar>
          </w:tcPr>
          <w:p>
            <w:pPr>
              <w:spacing w:after="0"/>
              <w:jc w:val="left"/>
            </w:pPr>
            <w:r>
              <w:rPr>
                <w:rFonts w:ascii="Arial" w:hAnsi="Arial" w:eastAsia="Hiragino Sans GB"/>
                <w:b w:val="0"/>
                <w:sz w:val="17"/>
              </w:rPr>
              <w:t>2025 年，北京 M 公司在未经授权情况下利用 AI 技术合成著名主持人李某形象，在粉丝量 88 万的网络账号直播间内，将普通糖果类鱼油包装成具有治疗头晕、改善记忆功效的“神药”，售价 59.9 元/3 瓶，累计售出 17.7 万单，还伪造用户评价。</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 M 公司涉嫌哪些违法行为，若主持人李某诉至法院，可提出哪些诉讼请求并说明理由。（8分）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15分）（1）（8分）M公司涉嫌侵犯李某的肖像权、名誉权；侵犯消费者的知情权；进行虚假和引人误解的商业宣传，构成不正当竞争。诉讼请求：停止侵害、赔偿损失、承担诉讼费用、赔礼道歉。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：①违法行为3分，每个角度1分（人格权角度、消费者权益角度、不正当竞争）②诉讼请求1分可替代③事实1分；侵权行为1分；违背诚信原则1分；④事实与侵权分析恰当1分（形象-肖像；虚假宣传-名誉）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M公司涉嫌侵犯李某的肖像权、名誉权。</w:t>
      </w:r>
    </w:p>
    <w:p>
      <w:pPr>
        <w:spacing w:before="0" w:after="80" w:line="307" w:lineRule="auto"/>
        <w:ind w:left="115"/>
        <w:shd w:fill="EEF7F0"/>
        <w:pBdr>
          <w:left w:val="single" w:sz="14" w:space="4" w:color="1F6F5B"/>
        </w:pBdr>
      </w:pPr>
      <w:r>
        <w:rPr>
          <w:rFonts w:ascii="Arial" w:hAnsi="Arial" w:eastAsia="Hiragino Sans GB"/>
          <w:b w:val="0"/>
          <w:sz w:val="20"/>
        </w:rPr>
        <w:t>M公司利用AI技术合成李某形象进行虚假直播营销，不当攫取流量，损害李某合法权益。</w:t>
      </w:r>
    </w:p>
    <w:p>
      <w:pPr>
        <w:spacing w:before="0" w:after="80" w:line="307" w:lineRule="auto"/>
        <w:ind w:left="115"/>
        <w:shd w:fill="EEF7F0"/>
        <w:pBdr>
          <w:left w:val="single" w:sz="14" w:space="4" w:color="1F6F5B"/>
        </w:pBdr>
      </w:pPr>
      <w:r>
        <w:rPr>
          <w:rFonts w:ascii="Arial" w:hAnsi="Arial" w:eastAsia="Hiragino Sans GB"/>
          <w:b w:val="0"/>
          <w:sz w:val="20"/>
        </w:rPr>
        <w:t>M公司将普通糖果类鱼油包装成具有治疗功效的“神药”并伪造用户评价，侵犯消费者知情权。</w:t>
      </w:r>
    </w:p>
    <w:p>
      <w:pPr>
        <w:spacing w:before="0" w:after="80" w:line="307" w:lineRule="auto"/>
        <w:ind w:left="115"/>
        <w:shd w:fill="EEF7F0"/>
        <w:pBdr>
          <w:left w:val="single" w:sz="14" w:space="4" w:color="1F6F5B"/>
        </w:pBdr>
      </w:pPr>
      <w:r>
        <w:rPr>
          <w:rFonts w:ascii="Arial" w:hAnsi="Arial" w:eastAsia="Hiragino Sans GB"/>
          <w:b w:val="0"/>
          <w:sz w:val="20"/>
        </w:rPr>
        <w:t>M公司进行虚假和引人误解的商业宣传，构成不正当竞争。</w:t>
      </w:r>
    </w:p>
    <w:p>
      <w:pPr>
        <w:spacing w:before="0" w:after="80" w:line="307" w:lineRule="auto"/>
        <w:ind w:left="115"/>
        <w:shd w:fill="EEF7F0"/>
        <w:pBdr>
          <w:left w:val="single" w:sz="14" w:space="4" w:color="1F6F5B"/>
        </w:pBdr>
      </w:pPr>
      <w:r>
        <w:rPr>
          <w:rFonts w:ascii="Arial" w:hAnsi="Arial" w:eastAsia="Hiragino Sans GB"/>
          <w:b w:val="0"/>
          <w:sz w:val="20"/>
        </w:rPr>
        <w:t>李某可提出停止侵害、赔偿损失、承担诉讼费用、赔礼道歉等诉讼请求。</w:t>
      </w:r>
    </w:p>
    <w:p>
      <w:pPr>
        <w:spacing w:before="0" w:after="80" w:line="307" w:lineRule="auto"/>
        <w:ind w:left="115"/>
        <w:shd w:fill="EEF7F0"/>
        <w:pBdr>
          <w:left w:val="single" w:sz="14" w:space="4" w:color="1F6F5B"/>
        </w:pBdr>
      </w:pPr>
      <w:r>
        <w:rPr>
          <w:rFonts w:ascii="Arial" w:hAnsi="Arial" w:eastAsia="Hiragino Sans GB"/>
          <w:b w:val="0"/>
          <w:sz w:val="20"/>
        </w:rPr>
        <w:t>事实与理由要对应：未经允许合成李某形象用于直播营销，侵犯肖像权；虚假宣传影响社会评价，侵犯名誉权。</w:t>
      </w:r>
    </w:p>
    <w:p>
      <w:pPr>
        <w:spacing w:before="0" w:after="80" w:line="307" w:lineRule="auto"/>
        <w:ind w:left="115"/>
        <w:shd w:fill="EEF7F0"/>
        <w:pBdr>
          <w:left w:val="single" w:sz="14" w:space="4" w:color="1F6F5B"/>
        </w:pBdr>
      </w:pPr>
      <w:r>
        <w:rPr>
          <w:rFonts w:ascii="Arial" w:hAnsi="Arial" w:eastAsia="Hiragino Sans GB"/>
          <w:b w:val="0"/>
          <w:sz w:val="20"/>
        </w:rPr>
        <w:t>被告行为违背诚实信用原则，损害原告合法权益；作答要把违法行为、诉讼请求、事实与侵权分析分别写清。</w:t>
      </w:r>
    </w:p>
    <w:p>
      <w:pPr>
        <w:pStyle w:val="Heading3"/>
        <w:spacing w:before="240" w:after="80"/>
        <w:pBdr>
          <w:bottom w:val="single" w:sz="4" w:space="4" w:color="D9E2EC"/>
        </w:pBdr>
      </w:pPr>
      <w:r>
        <w:rPr>
          <w:rFonts w:ascii="Arial" w:hAnsi="Arial" w:eastAsia="Hiragino Sans GB"/>
          <w:b/>
          <w:color w:val="173E5C"/>
          <w:sz w:val="24"/>
        </w:rPr>
        <w:t>2026 · 石景山 · 二模 · 第19题</w:t>
      </w:r>
    </w:p>
    <w:p>
      <w:pPr>
        <w:spacing w:before="0" w:after="100"/>
        <w:ind w:left="29"/>
      </w:pPr>
      <w:r>
        <w:rPr>
          <w:rFonts w:ascii="Arial" w:hAnsi="Arial" w:eastAsia="Hiragino Sans GB"/>
          <w:b w:val="0"/>
          <w:color w:val="5E6A76"/>
          <w:sz w:val="18"/>
        </w:rPr>
        <w:t>来源：2026 · 石景山 · 二模 · 第19题  ｜  归位：A2 人格权与个人信息｜B4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before="0" w:after="60" w:line="307" w:lineRule="auto"/>
        <w:ind w:left="115" w:firstLine="0"/>
      </w:pPr>
      <w:r>
        <w:rPr>
          <w:rFonts w:ascii="Arial" w:hAnsi="Arial" w:eastAsia="Hiragino Sans GB"/>
          <w:b w:val="0"/>
          <w:sz w:val="20"/>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结合材料，运用《法律与生活》知识，谈谈对未成年人校园欺凌违法行为“惩”“教”并行的认识。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从“惩”“教”两个维度出发，正确表述1条法律依据+1点实践意义，得4分；2点得8分。惩：自然人享有生命权、身体权、健康权等人格权以及财产权。本次修订通过明确处罚标准，强化对未成年人校园欺凌违法行为的惩罚，为保护学生合法权益提供更有力的法律支持，也有利于营造尊法学法守法用法的良好氛围、维护校园和谐稳定。（4分）教：相关法律规定父母、学校等应对未成年人进行必要的约束、引导、批评教育和保护。</w:t>
      </w:r>
    </w:p>
    <w:p>
      <w:pPr>
        <w:spacing w:before="0" w:after="60" w:line="307" w:lineRule="auto"/>
        <w:ind w:left="115" w:firstLine="0"/>
      </w:pPr>
      <w:r>
        <w:rPr>
          <w:rFonts w:ascii="Arial" w:hAnsi="Arial" w:eastAsia="Hiragino Sans GB"/>
          <w:b w:val="0"/>
          <w:sz w:val="19"/>
        </w:rPr>
        <w:t>本次修订倡导“惩教闭环”，强化执法机关、家庭、学校等形成协同治理合力，既让未成年人认识法律威严，又通过系统化矫治教育帮助其树立法治观念，真正帮助涉事未成年人回归正途。（4分）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认识“惩”“教”并行，要分别写出法律依据和实践意义。</w:t>
      </w:r>
    </w:p>
    <w:p>
      <w:pPr>
        <w:spacing w:before="0" w:after="80" w:line="307" w:lineRule="auto"/>
        <w:ind w:left="115"/>
        <w:shd w:fill="EEF7F0"/>
        <w:pBdr>
          <w:left w:val="single" w:sz="14" w:space="4" w:color="1F6F5B"/>
        </w:pBdr>
      </w:pPr>
      <w:r>
        <w:rPr>
          <w:rFonts w:ascii="Arial" w:hAnsi="Arial" w:eastAsia="Hiragino Sans GB"/>
          <w:b w:val="0"/>
          <w:sz w:val="20"/>
        </w:rPr>
        <w:t>惩的依据：自然人享有生命权、身体权、健康权等人格权以及财产权，修订处罚标准强化对校园欺凌违法行为的惩罚。</w:t>
      </w:r>
    </w:p>
    <w:p>
      <w:pPr>
        <w:spacing w:before="0" w:after="80" w:line="307" w:lineRule="auto"/>
        <w:ind w:left="115"/>
        <w:shd w:fill="EEF7F0"/>
        <w:pBdr>
          <w:left w:val="single" w:sz="14" w:space="4" w:color="1F6F5B"/>
        </w:pBdr>
      </w:pPr>
      <w:r>
        <w:rPr>
          <w:rFonts w:ascii="Arial" w:hAnsi="Arial" w:eastAsia="Hiragino Sans GB"/>
          <w:b w:val="0"/>
          <w:sz w:val="20"/>
        </w:rPr>
        <w:t>惩的意义：为保护学生合法权益提供更有力法律支持，也有利于营造尊法学法守法用法的氛围、维护校园和谐稳定。</w:t>
      </w:r>
    </w:p>
    <w:p>
      <w:pPr>
        <w:spacing w:before="0" w:after="80" w:line="307" w:lineRule="auto"/>
        <w:ind w:left="115"/>
        <w:shd w:fill="EEF7F0"/>
        <w:pBdr>
          <w:left w:val="single" w:sz="14" w:space="4" w:color="1F6F5B"/>
        </w:pBdr>
      </w:pPr>
      <w:r>
        <w:rPr>
          <w:rFonts w:ascii="Arial" w:hAnsi="Arial" w:eastAsia="Hiragino Sans GB"/>
          <w:b w:val="0"/>
          <w:sz w:val="20"/>
        </w:rPr>
        <w:t>教的依据：相关法律规定父母、学校等应对未成年人进行必要的约束、引导、批评教育和保护，不宜笼统写成民法典独有表述。</w:t>
      </w:r>
    </w:p>
    <w:p>
      <w:pPr>
        <w:spacing w:before="0" w:after="80" w:line="307" w:lineRule="auto"/>
        <w:ind w:left="115"/>
        <w:shd w:fill="EEF7F0"/>
        <w:pBdr>
          <w:left w:val="single" w:sz="14" w:space="4" w:color="1F6F5B"/>
        </w:pBdr>
      </w:pPr>
      <w:r>
        <w:rPr>
          <w:rFonts w:ascii="Arial" w:hAnsi="Arial" w:eastAsia="Hiragino Sans GB"/>
          <w:b w:val="0"/>
          <w:sz w:val="20"/>
        </w:rPr>
        <w:t>教的意义：倡导“惩教闭环”，推动执法机关、家庭、学校等形成协同治理合力。</w:t>
      </w:r>
    </w:p>
    <w:p>
      <w:pPr>
        <w:spacing w:before="0" w:after="80" w:line="307" w:lineRule="auto"/>
        <w:ind w:left="115"/>
        <w:shd w:fill="EEF7F0"/>
        <w:pBdr>
          <w:left w:val="single" w:sz="14" w:space="4" w:color="1F6F5B"/>
        </w:pBdr>
      </w:pPr>
      <w:r>
        <w:rPr>
          <w:rFonts w:ascii="Arial" w:hAnsi="Arial" w:eastAsia="Hiragino Sans GB"/>
          <w:b w:val="0"/>
          <w:sz w:val="20"/>
        </w:rPr>
        <w:t>惩教并行既让未成年人认识法律威严，也通过系统化矫治教育帮助其树立法治观念、回归正途。</w:t>
      </w:r>
    </w:p>
    <w:p>
      <w:pPr>
        <w:pStyle w:val="Heading3"/>
        <w:spacing w:before="240" w:after="80"/>
        <w:pBdr>
          <w:bottom w:val="single" w:sz="4" w:space="4" w:color="D9E2EC"/>
        </w:pBdr>
      </w:pPr>
      <w:r>
        <w:rPr>
          <w:rFonts w:ascii="Arial" w:hAnsi="Arial" w:eastAsia="Hiragino Sans GB"/>
          <w:b/>
          <w:color w:val="173E5C"/>
          <w:sz w:val="24"/>
        </w:rPr>
        <w:t>2026 · 顺义 · 二模 · 第18题第2问</w:t>
      </w:r>
    </w:p>
    <w:p>
      <w:pPr>
        <w:spacing w:before="0" w:after="100"/>
        <w:ind w:left="29"/>
      </w:pPr>
      <w:r>
        <w:rPr>
          <w:rFonts w:ascii="Arial" w:hAnsi="Arial" w:eastAsia="Hiragino Sans GB"/>
          <w:b w:val="0"/>
          <w:color w:val="5E6A76"/>
          <w:sz w:val="18"/>
        </w:rPr>
        <w:t>来源：2026 · 顺义 · 二模 · 第18题第2问  ｜  归位：A2 人格权与个人信息｜B6 维权路径（含必修3国家治理/制度建设角度）  ｜  同题组：本册仅收录第18题第2问；同卷第18题第1问如属其他模块，应在原卷中另行核验，不在本册强行挂同题组。</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结合材料，运用法治知识，谈谈该开源智能体可能会侵犯用户的哪些民事权利，并分析如何规避该开源智能体在推广应用过程中的风险。（8分）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8分）该开源智能体可能侵犯用户的财产权、隐私权、个人信息利益等。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选必2《法律与生活》角度：民法典明确规定保护用户人身权益和财产权益。</w:t>
      </w:r>
    </w:p>
    <w:p>
      <w:pPr>
        <w:spacing w:before="0" w:after="60" w:line="307" w:lineRule="auto"/>
        <w:ind w:left="115" w:firstLine="0"/>
      </w:pPr>
      <w:r>
        <w:rPr>
          <w:rFonts w:ascii="Arial" w:hAnsi="Arial" w:eastAsia="Hiragino Sans GB"/>
          <w:b w:val="0"/>
          <w:sz w:val="19"/>
        </w:rPr>
        <w:t>任何组织或者个人不得侵害他人的财产权、隐私权，处理个人信息应遵循合法、正当、必要原则，不得过度处理。当用户人格权益和财产权益受到侵害时，权利人可通过协商、调解、仲裁、诉讼等途径维护自身权益，可依法请求行为人停止侵害、排除妨碍、消除危险、赔礼道歉等；造成损害的，还可依法请求损害赔偿。</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该开源智能体可能侵犯用户财产权、隐私权、个人信息利益等民事权益。</w:t>
      </w:r>
    </w:p>
    <w:p>
      <w:pPr>
        <w:spacing w:before="0" w:after="80" w:line="307" w:lineRule="auto"/>
        <w:ind w:left="115"/>
        <w:shd w:fill="EEF7F0"/>
        <w:pBdr>
          <w:left w:val="single" w:sz="14" w:space="4" w:color="1F6F5B"/>
        </w:pBdr>
      </w:pPr>
      <w:r>
        <w:rPr>
          <w:rFonts w:ascii="Arial" w:hAnsi="Arial" w:eastAsia="Hiragino Sans GB"/>
          <w:b w:val="0"/>
          <w:sz w:val="20"/>
        </w:rPr>
        <w:t>选必二角度：民法典保护用户人身权益和财产权益，任何组织或个人不得侵害他人财产权、隐私权。</w:t>
      </w:r>
    </w:p>
    <w:p>
      <w:pPr>
        <w:spacing w:before="0" w:after="80" w:line="307" w:lineRule="auto"/>
        <w:ind w:left="115"/>
        <w:shd w:fill="EEF7F0"/>
        <w:pBdr>
          <w:left w:val="single" w:sz="14" w:space="4" w:color="1F6F5B"/>
        </w:pBdr>
      </w:pPr>
      <w:r>
        <w:rPr>
          <w:rFonts w:ascii="Arial" w:hAnsi="Arial" w:eastAsia="Hiragino Sans GB"/>
          <w:b w:val="0"/>
          <w:sz w:val="20"/>
        </w:rPr>
        <w:t>处理个人信息应遵循合法、正当、必要原则，不得过度处理，不能借开源智能体推广非法收集、滥用或泄露个人信息。</w:t>
      </w:r>
    </w:p>
    <w:p>
      <w:pPr>
        <w:spacing w:before="0" w:after="80" w:line="307" w:lineRule="auto"/>
        <w:ind w:left="115"/>
        <w:shd w:fill="EEF7F0"/>
        <w:pBdr>
          <w:left w:val="single" w:sz="14" w:space="4" w:color="1F6F5B"/>
        </w:pBdr>
      </w:pPr>
      <w:r>
        <w:rPr>
          <w:rFonts w:ascii="Arial" w:hAnsi="Arial" w:eastAsia="Hiragino Sans GB"/>
          <w:b w:val="0"/>
          <w:sz w:val="20"/>
        </w:rPr>
        <w:t>权利受到侵害时，用户可通过协商、调解、仲裁、诉讼等途径维权，请求停止侵害、排除妨碍、消除危险、赔礼道歉、损害赔偿。</w:t>
      </w:r>
    </w:p>
    <w:p>
      <w:pPr>
        <w:spacing w:before="0" w:after="80" w:line="307" w:lineRule="auto"/>
        <w:ind w:left="115"/>
        <w:shd w:fill="EEF7F0"/>
        <w:pBdr>
          <w:left w:val="single" w:sz="14" w:space="4" w:color="1F6F5B"/>
        </w:pBdr>
      </w:pPr>
      <w:r>
        <w:rPr>
          <w:rFonts w:ascii="Arial" w:hAnsi="Arial" w:eastAsia="Hiragino Sans GB"/>
          <w:b w:val="0"/>
          <w:sz w:val="20"/>
        </w:rPr>
        <w:t>必修三角度：应针对人工智能等新兴技术领域及时制定和完善法律法规，充分保护用户合法权益。</w:t>
      </w:r>
    </w:p>
    <w:p>
      <w:pPr>
        <w:spacing w:before="0" w:after="80" w:line="307" w:lineRule="auto"/>
        <w:ind w:left="115"/>
        <w:shd w:fill="EEF7F0"/>
        <w:pBdr>
          <w:left w:val="single" w:sz="14" w:space="4" w:color="1F6F5B"/>
        </w:pBdr>
      </w:pPr>
      <w:r>
        <w:rPr>
          <w:rFonts w:ascii="Arial" w:hAnsi="Arial" w:eastAsia="Hiragino Sans GB"/>
          <w:b w:val="0"/>
          <w:sz w:val="20"/>
        </w:rPr>
        <w:t>政府应严格执法，加强市场监管和网络安全监管；司法机关应公正司法，依法维护人民权益。</w:t>
      </w:r>
    </w:p>
    <w:p>
      <w:pPr>
        <w:spacing w:before="0" w:after="80" w:line="307" w:lineRule="auto"/>
        <w:ind w:left="115"/>
        <w:shd w:fill="EEF7F0"/>
        <w:pBdr>
          <w:left w:val="single" w:sz="14" w:space="4" w:color="1F6F5B"/>
        </w:pBdr>
      </w:pPr>
      <w:r>
        <w:rPr>
          <w:rFonts w:ascii="Arial" w:hAnsi="Arial" w:eastAsia="Hiragino Sans GB"/>
          <w:b w:val="0"/>
          <w:sz w:val="20"/>
        </w:rPr>
        <w:t>用户和开发者应推进全民守法，增强权利意识和义务观念，了解开源智能体相关法律知识，提升风险识别能力。</w:t>
      </w:r>
    </w:p>
    <w:p>
      <w:r>
        <w:br w:type="page"/>
      </w:r>
    </w:p>
    <w:p>
      <w:pPr>
        <w:pStyle w:val="Heading1"/>
      </w:pPr>
      <w:r>
        <w:t>A3 物权相邻与共有</w:t>
      </w:r>
    </w:p>
    <w:p>
      <w:pPr>
        <w:spacing w:after="160" w:line="300" w:lineRule="auto"/>
      </w:pPr>
      <w:r>
        <w:rPr>
          <w:rFonts w:ascii="Arial" w:hAnsi="Arial" w:eastAsia="Hiragino Sans GB"/>
          <w:b w:val="0"/>
          <w:sz w:val="22"/>
        </w:rPr>
        <w:t>本节共 8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核心入口：所有权、财产权、共有部分、相邻通行、采光、加装电梯、业主共同决定、物业服务、绿色居住。</w:t>
      </w:r>
    </w:p>
    <w:p>
      <w:pPr>
        <w:spacing w:before="0" w:after="80"/>
        <w:ind w:left="115"/>
        <w:shd w:fill="FCEEEE"/>
        <w:pBdr>
          <w:left w:val="single" w:sz="14" w:space="4" w:color="C00000"/>
        </w:pBdr>
      </w:pPr>
      <w:r>
        <w:rPr>
          <w:rFonts w:ascii="Arial" w:hAnsi="Arial" w:eastAsia="Hiragino Sans GB"/>
          <w:b w:val="0"/>
          <w:sz w:val="21"/>
        </w:rPr>
        <w:t>第一判断：先找不动产或财产权边界，再落到有利生产、方便生活、团结互助、公平合理。</w:t>
      </w:r>
    </w:p>
    <w:p>
      <w:pPr>
        <w:spacing w:before="0" w:after="80"/>
        <w:ind w:left="115"/>
        <w:shd w:fill="FCEEEE"/>
        <w:pBdr>
          <w:left w:val="single" w:sz="14" w:space="4" w:color="C00000"/>
        </w:pBdr>
      </w:pPr>
      <w:r>
        <w:rPr>
          <w:rFonts w:ascii="Arial" w:hAnsi="Arial" w:eastAsia="Hiragino Sans GB"/>
          <w:b w:val="0"/>
          <w:sz w:val="21"/>
        </w:rPr>
        <w:t>易错边界：多数人同意不等于少数人合法权益自动消失；物业和相邻关系要分清合同义务与物权边界。</w:t>
      </w:r>
    </w:p>
    <w:p>
      <w:pPr>
        <w:spacing w:before="0" w:after="80"/>
        <w:ind w:left="115"/>
        <w:shd w:fill="FCEEEE"/>
        <w:pBdr>
          <w:left w:val="single" w:sz="14" w:space="4" w:color="C00000"/>
        </w:pBdr>
      </w:pPr>
      <w:r>
        <w:rPr>
          <w:rFonts w:ascii="Arial" w:hAnsi="Arial" w:eastAsia="Hiragino Sans GB"/>
          <w:b w:val="0"/>
          <w:sz w:val="21"/>
        </w:rPr>
        <w:t>必背句：先判权利归属、共有或相邻边界，再处理公平合理和实际影响。</w:t>
      </w:r>
    </w:p>
    <w:p>
      <w:pPr>
        <w:pStyle w:val="Heading3"/>
        <w:spacing w:before="240" w:after="80"/>
        <w:pBdr>
          <w:bottom w:val="single" w:sz="4" w:space="4" w:color="D9E2EC"/>
        </w:pBdr>
      </w:pPr>
      <w:r>
        <w:rPr>
          <w:rFonts w:ascii="Arial" w:hAnsi="Arial" w:eastAsia="Hiragino Sans GB"/>
          <w:b/>
          <w:color w:val="173E5C"/>
          <w:sz w:val="24"/>
        </w:rPr>
        <w:t>2024 · 顺义思政 · 二模 · 第17题</w:t>
      </w:r>
    </w:p>
    <w:p>
      <w:pPr>
        <w:spacing w:before="0" w:after="100"/>
        <w:ind w:left="29"/>
      </w:pPr>
      <w:r>
        <w:rPr>
          <w:rFonts w:ascii="Arial" w:hAnsi="Arial" w:eastAsia="Hiragino Sans GB"/>
          <w:b w:val="0"/>
          <w:color w:val="5E6A76"/>
          <w:sz w:val="18"/>
        </w:rPr>
        <w:t>来源：2024 · 顺义思政 · 二模 · 第17题  ｜  归位：A3 物权相邻与共有｜B6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before="0" w:after="60" w:line="307" w:lineRule="auto"/>
        <w:ind w:left="115" w:firstLine="0"/>
      </w:pPr>
      <w:r>
        <w:rPr>
          <w:rFonts w:ascii="Arial" w:hAnsi="Arial" w:eastAsia="Hiragino Sans GB"/>
          <w:b w:val="0"/>
          <w:sz w:val="20"/>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结合材料，运用所学知识，说明我国财产制度改革如何助力经济社会发展。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7分）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②建立财产权保护的长效机制，保护财产权，就是保护劳动、保护发明创造、保护和发展生产力，贯彻创新驱动发展战略，增强各类经济主体创新创业动力，促进经济高质量发展。</w:t>
      </w:r>
    </w:p>
    <w:p>
      <w:pPr>
        <w:spacing w:before="0" w:after="60" w:line="307" w:lineRule="auto"/>
        <w:ind w:left="115" w:firstLine="0"/>
      </w:pPr>
      <w:r>
        <w:rPr>
          <w:rFonts w:ascii="Arial" w:hAnsi="Arial" w:eastAsia="Hiragino Sans GB"/>
          <w:b w:val="0"/>
          <w:sz w:val="19"/>
        </w:rPr>
        <w:t>③完善产权制度，促进生产关系的调整，激活社会主义市场经济蓬勃发展的内生动力，夯实社会主义市场经济的基石，从而推动经济社会的进步。</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before="0" w:after="80" w:line="307" w:lineRule="auto"/>
        <w:ind w:left="115"/>
        <w:shd w:fill="EEF7F0"/>
        <w:pBdr>
          <w:left w:val="single" w:sz="14" w:space="4" w:color="1F6F5B"/>
        </w:pBdr>
      </w:pPr>
      <w:r>
        <w:rPr>
          <w:rFonts w:ascii="Arial" w:hAnsi="Arial" w:eastAsia="Hiragino Sans GB"/>
          <w:b w:val="0"/>
          <w:sz w:val="20"/>
        </w:rPr>
        <w:t>②建立财产权保护的长效机制，保护财产权，就是保护劳动、保护发明创造、保护和发展生产力，贯彻创新驱动发展战略，增强各类经济主体创新创业动力，促进经济高质量发展。</w:t>
      </w:r>
    </w:p>
    <w:p>
      <w:pPr>
        <w:spacing w:before="0" w:after="80" w:line="307" w:lineRule="auto"/>
        <w:ind w:left="115"/>
        <w:shd w:fill="EEF7F0"/>
        <w:pBdr>
          <w:left w:val="single" w:sz="14" w:space="4" w:color="1F6F5B"/>
        </w:pBdr>
      </w:pPr>
      <w:r>
        <w:rPr>
          <w:rFonts w:ascii="Arial" w:hAnsi="Arial" w:eastAsia="Hiragino Sans GB"/>
          <w:b w:val="0"/>
          <w:sz w:val="20"/>
        </w:rPr>
        <w:t>③完善产权制度，促进生产关系的调整，激活社会主义市场经济蓬勃发展的内生动力，夯实社会主义市场经济的基石，从而推动经济社会的进步。</w:t>
      </w:r>
    </w:p>
    <w:p>
      <w:pPr>
        <w:pStyle w:val="Heading3"/>
        <w:spacing w:before="240" w:after="80"/>
        <w:pBdr>
          <w:bottom w:val="single" w:sz="4" w:space="4" w:color="D9E2EC"/>
        </w:pBdr>
      </w:pPr>
      <w:r>
        <w:rPr>
          <w:rFonts w:ascii="Arial" w:hAnsi="Arial" w:eastAsia="Hiragino Sans GB"/>
          <w:b/>
          <w:color w:val="173E5C"/>
          <w:sz w:val="24"/>
        </w:rPr>
        <w:t>2025 · 东城 · 期末 · 第19题第1问</w:t>
      </w:r>
    </w:p>
    <w:p>
      <w:pPr>
        <w:spacing w:before="0" w:after="100"/>
        <w:ind w:left="29"/>
      </w:pPr>
      <w:r>
        <w:rPr>
          <w:rFonts w:ascii="Arial" w:hAnsi="Arial" w:eastAsia="Hiragino Sans GB"/>
          <w:b w:val="0"/>
          <w:color w:val="5E6A76"/>
          <w:sz w:val="18"/>
        </w:rPr>
        <w:t>来源：2025 · 东城 · 期末 · 第19题第1问  ｜  归位：A3 物权相邻与共有｜B7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before="0" w:after="60" w:line="307" w:lineRule="auto"/>
        <w:ind w:left="115" w:firstLine="0"/>
      </w:pPr>
      <w:r>
        <w:rPr>
          <w:rFonts w:ascii="Arial" w:hAnsi="Arial" w:eastAsia="Hiragino Sans GB"/>
          <w:b w:val="0"/>
          <w:sz w:val="20"/>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color w:val="B87912"/>
          <w:sz w:val="20"/>
        </w:rPr>
        <w:t>【资料卡】</w:t>
      </w:r>
      <w:r>
        <w:rPr>
          <w:rFonts w:ascii="Arial" w:hAnsi="Arial" w:eastAsia="Hiragino Sans GB"/>
          <w:b w:val="0"/>
          <w:sz w:val="20"/>
        </w:rPr>
        <w:t xml:space="preserve"> 《高层民用建筑消防安全管理规定》第三十七条：电动自行车存放、充电场所应当配备必要的消防器材，充电设施应当具备充满自动断电功能。《中华人民共和国民法典》第二百七十八条：下列事项由业主共同决定：……（八）改变共有部分的用途或者利用共有部分从事经营活动。（1）遇到的法律问题：________、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2分）本问2分，每个法律问题1分。可从“方案是否合法合规”和“涉及哪些权利”两个思路作答。思路一：公共区域设置电池充电柜是否符合消防安全规定，是否配备必要消防器材，充电设施是否具备充满自动断电功能。思路二：在公共区域设置充电柜是否涉及改变共有部分用途或利用共有部分从事经营活动，是否需要业主共同决定。也可从权利角度回答：是否侵害部分业主对共有部分的合法权益；是否影响通行、采光、公共绿地使用等相邻权益；是否涉及居民人身安全和财产权保护。</w:t>
      </w:r>
    </w:p>
    <w:p>
      <w:pPr>
        <w:spacing w:before="0" w:after="60" w:line="307" w:lineRule="auto"/>
        <w:ind w:left="115" w:firstLine="0"/>
      </w:pPr>
      <w:r>
        <w:rPr>
          <w:rFonts w:ascii="Arial" w:hAnsi="Arial" w:eastAsia="Hiragino Sans GB"/>
          <w:b w:val="0"/>
          <w:sz w:val="19"/>
        </w:rPr>
        <w:t>作答要求：写出两个具体法律问题即可；不要只写“充电难”“居民有分歧”。</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可从方案是否依法依规和涉及哪些权利两个思路回答，写出两个具体法律问题即可。</w:t>
      </w:r>
    </w:p>
    <w:p>
      <w:pPr>
        <w:spacing w:before="0" w:after="80" w:line="307" w:lineRule="auto"/>
        <w:ind w:left="115"/>
        <w:shd w:fill="EEF7F0"/>
        <w:pBdr>
          <w:left w:val="single" w:sz="14" w:space="4" w:color="1F6F5B"/>
        </w:pBdr>
      </w:pPr>
      <w:r>
        <w:rPr>
          <w:rFonts w:ascii="Arial" w:hAnsi="Arial" w:eastAsia="Hiragino Sans GB"/>
          <w:b w:val="0"/>
          <w:sz w:val="20"/>
        </w:rPr>
        <w:t>依法依规角度：公共区域设置电池充电柜是否符合消防安全规定，是否具备必要消防器材和充满自动断电功能。</w:t>
      </w:r>
    </w:p>
    <w:p>
      <w:pPr>
        <w:spacing w:before="0" w:after="80" w:line="307" w:lineRule="auto"/>
        <w:ind w:left="115"/>
        <w:shd w:fill="EEF7F0"/>
        <w:pBdr>
          <w:left w:val="single" w:sz="14" w:space="4" w:color="1F6F5B"/>
        </w:pBdr>
      </w:pPr>
      <w:r>
        <w:rPr>
          <w:rFonts w:ascii="Arial" w:hAnsi="Arial" w:eastAsia="Hiragino Sans GB"/>
          <w:b w:val="0"/>
          <w:sz w:val="20"/>
        </w:rPr>
        <w:t>依法依规角度：改变共有部分用途，或利用共有部分从事经营活动，是否需要业主共同决定。</w:t>
      </w:r>
    </w:p>
    <w:p>
      <w:pPr>
        <w:spacing w:before="0" w:after="80" w:line="307" w:lineRule="auto"/>
        <w:ind w:left="115"/>
        <w:shd w:fill="EEF7F0"/>
        <w:pBdr>
          <w:left w:val="single" w:sz="14" w:space="4" w:color="1F6F5B"/>
        </w:pBdr>
      </w:pPr>
      <w:r>
        <w:rPr>
          <w:rFonts w:ascii="Arial" w:hAnsi="Arial" w:eastAsia="Hiragino Sans GB"/>
          <w:b w:val="0"/>
          <w:sz w:val="20"/>
        </w:rPr>
        <w:t>权利角度：在公共区域设置充电柜是否可能侵害部分业主对共有部分的合法权益。</w:t>
      </w:r>
    </w:p>
    <w:p>
      <w:pPr>
        <w:spacing w:before="0" w:after="80" w:line="307" w:lineRule="auto"/>
        <w:ind w:left="115"/>
        <w:shd w:fill="EEF7F0"/>
        <w:pBdr>
          <w:left w:val="single" w:sz="14" w:space="4" w:color="1F6F5B"/>
        </w:pBdr>
      </w:pPr>
      <w:r>
        <w:rPr>
          <w:rFonts w:ascii="Arial" w:hAnsi="Arial" w:eastAsia="Hiragino Sans GB"/>
          <w:b w:val="0"/>
          <w:sz w:val="20"/>
        </w:rPr>
        <w:t>权利角度：充电柜建设是否影响相邻关系，如通行、采光、使用公共绿地等。</w:t>
      </w:r>
    </w:p>
    <w:p>
      <w:pPr>
        <w:spacing w:before="0" w:after="80" w:line="307" w:lineRule="auto"/>
        <w:ind w:left="115"/>
        <w:shd w:fill="EEF7F0"/>
        <w:pBdr>
          <w:left w:val="single" w:sz="14" w:space="4" w:color="1F6F5B"/>
        </w:pBdr>
      </w:pPr>
      <w:r>
        <w:rPr>
          <w:rFonts w:ascii="Arial" w:hAnsi="Arial" w:eastAsia="Hiragino Sans GB"/>
          <w:b w:val="0"/>
          <w:sz w:val="20"/>
        </w:rPr>
        <w:t>安全角度：充电柜安全问题可能涉及居民人身安全和财产权保护。</w:t>
      </w:r>
    </w:p>
    <w:p>
      <w:pPr>
        <w:spacing w:before="0" w:after="80" w:line="307" w:lineRule="auto"/>
        <w:ind w:left="115"/>
        <w:shd w:fill="EEF7F0"/>
        <w:pBdr>
          <w:left w:val="single" w:sz="14" w:space="4" w:color="1F6F5B"/>
        </w:pBdr>
      </w:pPr>
      <w:r>
        <w:rPr>
          <w:rFonts w:ascii="Arial" w:hAnsi="Arial" w:eastAsia="Hiragino Sans GB"/>
          <w:b w:val="0"/>
          <w:sz w:val="20"/>
        </w:rPr>
        <w:t>不要只写“充电难”“居民有分歧”，要把问题落到消防、共有部分、相邻权或合法权益上。</w:t>
      </w:r>
    </w:p>
    <w:p>
      <w:pPr>
        <w:pStyle w:val="Heading3"/>
        <w:spacing w:before="240" w:after="80"/>
        <w:pBdr>
          <w:bottom w:val="single" w:sz="4" w:space="4" w:color="D9E2EC"/>
        </w:pBdr>
      </w:pPr>
      <w:r>
        <w:rPr>
          <w:rFonts w:ascii="Arial" w:hAnsi="Arial" w:eastAsia="Hiragino Sans GB"/>
          <w:b/>
          <w:color w:val="173E5C"/>
          <w:sz w:val="24"/>
        </w:rPr>
        <w:t>2025 · 朝阳 · 二模 · 第20题第1问</w:t>
      </w:r>
    </w:p>
    <w:p>
      <w:pPr>
        <w:spacing w:before="0" w:after="100"/>
        <w:ind w:left="29"/>
      </w:pPr>
      <w:r>
        <w:rPr>
          <w:rFonts w:ascii="Arial" w:hAnsi="Arial" w:eastAsia="Hiragino Sans GB"/>
          <w:b w:val="0"/>
          <w:color w:val="5E6A76"/>
          <w:sz w:val="18"/>
        </w:rPr>
        <w:t>来源：2025 · 朝阳 · 二模 · 第20题第1问  ｜  归位：A3 物权相邻与共有｜B4 评析认识  ｜  同题组：2025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(1)结合材料,运用《法律与生活》知识,分析上述案例。(8分)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8分）结合材料，运用《法律与生活》知识，分析上述案例。①定性：刘先生侵犯孙女士隐私权（2分），应当承担侵权责任（1分）。②共有部位与权利边界：楼道属于双方各自专有部分以外的共有部分，双方享有共有和共同管理的权利；在共有部位安装设备，应在合理限度内行使权利并顾及他人合法权益（1分）。③隐私分析：摄像头能拍摄孙女士家的日常进出信息，特别是日常出行规律及其他动态信息，该事实分析1分。只笼统写“拍到家门口”或“拍到信息”不给该事实分。</w:t>
      </w:r>
    </w:p>
    <w:p>
      <w:pPr>
        <w:spacing w:before="0" w:after="60" w:line="307" w:lineRule="auto"/>
        <w:ind w:left="115" w:firstLine="0"/>
      </w:pPr>
      <w:r>
        <w:rPr>
          <w:rFonts w:ascii="Arial" w:hAnsi="Arial" w:eastAsia="Hiragino Sans GB"/>
          <w:b w:val="0"/>
          <w:sz w:val="19"/>
        </w:rPr>
        <w:t>④过错分析：刘先生主观上具有过错（1分）。可替代表述包括安装设备范围、功能超出必要限度，使用摄像头超出合理范围，行使权利损害他人正当权益，安装前未尽妥善注意义务。⑤相邻关系：处理邻里纠纷应遵循有利生产、方便生活、团结互助、公平合理原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定性：刘先生侵犯了孙女士的隐私权，应当承担侵权责任。</w:t>
      </w:r>
    </w:p>
    <w:p>
      <w:pPr>
        <w:spacing w:before="0" w:after="80" w:line="307" w:lineRule="auto"/>
        <w:ind w:left="115"/>
        <w:shd w:fill="EEF7F0"/>
        <w:pBdr>
          <w:left w:val="single" w:sz="14" w:space="4" w:color="1F6F5B"/>
        </w:pBdr>
      </w:pPr>
      <w:r>
        <w:rPr>
          <w:rFonts w:ascii="Arial" w:hAnsi="Arial" w:eastAsia="Hiragino Sans GB"/>
          <w:b w:val="0"/>
          <w:sz w:val="20"/>
        </w:rPr>
        <w:t>确权：楼道属于双方专有部分以外的共有部分，双方享有共有和共同管理的权利。</w:t>
      </w:r>
    </w:p>
    <w:p>
      <w:pPr>
        <w:spacing w:before="0" w:after="80" w:line="307" w:lineRule="auto"/>
        <w:ind w:left="115"/>
        <w:shd w:fill="EEF7F0"/>
        <w:pBdr>
          <w:left w:val="single" w:sz="14" w:space="4" w:color="1F6F5B"/>
        </w:pBdr>
      </w:pPr>
      <w:r>
        <w:rPr>
          <w:rFonts w:ascii="Arial" w:hAnsi="Arial" w:eastAsia="Hiragino Sans GB"/>
          <w:b w:val="0"/>
          <w:sz w:val="20"/>
        </w:rPr>
        <w:t>隐私分析：摄像头可能拍摄孙女士及家人的日常出行规律和其他动态信息，与私人生活习惯高度关联，属于隐私利益。</w:t>
      </w:r>
    </w:p>
    <w:p>
      <w:pPr>
        <w:spacing w:before="0" w:after="80" w:line="307" w:lineRule="auto"/>
        <w:ind w:left="115"/>
        <w:shd w:fill="EEF7F0"/>
        <w:pBdr>
          <w:left w:val="single" w:sz="14" w:space="4" w:color="1F6F5B"/>
        </w:pBdr>
      </w:pPr>
      <w:r>
        <w:rPr>
          <w:rFonts w:ascii="Arial" w:hAnsi="Arial" w:eastAsia="Hiragino Sans GB"/>
          <w:b w:val="0"/>
          <w:sz w:val="20"/>
        </w:rPr>
        <w:t>过错分析：刘先生为保障财产安全可以采取合理措施，但本案设备功能和拍摄范围超出必要限度，安装前未尽妥善注意义务。</w:t>
      </w:r>
    </w:p>
    <w:p>
      <w:pPr>
        <w:spacing w:before="0" w:after="80" w:line="307" w:lineRule="auto"/>
        <w:ind w:left="115"/>
        <w:shd w:fill="EEF7F0"/>
        <w:pBdr>
          <w:left w:val="single" w:sz="14" w:space="4" w:color="1F6F5B"/>
        </w:pBdr>
      </w:pPr>
      <w:r>
        <w:rPr>
          <w:rFonts w:ascii="Arial" w:hAnsi="Arial" w:eastAsia="Hiragino Sans GB"/>
          <w:b w:val="0"/>
          <w:sz w:val="20"/>
        </w:rPr>
        <w:t>相邻关系：相邻权利人应按照有利生产、方便生活、团结互助、公平合理原则正确处理邻里关系。</w:t>
      </w:r>
    </w:p>
    <w:p>
      <w:pPr>
        <w:pStyle w:val="Heading3"/>
        <w:spacing w:before="240" w:after="80"/>
        <w:pBdr>
          <w:bottom w:val="single" w:sz="4" w:space="4" w:color="D9E2EC"/>
        </w:pBdr>
      </w:pPr>
      <w:r>
        <w:rPr>
          <w:rFonts w:ascii="Arial" w:hAnsi="Arial" w:eastAsia="Hiragino Sans GB"/>
          <w:b/>
          <w:color w:val="173E5C"/>
          <w:sz w:val="24"/>
        </w:rPr>
        <w:t>2025 · 朝阳 · 二模 · 第20题第2问</w:t>
      </w:r>
    </w:p>
    <w:p>
      <w:pPr>
        <w:spacing w:before="0" w:after="100"/>
        <w:ind w:left="29"/>
      </w:pPr>
      <w:r>
        <w:rPr>
          <w:rFonts w:ascii="Arial" w:hAnsi="Arial" w:eastAsia="Hiragino Sans GB"/>
          <w:b w:val="0"/>
          <w:color w:val="5E6A76"/>
          <w:sz w:val="18"/>
        </w:rPr>
        <w:t>来源：2025 · 朝阳 · 二模 · 第20题第2问  ｜  归位：A3 物权相邻与共有｜B6 维权路径  ｜  同题组：2025 · 朝阳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(2)假如你是人民调解员,提出解决上述纠纷的建议。(2分)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20.（10分）（2）（2分）①拆除设备。建议刘先生及时拆除摄像头， 1分②清除信息。已拍摄的孙女士及家人的视频信息。1分或：在双方协商一致情况下，双方可共享摄像头。</w:t>
      </w:r>
    </w:p>
    <w:p>
      <w:pPr>
        <w:spacing w:before="0" w:after="60" w:line="307" w:lineRule="auto"/>
        <w:ind w:left="115" w:firstLine="0"/>
      </w:pPr>
      <w:r>
        <w:rPr>
          <w:rFonts w:ascii="Arial" w:hAnsi="Arial" w:eastAsia="Hiragino Sans GB"/>
          <w:b w:val="0"/>
          <w:sz w:val="19"/>
        </w:rPr>
        <w:t>只写“更换/拆除设备”，或只写“清除云存储信息”，只给1分。只建议改用仅具备基础安防功能的设备， 只给1分。只写出赔礼道歉，未写出具体措施， 只给1分。只笼统写其他侵权责任承担方式， 都不给分。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建议刘先生及时拆除摄像头。</w:t>
      </w:r>
    </w:p>
    <w:p>
      <w:pPr>
        <w:spacing w:before="0" w:after="80" w:line="307" w:lineRule="auto"/>
        <w:ind w:left="115"/>
        <w:shd w:fill="EEF7F0"/>
        <w:pBdr>
          <w:left w:val="single" w:sz="14" w:space="4" w:color="1F6F5B"/>
        </w:pBdr>
      </w:pPr>
      <w:r>
        <w:rPr>
          <w:rFonts w:ascii="Arial" w:hAnsi="Arial" w:eastAsia="Hiragino Sans GB"/>
          <w:b w:val="0"/>
          <w:sz w:val="20"/>
        </w:rPr>
        <w:t>建议刘先生清除已拍摄的孙女士及其家人的视频信息。</w:t>
      </w:r>
    </w:p>
    <w:p>
      <w:pPr>
        <w:spacing w:before="0" w:after="80" w:line="307" w:lineRule="auto"/>
        <w:ind w:left="115"/>
        <w:shd w:fill="EEF7F0"/>
        <w:pBdr>
          <w:left w:val="single" w:sz="14" w:space="4" w:color="1F6F5B"/>
        </w:pBdr>
      </w:pPr>
      <w:r>
        <w:rPr>
          <w:rFonts w:ascii="Arial" w:hAnsi="Arial" w:eastAsia="Hiragino Sans GB"/>
          <w:b w:val="0"/>
          <w:sz w:val="20"/>
        </w:rPr>
        <w:t>也可在双方协商一致的情况下，由双方共享摄像头。</w:t>
      </w:r>
    </w:p>
    <w:p>
      <w:pPr>
        <w:spacing w:before="0" w:after="80" w:line="307" w:lineRule="auto"/>
        <w:ind w:left="115"/>
        <w:shd w:fill="EEF7F0"/>
        <w:pBdr>
          <w:left w:val="single" w:sz="14" w:space="4" w:color="1F6F5B"/>
        </w:pBdr>
      </w:pPr>
      <w:r>
        <w:rPr>
          <w:rFonts w:ascii="Arial" w:hAnsi="Arial" w:eastAsia="Hiragino Sans GB"/>
          <w:b w:val="0"/>
          <w:sz w:val="20"/>
        </w:rPr>
        <w:t>只写更换或拆除设备、只写清除云存储信息、只建议改用基础安防设备，均只能按1分处理。</w:t>
      </w:r>
    </w:p>
    <w:p>
      <w:pPr>
        <w:spacing w:before="0" w:after="80" w:line="307" w:lineRule="auto"/>
        <w:ind w:left="115"/>
        <w:shd w:fill="EEF7F0"/>
        <w:pBdr>
          <w:left w:val="single" w:sz="14" w:space="4" w:color="1F6F5B"/>
        </w:pBdr>
      </w:pPr>
      <w:r>
        <w:rPr>
          <w:rFonts w:ascii="Arial" w:hAnsi="Arial" w:eastAsia="Hiragino Sans GB"/>
          <w:b w:val="0"/>
          <w:sz w:val="20"/>
        </w:rPr>
        <w:t>只写赔礼道歉或笼统写其他侵权责任承担方式，不能替代具体解决措施。</w:t>
      </w:r>
    </w:p>
    <w:p>
      <w:pPr>
        <w:pStyle w:val="Heading3"/>
        <w:spacing w:before="240" w:after="80"/>
        <w:pBdr>
          <w:bottom w:val="single" w:sz="4" w:space="4" w:color="D9E2EC"/>
        </w:pBdr>
      </w:pPr>
      <w:r>
        <w:rPr>
          <w:rFonts w:ascii="Arial" w:hAnsi="Arial" w:eastAsia="Hiragino Sans GB"/>
          <w:b/>
          <w:color w:val="173E5C"/>
          <w:sz w:val="24"/>
        </w:rPr>
        <w:t>2025 · 顺义 · 一模 · 第19题第1问</w:t>
      </w:r>
    </w:p>
    <w:p>
      <w:pPr>
        <w:spacing w:before="0" w:after="100"/>
        <w:ind w:left="29"/>
      </w:pPr>
      <w:r>
        <w:rPr>
          <w:rFonts w:ascii="Arial" w:hAnsi="Arial" w:eastAsia="Hiragino Sans GB"/>
          <w:b w:val="0"/>
          <w:color w:val="5E6A76"/>
          <w:sz w:val="18"/>
        </w:rPr>
        <w:t>来源：2025 · 顺义 · 一模 · 第19题第1问  ｜  归位：A3 物权相邻与共有｜B6 维权路径  ｜  同题组：2025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(1)运用《法律与生活》知识，分析上述案例是如何解决纠纷的。</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案例1</w:t>
      </w:r>
      <w:r>
        <w:rPr>
          <w:rFonts w:ascii="Arial" w:hAnsi="Arial" w:eastAsia="Hiragino Sans GB"/>
          <w:b w:val="0"/>
          <w:sz w:val="20"/>
        </w:rPr>
        <w:t xml:space="preserve"> :</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案例2</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案例1</w:t>
      </w:r>
      <w:r>
        <w:rPr>
          <w:rFonts w:ascii="Arial" w:hAnsi="Arial" w:eastAsia="Hiragino Sans GB"/>
          <w:b w:val="0"/>
          <w:sz w:val="19"/>
        </w:rPr>
        <w:t xml:space="preserve"> ：解决纠纷方式：法院坚持诉讼调解，实现邻里和谐、实质化解纠纷。（1分）理由：通道为公共通行的通道，属于建筑物的共有部分，应当在合理限度内恰当使用；刘某为自家方便堆放垃圾和杂物，不仅影响邻居通行，存在重大安全隐患，而且违反民法典关于相邻权的规定，也有违邻里之间和谐相处的文化传统。（1分）要求：不动产的相邻各方要按照有利于生产、方便生活、团结互助、公平合理的原则，正确处理通风、采光、通行等相邻关系；给相邻方造成妨碍的，应当主动排除妨碍。</w:t>
      </w:r>
    </w:p>
    <w:p>
      <w:pPr>
        <w:spacing w:before="0" w:after="60" w:line="307" w:lineRule="auto"/>
        <w:ind w:left="115" w:firstLine="0"/>
      </w:pPr>
      <w:r>
        <w:rPr>
          <w:rFonts w:ascii="Arial" w:hAnsi="Arial" w:eastAsia="Hiragino Sans GB"/>
          <w:b w:val="0"/>
          <w:sz w:val="19"/>
        </w:rPr>
        <w:t>（1分，可替换为正确处理相邻关系、遵守民法典相关原则）</w:t>
      </w:r>
    </w:p>
    <w:p>
      <w:pPr>
        <w:spacing w:before="0" w:after="60" w:line="307" w:lineRule="auto"/>
        <w:ind w:left="115" w:firstLine="0"/>
      </w:pPr>
      <w:r>
        <w:rPr>
          <w:rFonts w:ascii="Arial" w:hAnsi="Arial" w:eastAsia="Hiragino Sans GB"/>
          <w:b/>
          <w:color w:val="5E6A76"/>
          <w:sz w:val="19"/>
        </w:rPr>
        <w:t>案例2</w:t>
      </w:r>
      <w:r>
        <w:rPr>
          <w:rFonts w:ascii="Arial" w:hAnsi="Arial" w:eastAsia="Hiragino Sans GB"/>
          <w:b w:val="0"/>
          <w:sz w:val="19"/>
        </w:rPr>
        <w:t xml:space="preserve"> ：事实分析：甲公司对字号使用在先，该字号在中国市场已经具有较高知名度和显著性；乙公司擅自将该字号登记为企业名称使用，主观上具有攀附他人已经建立的商业信誉的故意，造成公众混淆，损害甲公司的商业信誉，影响其品牌形象和市场份额，同时易使消费者产生误认、误导消费者，损害社会公共利益。（1分）性质认定：乙公司行为属于不正当竞争，可替换为“搭便车”或违反公平原则。（1分）解决纠纷方式：市监局作出的裁决证据确实充分，适用法律法规正确，法院遂判决驳回乙公司诉讼请求。（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案例1通过法院诉讼调解解决邻里纠纷，实现邻里和谐、实质化解纠纷。</w:t>
      </w:r>
    </w:p>
    <w:p>
      <w:pPr>
        <w:spacing w:before="0" w:after="80" w:line="307" w:lineRule="auto"/>
        <w:ind w:left="115"/>
        <w:shd w:fill="EEF7F0"/>
        <w:pBdr>
          <w:left w:val="single" w:sz="14" w:space="4" w:color="1F6F5B"/>
        </w:pBdr>
      </w:pPr>
      <w:r>
        <w:rPr>
          <w:rFonts w:ascii="Arial" w:hAnsi="Arial" w:eastAsia="Hiragino Sans GB"/>
          <w:b w:val="0"/>
          <w:sz w:val="20"/>
        </w:rPr>
        <w:t>公共通道属于建筑物共有部分，刘某堆放垃圾杂物影响通行、存在安全隐患，违反相邻权规则和邻里和谐传统。</w:t>
      </w:r>
    </w:p>
    <w:p>
      <w:pPr>
        <w:spacing w:before="0" w:after="80" w:line="307" w:lineRule="auto"/>
        <w:ind w:left="115"/>
        <w:shd w:fill="EEF7F0"/>
        <w:pBdr>
          <w:left w:val="single" w:sz="14" w:space="4" w:color="1F6F5B"/>
        </w:pBdr>
      </w:pPr>
      <w:r>
        <w:rPr>
          <w:rFonts w:ascii="Arial" w:hAnsi="Arial" w:eastAsia="Hiragino Sans GB"/>
          <w:b w:val="0"/>
          <w:sz w:val="20"/>
        </w:rPr>
        <w:t>相邻各方应按照有利生产、方便生活、团结互助、公平合理原则正确处理相邻关系，造成妨碍应主动排除。</w:t>
      </w:r>
    </w:p>
    <w:p>
      <w:pPr>
        <w:spacing w:before="0" w:after="80" w:line="307" w:lineRule="auto"/>
        <w:ind w:left="115"/>
        <w:shd w:fill="EEF7F0"/>
        <w:pBdr>
          <w:left w:val="single" w:sz="14" w:space="4" w:color="1F6F5B"/>
        </w:pBdr>
      </w:pPr>
      <w:r>
        <w:rPr>
          <w:rFonts w:ascii="Arial" w:hAnsi="Arial" w:eastAsia="Hiragino Sans GB"/>
          <w:b w:val="0"/>
          <w:sz w:val="20"/>
        </w:rPr>
        <w:t>案例2中，甲公司对字号使用在先并具有较高知名度和显著性。</w:t>
      </w:r>
    </w:p>
    <w:p>
      <w:pPr>
        <w:spacing w:before="0" w:after="80" w:line="307" w:lineRule="auto"/>
        <w:ind w:left="115"/>
        <w:shd w:fill="EEF7F0"/>
        <w:pBdr>
          <w:left w:val="single" w:sz="14" w:space="4" w:color="1F6F5B"/>
        </w:pBdr>
      </w:pPr>
      <w:r>
        <w:rPr>
          <w:rFonts w:ascii="Arial" w:hAnsi="Arial" w:eastAsia="Hiragino Sans GB"/>
          <w:b w:val="0"/>
          <w:sz w:val="20"/>
        </w:rPr>
        <w:t>乙公司擅自将相似字号登记为企业名称，具有攀附他人商业信誉的故意，造成公众混淆并损害甲公司商业信誉和公共利益。</w:t>
      </w:r>
    </w:p>
    <w:p>
      <w:pPr>
        <w:spacing w:before="0" w:after="80" w:line="307" w:lineRule="auto"/>
        <w:ind w:left="115"/>
        <w:shd w:fill="EEF7F0"/>
        <w:pBdr>
          <w:left w:val="single" w:sz="14" w:space="4" w:color="1F6F5B"/>
        </w:pBdr>
      </w:pPr>
      <w:r>
        <w:rPr>
          <w:rFonts w:ascii="Arial" w:hAnsi="Arial" w:eastAsia="Hiragino Sans GB"/>
          <w:b w:val="0"/>
          <w:sz w:val="20"/>
        </w:rPr>
        <w:t>乙公司行为属于不正当竞争；市监局裁决证据充分、适用法律正确，法院判决驳回乙公司诉讼请求。</w:t>
      </w:r>
    </w:p>
    <w:p>
      <w:pPr>
        <w:pStyle w:val="Heading3"/>
        <w:spacing w:before="240" w:after="80"/>
        <w:pBdr>
          <w:bottom w:val="single" w:sz="4" w:space="4" w:color="D9E2EC"/>
        </w:pBdr>
      </w:pPr>
      <w:r>
        <w:rPr>
          <w:rFonts w:ascii="Arial" w:hAnsi="Arial" w:eastAsia="Hiragino Sans GB"/>
          <w:b/>
          <w:color w:val="173E5C"/>
          <w:sz w:val="24"/>
        </w:rPr>
        <w:t>2025 · 顺义 · 一模 · 第19题第2问</w:t>
      </w:r>
    </w:p>
    <w:p>
      <w:pPr>
        <w:spacing w:before="0" w:after="100"/>
        <w:ind w:left="29"/>
      </w:pPr>
      <w:r>
        <w:rPr>
          <w:rFonts w:ascii="Arial" w:hAnsi="Arial" w:eastAsia="Hiragino Sans GB"/>
          <w:b w:val="0"/>
          <w:color w:val="5E6A76"/>
          <w:sz w:val="18"/>
        </w:rPr>
        <w:t>来源：2025 · 顺义 · 一模 · 第19题第2问  ｜  归位：A3 所有权、共有与相邻关系｜B5 意义价值（案例2涉A5公平竞争）  ｜  同题组：2025 · 顺义 · 一模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定分止争——案结事了人和，让公平正义充分彰显。司法裁判的最高境界，从来不是简单的胜败之争，而是以“和合”之力让公平正义在人与人相互理解的土壤中生根发芽，绽放出绚烂的人性之花。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与</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，运用法治知识，阐释定分止争的价值。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p>
    <w:p>
      <w:pPr>
        <w:spacing w:before="0" w:after="60" w:line="307" w:lineRule="auto"/>
        <w:ind w:left="115" w:firstLine="0"/>
      </w:pPr>
      <w:r>
        <w:rPr>
          <w:rFonts w:ascii="Arial" w:hAnsi="Arial" w:eastAsia="Hiragino Sans GB"/>
          <w:b w:val="0"/>
          <w:sz w:val="19"/>
        </w:rPr>
        <w:t>阅卷细则：对个人的价值：维护公民的合法权益/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2个角度4分，3个角度5分，满分不超过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个人价值：定分止争有利于维护公民合法权益，增强公众对法律的信任和遵守意识。</w:t>
      </w:r>
    </w:p>
    <w:p>
      <w:pPr>
        <w:spacing w:before="0" w:after="80" w:line="307" w:lineRule="auto"/>
        <w:ind w:left="115"/>
        <w:shd w:fill="EEF7F0"/>
        <w:pBdr>
          <w:left w:val="single" w:sz="14" w:space="4" w:color="1F6F5B"/>
        </w:pBdr>
      </w:pPr>
      <w:r>
        <w:rPr>
          <w:rFonts w:ascii="Arial" w:hAnsi="Arial" w:eastAsia="Hiragino Sans GB"/>
          <w:b w:val="0"/>
          <w:sz w:val="20"/>
        </w:rPr>
        <w:t>企业价值：保护企业合法权益，规范市场主体行为，促进企业依法、诚信经营。</w:t>
      </w:r>
    </w:p>
    <w:p>
      <w:pPr>
        <w:spacing w:before="0" w:after="80" w:line="307" w:lineRule="auto"/>
        <w:ind w:left="115"/>
        <w:shd w:fill="EEF7F0"/>
        <w:pBdr>
          <w:left w:val="single" w:sz="14" w:space="4" w:color="1F6F5B"/>
        </w:pBdr>
      </w:pPr>
      <w:r>
        <w:rPr>
          <w:rFonts w:ascii="Arial" w:hAnsi="Arial" w:eastAsia="Hiragino Sans GB"/>
          <w:b w:val="0"/>
          <w:sz w:val="20"/>
        </w:rPr>
        <w:t>市场价值：维护公平的市场竞争秩序。</w:t>
      </w:r>
    </w:p>
    <w:p>
      <w:pPr>
        <w:spacing w:before="0" w:after="80" w:line="307" w:lineRule="auto"/>
        <w:ind w:left="115"/>
        <w:shd w:fill="EEF7F0"/>
        <w:pBdr>
          <w:left w:val="single" w:sz="14" w:space="4" w:color="1F6F5B"/>
        </w:pBdr>
      </w:pPr>
      <w:r>
        <w:rPr>
          <w:rFonts w:ascii="Arial" w:hAnsi="Arial" w:eastAsia="Hiragino Sans GB"/>
          <w:b w:val="0"/>
          <w:sz w:val="20"/>
        </w:rPr>
        <w:t>社会价值：化解社会矛盾，促进社会和谐，维护社会秩序，促进公平正义，提升社会治理水平。</w:t>
      </w:r>
    </w:p>
    <w:p>
      <w:pPr>
        <w:spacing w:before="0" w:after="80" w:line="307" w:lineRule="auto"/>
        <w:ind w:left="115"/>
        <w:shd w:fill="EEF7F0"/>
        <w:pBdr>
          <w:left w:val="single" w:sz="14" w:space="4" w:color="1F6F5B"/>
        </w:pBdr>
      </w:pPr>
      <w:r>
        <w:rPr>
          <w:rFonts w:ascii="Arial" w:hAnsi="Arial" w:eastAsia="Hiragino Sans GB"/>
          <w:b w:val="0"/>
          <w:sz w:val="20"/>
        </w:rPr>
        <w:t>评分上一个角度2分、两个角度4分、三个角度5分，满分不超过5分。</w:t>
      </w:r>
    </w:p>
    <w:p>
      <w:pPr>
        <w:pStyle w:val="Heading3"/>
        <w:spacing w:before="240" w:after="80"/>
        <w:pBdr>
          <w:bottom w:val="single" w:sz="4" w:space="4" w:color="D9E2EC"/>
        </w:pBdr>
      </w:pPr>
      <w:r>
        <w:rPr>
          <w:rFonts w:ascii="Arial" w:hAnsi="Arial" w:eastAsia="Hiragino Sans GB"/>
          <w:b/>
          <w:color w:val="173E5C"/>
          <w:sz w:val="24"/>
        </w:rPr>
        <w:t>2026 · 西城 · 一模 · 第17题</w:t>
      </w:r>
    </w:p>
    <w:p>
      <w:pPr>
        <w:spacing w:before="0" w:after="100"/>
        <w:ind w:left="29"/>
      </w:pPr>
      <w:r>
        <w:rPr>
          <w:rFonts w:ascii="Arial" w:hAnsi="Arial" w:eastAsia="Hiragino Sans GB"/>
          <w:b w:val="0"/>
          <w:color w:val="5E6A76"/>
          <w:sz w:val="18"/>
        </w:rPr>
        <w:t>来源：2026 · 西城 · 一模 · 第17题  ｜  归位：A3 所有权、共有与相邻关系｜B5 意义价值（绿色发展作用）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良好生态环境是最公平的公共产品，是最普惠的民生福祉。</w:t>
      </w:r>
    </w:p>
    <w:p>
      <w:pPr>
        <w:spacing w:before="0" w:after="60" w:line="307" w:lineRule="auto"/>
        <w:ind w:left="115" w:firstLine="0"/>
      </w:pPr>
      <w:r>
        <w:rPr>
          <w:rFonts w:ascii="Arial" w:hAnsi="Arial" w:eastAsia="Hiragino Sans GB"/>
          <w:b/>
          <w:color w:val="2B6F9F"/>
          <w:sz w:val="20"/>
        </w:rPr>
        <w:t>【民法典物权编】</w:t>
      </w:r>
      <w:r>
        <w:rPr>
          <w:rFonts w:ascii="Arial" w:hAnsi="Arial" w:eastAsia="Hiragino Sans GB"/>
          <w:b w:val="0"/>
          <w:sz w:val="20"/>
        </w:rPr>
        <w:t xml:space="preserve"> 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before="0" w:after="60" w:line="307" w:lineRule="auto"/>
        <w:ind w:left="115" w:firstLine="0"/>
      </w:pPr>
      <w:r>
        <w:rPr>
          <w:rFonts w:ascii="Arial" w:hAnsi="Arial" w:eastAsia="Hiragino Sans GB"/>
          <w:b w:val="0"/>
          <w:sz w:val="20"/>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结合材料，运用法律相关知识，说明民法典物权编的上述规定如何推动国家绿色发展。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17.结合材料，运用法律相关知识，说明民法典物权编的上述规定如何推动国家绿色发展。（8分）</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3分结合法条内容，分析合理 1分●意义价值（2分）平衡个人利益和生态公共利益/公共利益/社会利益 1分促进资源开发利用绿色转型/推动可持续发展/节约资源保护环境 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民法典物权编贯彻绿色原则，为绿色发展提供法律依据和法律保障。</w:t>
      </w:r>
    </w:p>
    <w:p>
      <w:pPr>
        <w:spacing w:before="0" w:after="80" w:line="307" w:lineRule="auto"/>
        <w:ind w:left="115"/>
        <w:shd w:fill="EEF7F0"/>
        <w:pBdr>
          <w:left w:val="single" w:sz="14" w:space="4" w:color="1F6F5B"/>
        </w:pBdr>
      </w:pPr>
      <w:r>
        <w:rPr>
          <w:rFonts w:ascii="Arial" w:hAnsi="Arial" w:eastAsia="Hiragino Sans GB"/>
          <w:b w:val="0"/>
          <w:sz w:val="20"/>
        </w:rPr>
        <w:t>相关规定通过合理划定权利界限、强化法定义务、明确法律责任与权利救济，推动国家绿色发展。</w:t>
      </w:r>
    </w:p>
    <w:p>
      <w:pPr>
        <w:spacing w:before="0" w:after="80" w:line="307" w:lineRule="auto"/>
        <w:ind w:left="115"/>
        <w:shd w:fill="EEF7F0"/>
        <w:pBdr>
          <w:left w:val="single" w:sz="14" w:space="4" w:color="1F6F5B"/>
        </w:pBdr>
      </w:pPr>
      <w:r>
        <w:rPr>
          <w:rFonts w:ascii="Arial" w:hAnsi="Arial" w:eastAsia="Hiragino Sans GB"/>
          <w:b w:val="0"/>
          <w:sz w:val="20"/>
        </w:rPr>
        <w:t>结合材料可从禁止违法排污、明确侵权责任、减少环境损害、坚持权利义务统一、协调各方利益关系等角度分析。</w:t>
      </w:r>
    </w:p>
    <w:p>
      <w:pPr>
        <w:spacing w:before="0" w:after="80" w:line="307" w:lineRule="auto"/>
        <w:ind w:left="115"/>
        <w:shd w:fill="EEF7F0"/>
        <w:pBdr>
          <w:left w:val="single" w:sz="14" w:space="4" w:color="1F6F5B"/>
        </w:pBdr>
      </w:pPr>
      <w:r>
        <w:rPr>
          <w:rFonts w:ascii="Arial" w:hAnsi="Arial" w:eastAsia="Hiragino Sans GB"/>
          <w:b w:val="0"/>
          <w:sz w:val="20"/>
        </w:rPr>
        <w:t>这些规定有利于平衡个人利益和生态公共利益、社会利益。</w:t>
      </w:r>
    </w:p>
    <w:p>
      <w:pPr>
        <w:spacing w:before="0" w:after="80" w:line="307" w:lineRule="auto"/>
        <w:ind w:left="115"/>
        <w:shd w:fill="EEF7F0"/>
        <w:pBdr>
          <w:left w:val="single" w:sz="14" w:space="4" w:color="1F6F5B"/>
        </w:pBdr>
      </w:pPr>
      <w:r>
        <w:rPr>
          <w:rFonts w:ascii="Arial" w:hAnsi="Arial" w:eastAsia="Hiragino Sans GB"/>
          <w:b w:val="0"/>
          <w:sz w:val="20"/>
        </w:rPr>
        <w:t>这些规定有利于促进资源开发利用绿色转型，推动可持续发展，节约资源、保护环境。</w:t>
      </w:r>
    </w:p>
    <w:p>
      <w:pPr>
        <w:pStyle w:val="Heading3"/>
        <w:spacing w:before="240" w:after="80"/>
        <w:pBdr>
          <w:bottom w:val="single" w:sz="4" w:space="4" w:color="D9E2EC"/>
        </w:pBdr>
      </w:pPr>
      <w:r>
        <w:rPr>
          <w:rFonts w:ascii="Arial" w:hAnsi="Arial" w:eastAsia="Hiragino Sans GB"/>
          <w:b/>
          <w:color w:val="173E5C"/>
          <w:sz w:val="24"/>
        </w:rPr>
        <w:t>2026 · 通州 · 期末 · 第19题第1问</w:t>
      </w:r>
    </w:p>
    <w:p>
      <w:pPr>
        <w:spacing w:before="0" w:after="100"/>
        <w:ind w:left="29"/>
      </w:pPr>
      <w:r>
        <w:rPr>
          <w:rFonts w:ascii="Arial" w:hAnsi="Arial" w:eastAsia="Hiragino Sans GB"/>
          <w:b w:val="0"/>
          <w:color w:val="5E6A76"/>
          <w:sz w:val="18"/>
        </w:rPr>
        <w:t>来源：2026 · 通州 · 期末 · 第19题第1问  ｜  归位：A3 物权相邻与共有｜B2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【案件事实】</w:t>
      </w:r>
      <w:r>
        <w:rPr>
          <w:rFonts w:ascii="Arial" w:hAnsi="Arial" w:eastAsia="Hiragino Sans GB"/>
          <w:b w:val="0"/>
          <w:sz w:val="20"/>
        </w:rPr>
        <w:t xml:space="preserve">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before="0" w:after="60" w:line="307" w:lineRule="auto"/>
        <w:ind w:left="115" w:firstLine="0"/>
      </w:pPr>
      <w:r>
        <w:rPr>
          <w:rFonts w:ascii="Arial" w:hAnsi="Arial" w:eastAsia="Hiragino Sans GB"/>
          <w:b w:val="0"/>
          <w:sz w:val="20"/>
        </w:rPr>
        <w:t>同时，法院明确，若电梯投入使用后，确在采光、通风等方面对部分业主造成较大影响，相关权利人可就补偿事宜另行协商或通过法律途径解决。</w:t>
      </w:r>
    </w:p>
    <w:p>
      <w:pPr>
        <w:spacing w:before="0" w:after="60" w:line="307" w:lineRule="auto"/>
        <w:ind w:left="115" w:firstLine="0"/>
      </w:pPr>
      <w:r>
        <w:rPr>
          <w:rFonts w:ascii="Arial" w:hAnsi="Arial" w:eastAsia="Hiragino Sans GB"/>
          <w:b/>
          <w:color w:val="2B6F9F"/>
          <w:sz w:val="20"/>
        </w:rPr>
        <w:t>【法律依据】</w:t>
      </w:r>
      <w:r>
        <w:rPr>
          <w:rFonts w:ascii="Arial" w:hAnsi="Arial" w:eastAsia="Hiragino Sans GB"/>
          <w:b w:val="0"/>
          <w:sz w:val="20"/>
        </w:rPr>
        <w:t xml:space="preserve"> 《中华人民共和国民法典》（节选）第二百九十二条：不动产权利人因建造、修缮建筑物以及铺设电线、电缆、水管、暖气和燃气管线等必须利用相邻土地、建筑物的，该土地、建筑物的权利人应当提供必要的便利。第二百九十三条：建造建筑物，不得违反国家有关工程建设标准，不得妨碍相邻建筑物的通风、采光和日照。第二百九十六条：不动产权利人因用水、排水、通行、铺设管线等利用相邻不动产的，应当尽量避免对相邻的不动产权利人造成损害。</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（1）结合材料，运用《法律与生活》知识，分析判决结果并说明理由。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分）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法院判决以事实为根据、以法律为准绳，支持2单元业主请求，判令范某停止阻碍加装电梯。</w:t>
      </w:r>
    </w:p>
    <w:p>
      <w:pPr>
        <w:spacing w:before="0" w:after="80" w:line="307" w:lineRule="auto"/>
        <w:ind w:left="115"/>
        <w:shd w:fill="EEF7F0"/>
        <w:pBdr>
          <w:left w:val="single" w:sz="14" w:space="4" w:color="1F6F5B"/>
        </w:pBdr>
      </w:pPr>
      <w:r>
        <w:rPr>
          <w:rFonts w:ascii="Arial" w:hAnsi="Arial" w:eastAsia="Hiragino Sans GB"/>
          <w:b w:val="0"/>
          <w:sz w:val="20"/>
        </w:rPr>
        <w:t>老旧小区加装电梯属民生工程，已获法定比例业主同意，程序合法，并已取得主管部门审批手续。</w:t>
      </w:r>
    </w:p>
    <w:p>
      <w:pPr>
        <w:spacing w:before="0" w:after="80" w:line="307" w:lineRule="auto"/>
        <w:ind w:left="115"/>
        <w:shd w:fill="EEF7F0"/>
        <w:pBdr>
          <w:left w:val="single" w:sz="14" w:space="4" w:color="1F6F5B"/>
        </w:pBdr>
      </w:pPr>
      <w:r>
        <w:rPr>
          <w:rFonts w:ascii="Arial" w:hAnsi="Arial" w:eastAsia="Hiragino Sans GB"/>
          <w:b w:val="0"/>
          <w:sz w:val="20"/>
        </w:rPr>
        <w:t>电梯采用全玻璃设计，法院现场勘查认定未对相邻楼采光造成影响，能尽量减少对相邻楼业主的影响。</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依据民法典，不动产权利人因建造、修缮建筑物等必须利用相邻土地、建筑物的，相邻权利人应提供必要便利。</w:t>
      </w:r>
    </w:p>
    <w:p>
      <w:pPr>
        <w:spacing w:before="0" w:after="80" w:line="307" w:lineRule="auto"/>
        <w:ind w:left="115"/>
        <w:shd w:fill="EEF7F0"/>
        <w:pBdr>
          <w:left w:val="single" w:sz="14" w:space="4" w:color="1F6F5B"/>
        </w:pBdr>
      </w:pPr>
      <w:r>
        <w:rPr>
          <w:rFonts w:ascii="Arial" w:hAnsi="Arial" w:eastAsia="Hiragino Sans GB"/>
          <w:b w:val="0"/>
          <w:sz w:val="20"/>
        </w:rPr>
        <w:t>因争议焦点涉及采光，可补充民法典第二百九十三条：建造建筑物不得妨碍相邻建筑物的通风、采光和日照。</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依据民法典，不动产权利人利用相邻不动产时，应尽量避免对相邻的不动产权利人造成损害。</w:t>
      </w:r>
    </w:p>
    <w:p>
      <w:pPr>
        <w:spacing w:before="0" w:after="80" w:line="307" w:lineRule="auto"/>
        <w:ind w:left="115"/>
        <w:shd w:fill="EEF7F0"/>
        <w:pBdr>
          <w:left w:val="single" w:sz="14" w:space="4" w:color="1F6F5B"/>
        </w:pBdr>
      </w:pPr>
      <w:r>
        <w:rPr>
          <w:rFonts w:ascii="Arial" w:hAnsi="Arial" w:eastAsia="Hiragino Sans GB"/>
          <w:b w:val="0"/>
          <w:sz w:val="20"/>
        </w:rPr>
        <w:t>相邻权利人应按照有利生产、方便生活、团结互助、公平合理原则正确处理相邻关系。</w:t>
      </w:r>
    </w:p>
    <w:p>
      <w:r>
        <w:br w:type="page"/>
      </w:r>
    </w:p>
    <w:p>
      <w:pPr>
        <w:pStyle w:val="Heading1"/>
      </w:pPr>
      <w:r>
        <w:t>A4 合同与诚信</w:t>
      </w:r>
    </w:p>
    <w:p>
      <w:pPr>
        <w:spacing w:after="160" w:line="300" w:lineRule="auto"/>
      </w:pPr>
      <w:r>
        <w:rPr>
          <w:rFonts w:ascii="Arial" w:hAnsi="Arial" w:eastAsia="Hiragino Sans GB"/>
          <w:b w:val="0"/>
          <w:sz w:val="22"/>
        </w:rPr>
        <w:t>本节共 12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核心入口：要约、承诺、合同成立、合同效力、履行、违约、格式条款、补充协议、诚实信用。</w:t>
      </w:r>
    </w:p>
    <w:p>
      <w:pPr>
        <w:spacing w:before="0" w:after="80"/>
        <w:ind w:left="115"/>
        <w:shd w:fill="FCEEEE"/>
        <w:pBdr>
          <w:left w:val="single" w:sz="14" w:space="4" w:color="C00000"/>
        </w:pBdr>
      </w:pPr>
      <w:r>
        <w:rPr>
          <w:rFonts w:ascii="Arial" w:hAnsi="Arial" w:eastAsia="Hiragino Sans GB"/>
          <w:b w:val="0"/>
          <w:sz w:val="21"/>
        </w:rPr>
        <w:t>第一判断：先判断合同是否成立有效、内容是否明确，再写全面履行、诚信协商、违约责任。</w:t>
      </w:r>
    </w:p>
    <w:p>
      <w:pPr>
        <w:spacing w:before="0" w:after="80"/>
        <w:ind w:left="115"/>
        <w:shd w:fill="FCEEEE"/>
        <w:pBdr>
          <w:left w:val="single" w:sz="14" w:space="4" w:color="C00000"/>
        </w:pBdr>
      </w:pPr>
      <w:r>
        <w:rPr>
          <w:rFonts w:ascii="Arial" w:hAnsi="Arial" w:eastAsia="Hiragino Sans GB"/>
          <w:b w:val="0"/>
          <w:sz w:val="21"/>
        </w:rPr>
        <w:t>易错边界：不能只喊诚信，要把约定、回复、履行、违约事实压进规则。</w:t>
      </w:r>
    </w:p>
    <w:p>
      <w:pPr>
        <w:spacing w:before="0" w:after="80"/>
        <w:ind w:left="115"/>
        <w:shd w:fill="FCEEEE"/>
        <w:pBdr>
          <w:left w:val="single" w:sz="14" w:space="4" w:color="C00000"/>
        </w:pBdr>
      </w:pPr>
      <w:r>
        <w:rPr>
          <w:rFonts w:ascii="Arial" w:hAnsi="Arial" w:eastAsia="Hiragino Sans GB"/>
          <w:b w:val="0"/>
          <w:sz w:val="21"/>
        </w:rPr>
        <w:t>必背句：先判断合同成立生效和约定内容，再写全面履行、诚信履行和违约责任。</w:t>
      </w:r>
    </w:p>
    <w:p>
      <w:pPr>
        <w:pStyle w:val="Heading3"/>
        <w:spacing w:before="240" w:after="80"/>
        <w:pBdr>
          <w:bottom w:val="single" w:sz="4" w:space="4" w:color="D9E2EC"/>
        </w:pBdr>
      </w:pPr>
      <w:r>
        <w:rPr>
          <w:rFonts w:ascii="Arial" w:hAnsi="Arial" w:eastAsia="Hiragino Sans GB"/>
          <w:b/>
          <w:color w:val="173E5C"/>
          <w:sz w:val="24"/>
        </w:rPr>
        <w:t>2024 · 东城 · 二模 · 第19题第1问</w:t>
      </w:r>
    </w:p>
    <w:p>
      <w:pPr>
        <w:spacing w:before="0" w:after="100"/>
        <w:ind w:left="29"/>
      </w:pPr>
      <w:r>
        <w:rPr>
          <w:rFonts w:ascii="Arial" w:hAnsi="Arial" w:eastAsia="Hiragino Sans GB"/>
          <w:b w:val="0"/>
          <w:color w:val="5E6A76"/>
          <w:sz w:val="18"/>
        </w:rPr>
        <w:t>来源：2024 · 东城 · 二模 · 第19题第1问  ｜  归位：A4 合同与诚信｜B6 维权路径  ｜  同题组：2024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（1）请你选择其中一方进行代理，并撰写起诉状。（7分）民事起诉状原告：被告：诉讼请求：事实与理由：望法院判如所请。</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请你选择其中一方进行代理，并撰写起诉状。（7分）阅卷细则：一、诉讼请求（2分）若代理甲公司：请求判令乙公司承担全部仓储费用或继续履行，并承担本案诉讼费用。若代理乙公司：请求判令甲公司支付尾款或继续履行，并承担本案诉讼费用。原告、被告身份不单列给分，但须在诉讼请求和事实理由中保持一致。二、事实（2分）写清3月10日购买电视、由快递代为储存、3月20日及以前仓储费用由卖方承担、3月19日协商再延长10天、3月30日收货并垫付费用、仓储费用或尾款争议等关键事实，采意给分。</w:t>
      </w:r>
    </w:p>
    <w:p>
      <w:pPr>
        <w:spacing w:before="0" w:after="60" w:line="307" w:lineRule="auto"/>
        <w:ind w:left="115" w:firstLine="0"/>
      </w:pPr>
      <w:r>
        <w:rPr>
          <w:rFonts w:ascii="Arial" w:hAnsi="Arial" w:eastAsia="Hiragino Sans GB"/>
          <w:b w:val="0"/>
          <w:sz w:val="19"/>
        </w:rPr>
        <w:t>三、理由（3分）若代理甲公司：可说明3月19日“再延长10天”的真实意思包括延长仓储时间和延续此前仓储费用由卖方承担的交易安排；乙公司拒绝承担费用、未经协商单方变更合同，违背诚信原则和全面履行原则，构成违约。若代理乙公司：可说明3月19日只约定延期收货，并未明确后续仓储费用继续由乙公司承担；逾期费用由甲公司原因导致，若仍由乙公司承担有违公平原则；甲公司拒付尾款违反全面履行原则，构成违约。示例自称统一为“我公司”。</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可选择甲公司或乙公司代理，但全文立场必须一致。</w:t>
      </w:r>
    </w:p>
    <w:p>
      <w:pPr>
        <w:spacing w:before="0" w:after="80" w:line="307" w:lineRule="auto"/>
        <w:ind w:left="115"/>
        <w:shd w:fill="EEF7F0"/>
        <w:pBdr>
          <w:left w:val="single" w:sz="14" w:space="4" w:color="1F6F5B"/>
        </w:pBdr>
      </w:pPr>
      <w:r>
        <w:rPr>
          <w:rFonts w:ascii="Arial" w:hAnsi="Arial" w:eastAsia="Hiragino Sans GB"/>
          <w:b w:val="0"/>
          <w:sz w:val="20"/>
        </w:rPr>
        <w:t>诉讼请求要写清要求对方承担仓储费用、支付尾款或继续履行，并承担诉讼费用。</w:t>
      </w:r>
    </w:p>
    <w:p>
      <w:pPr>
        <w:spacing w:before="0" w:after="80" w:line="307" w:lineRule="auto"/>
        <w:ind w:left="115"/>
        <w:shd w:fill="EEF7F0"/>
        <w:pBdr>
          <w:left w:val="single" w:sz="14" w:space="4" w:color="1F6F5B"/>
        </w:pBdr>
      </w:pPr>
      <w:r>
        <w:rPr>
          <w:rFonts w:ascii="Arial" w:hAnsi="Arial" w:eastAsia="Hiragino Sans GB"/>
          <w:b w:val="0"/>
          <w:sz w:val="20"/>
        </w:rPr>
        <w:t>事实部分要交代购买电视、快递储存、费用约定、延期协商、收货垫付或尾款争议等关键事实。</w:t>
      </w:r>
    </w:p>
    <w:p>
      <w:pPr>
        <w:spacing w:before="0" w:after="80" w:line="307" w:lineRule="auto"/>
        <w:ind w:left="115"/>
        <w:shd w:fill="EEF7F0"/>
        <w:pBdr>
          <w:left w:val="single" w:sz="14" w:space="4" w:color="1F6F5B"/>
        </w:pBdr>
      </w:pPr>
      <w:r>
        <w:rPr>
          <w:rFonts w:ascii="Arial" w:hAnsi="Arial" w:eastAsia="Hiragino Sans GB"/>
          <w:b w:val="0"/>
          <w:sz w:val="20"/>
        </w:rPr>
        <w:t>代理甲公司时，重点说明“再延长10天”延续此前费用承担安排，乙公司拒付违背诚信和全面履行原则。</w:t>
      </w:r>
    </w:p>
    <w:p>
      <w:pPr>
        <w:spacing w:before="0" w:after="80" w:line="307" w:lineRule="auto"/>
        <w:ind w:left="115"/>
        <w:shd w:fill="EEF7F0"/>
        <w:pBdr>
          <w:left w:val="single" w:sz="14" w:space="4" w:color="1F6F5B"/>
        </w:pBdr>
      </w:pPr>
      <w:r>
        <w:rPr>
          <w:rFonts w:ascii="Arial" w:hAnsi="Arial" w:eastAsia="Hiragino Sans GB"/>
          <w:b w:val="0"/>
          <w:sz w:val="20"/>
        </w:rPr>
        <w:t>代理乙公司时，重点说明延期并未明确约定后续仓储费用仍由乙公司承担，甲公司拒付尾款构成违约。</w:t>
      </w:r>
    </w:p>
    <w:p>
      <w:pPr>
        <w:spacing w:before="0" w:after="80" w:line="307" w:lineRule="auto"/>
        <w:ind w:left="115"/>
        <w:shd w:fill="EEF7F0"/>
        <w:pBdr>
          <w:left w:val="single" w:sz="14" w:space="4" w:color="1F6F5B"/>
        </w:pBdr>
      </w:pPr>
      <w:r>
        <w:rPr>
          <w:rFonts w:ascii="Arial" w:hAnsi="Arial" w:eastAsia="Hiragino Sans GB"/>
          <w:b w:val="0"/>
          <w:sz w:val="20"/>
        </w:rPr>
        <w:t>原告、被告身份不单列给分，但必须在诉讼请求和事实理由中正确体现。</w:t>
      </w:r>
    </w:p>
    <w:p>
      <w:pPr>
        <w:pStyle w:val="Heading3"/>
        <w:spacing w:before="240" w:after="80"/>
        <w:pBdr>
          <w:bottom w:val="single" w:sz="4" w:space="4" w:color="D9E2EC"/>
        </w:pBdr>
      </w:pPr>
      <w:r>
        <w:rPr>
          <w:rFonts w:ascii="Arial" w:hAnsi="Arial" w:eastAsia="Hiragino Sans GB"/>
          <w:b/>
          <w:color w:val="173E5C"/>
          <w:sz w:val="24"/>
        </w:rPr>
        <w:t>2024 · 东城 · 二模 · 第19题第2问</w:t>
      </w:r>
    </w:p>
    <w:p>
      <w:pPr>
        <w:spacing w:before="0" w:after="100"/>
        <w:ind w:left="29"/>
      </w:pPr>
      <w:r>
        <w:rPr>
          <w:rFonts w:ascii="Arial" w:hAnsi="Arial" w:eastAsia="Hiragino Sans GB"/>
          <w:b w:val="0"/>
          <w:color w:val="5E6A76"/>
          <w:sz w:val="18"/>
        </w:rPr>
        <w:t>来源：2024 · 东城 · 二模 · 第19题第2问  ｜  归位：A4 合同与诚信｜B7 短答识别  ｜  同题组：2024 · 东城 · 二模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（2）为避免类似问题产生，我们应该________。（2分）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19（2）（2分）树立合同意识，合同内容应清晰明确。合同缺少重要条款时，双方当事人应当秉持诚信原则，平等协商，对合同进行补充或解释，补全意思表示。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树立合同意识，合同内容应清晰明确。</w:t>
      </w:r>
    </w:p>
    <w:p>
      <w:pPr>
        <w:spacing w:before="0" w:after="80" w:line="307" w:lineRule="auto"/>
        <w:ind w:left="115"/>
        <w:shd w:fill="EEF7F0"/>
        <w:pBdr>
          <w:left w:val="single" w:sz="14" w:space="4" w:color="1F6F5B"/>
        </w:pBdr>
      </w:pPr>
      <w:r>
        <w:rPr>
          <w:rFonts w:ascii="Arial" w:hAnsi="Arial" w:eastAsia="Hiragino Sans GB"/>
          <w:b w:val="0"/>
          <w:sz w:val="20"/>
        </w:rPr>
        <w:t>合同缺少重要条款时，双方当事人应当秉持诚信原则，平等协商。</w:t>
      </w:r>
    </w:p>
    <w:p>
      <w:pPr>
        <w:spacing w:before="0" w:after="80" w:line="307" w:lineRule="auto"/>
        <w:ind w:left="115"/>
        <w:shd w:fill="EEF7F0"/>
        <w:pBdr>
          <w:left w:val="single" w:sz="14" w:space="4" w:color="1F6F5B"/>
        </w:pBdr>
      </w:pPr>
      <w:r>
        <w:rPr>
          <w:rFonts w:ascii="Arial" w:hAnsi="Arial" w:eastAsia="Hiragino Sans GB"/>
          <w:b w:val="0"/>
          <w:sz w:val="20"/>
        </w:rPr>
        <w:t>双方应对合同进行补充或解释，补全意思表示。</w:t>
      </w:r>
    </w:p>
    <w:p>
      <w:pPr>
        <w:pStyle w:val="Heading3"/>
        <w:spacing w:before="240" w:after="80"/>
        <w:pBdr>
          <w:bottom w:val="single" w:sz="4" w:space="4" w:color="D9E2EC"/>
        </w:pBdr>
      </w:pPr>
      <w:r>
        <w:rPr>
          <w:rFonts w:ascii="Arial" w:hAnsi="Arial" w:eastAsia="Hiragino Sans GB"/>
          <w:b/>
          <w:color w:val="173E5C"/>
          <w:sz w:val="24"/>
        </w:rPr>
        <w:t>2024 · 朝阳 · 一模 · 第19题</w:t>
      </w:r>
    </w:p>
    <w:p>
      <w:pPr>
        <w:spacing w:before="0" w:after="100"/>
        <w:ind w:left="29"/>
      </w:pPr>
      <w:r>
        <w:rPr>
          <w:rFonts w:ascii="Arial" w:hAnsi="Arial" w:eastAsia="Hiragino Sans GB"/>
          <w:b w:val="0"/>
          <w:color w:val="5E6A76"/>
          <w:sz w:val="18"/>
        </w:rPr>
        <w:t>来源：2024 · 朝阳 · 一模 · 第19题  ｜  归位：A4 合同与诚信｜B5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诚信是法治精神的重要伦理基础。民法典第七条规定：“民事主体从事民事活动，应当遵循诚信原则，秉持诚实，恪守承诺。”</w:t>
      </w:r>
    </w:p>
    <w:p>
      <w:pPr>
        <w:spacing w:before="0" w:after="60" w:line="307" w:lineRule="auto"/>
        <w:ind w:left="115" w:firstLine="0"/>
      </w:pPr>
      <w:r>
        <w:rPr>
          <w:rFonts w:ascii="Arial" w:hAnsi="Arial" w:eastAsia="Hiragino Sans GB"/>
          <w:b w:val="0"/>
          <w:sz w:val="20"/>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before="0" w:after="60" w:line="307" w:lineRule="auto"/>
        <w:ind w:left="115" w:firstLine="0"/>
      </w:pPr>
      <w:r>
        <w:rPr>
          <w:rFonts w:ascii="Arial" w:hAnsi="Arial" w:eastAsia="Hiragino Sans GB"/>
          <w:b w:val="0"/>
          <w:sz w:val="20"/>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结合材料，运用《法律与生活》知识，分析诚信原则对促进社会主义市场经济健康发展的积极作用。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7分）社会主义市场经济本质上是法治经济。民法典将诚信原则确立为基本原则之一，凸显了社会主义核心价值观对社会主义市场经济建设的引导和规范。诚信原则要求合同当事人按照约定全面履行义务，有利于规范民事主体行为，尊重和维护民事主体合法权利；司法机关可根据诚信原则定分止争，维护公平正义，维护诚信、健康的市场秩序。诚信原则要求经营者依法、诚信经营，保护消费者的合法权益。这不仅有利于平衡经营者与消费者之间的关系，而且有助于守法诚信的经营者扩大市场，并最终增进社会整体福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社会主义市场经济本质上是法治经济。</w:t>
      </w:r>
    </w:p>
    <w:p>
      <w:pPr>
        <w:spacing w:before="0" w:after="80" w:line="307" w:lineRule="auto"/>
        <w:ind w:left="115"/>
        <w:shd w:fill="EEF7F0"/>
        <w:pBdr>
          <w:left w:val="single" w:sz="14" w:space="4" w:color="1F6F5B"/>
        </w:pBdr>
      </w:pPr>
      <w:r>
        <w:rPr>
          <w:rFonts w:ascii="Arial" w:hAnsi="Arial" w:eastAsia="Hiragino Sans GB"/>
          <w:b w:val="0"/>
          <w:sz w:val="20"/>
        </w:rPr>
        <w:t>民法典将诚信原则确立为基本原则之一，凸显社会主义核心价值观对社会主义市场经济建设的引导和规范。</w:t>
      </w:r>
    </w:p>
    <w:p>
      <w:pPr>
        <w:spacing w:before="0" w:after="80" w:line="307" w:lineRule="auto"/>
        <w:ind w:left="115"/>
        <w:shd w:fill="EEF7F0"/>
        <w:pBdr>
          <w:left w:val="single" w:sz="14" w:space="4" w:color="1F6F5B"/>
        </w:pBdr>
      </w:pPr>
      <w:r>
        <w:rPr>
          <w:rFonts w:ascii="Arial" w:hAnsi="Arial" w:eastAsia="Hiragino Sans GB"/>
          <w:b w:val="0"/>
          <w:sz w:val="20"/>
        </w:rPr>
        <w:t>诚信原则要求合同当事人按照约定全面履行义务，有利于规范民事主体行为，尊重和维护民事主体合法权利。</w:t>
      </w:r>
    </w:p>
    <w:p>
      <w:pPr>
        <w:spacing w:before="0" w:after="80" w:line="307" w:lineRule="auto"/>
        <w:ind w:left="115"/>
        <w:shd w:fill="EEF7F0"/>
        <w:pBdr>
          <w:left w:val="single" w:sz="14" w:space="4" w:color="1F6F5B"/>
        </w:pBdr>
      </w:pPr>
      <w:r>
        <w:rPr>
          <w:rFonts w:ascii="Arial" w:hAnsi="Arial" w:eastAsia="Hiragino Sans GB"/>
          <w:b w:val="0"/>
          <w:sz w:val="20"/>
        </w:rPr>
        <w:t>司法机关可根据诚信原则定分止争，维护公平正义，维护诚信、健康的市场秩序。</w:t>
      </w:r>
    </w:p>
    <w:p>
      <w:pPr>
        <w:spacing w:before="0" w:after="80" w:line="307" w:lineRule="auto"/>
        <w:ind w:left="115"/>
        <w:shd w:fill="EEF7F0"/>
        <w:pBdr>
          <w:left w:val="single" w:sz="14" w:space="4" w:color="1F6F5B"/>
        </w:pBdr>
      </w:pPr>
      <w:r>
        <w:rPr>
          <w:rFonts w:ascii="Arial" w:hAnsi="Arial" w:eastAsia="Hiragino Sans GB"/>
          <w:b w:val="0"/>
          <w:sz w:val="20"/>
        </w:rPr>
        <w:t>诚信原则要求经营者依法、诚信经营，保护消费者合法权益。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诚信经营有利于平衡经营者与消费者之间的关系，也有助于守法诚信的经营者扩大市场。</w:t>
      </w:r>
    </w:p>
    <w:p>
      <w:pPr>
        <w:spacing w:before="0" w:after="80" w:line="307" w:lineRule="auto"/>
        <w:ind w:left="115"/>
        <w:shd w:fill="EEF7F0"/>
        <w:pBdr>
          <w:left w:val="single" w:sz="14" w:space="4" w:color="1F6F5B"/>
        </w:pBdr>
      </w:pPr>
      <w:r>
        <w:rPr>
          <w:rFonts w:ascii="Arial" w:hAnsi="Arial" w:eastAsia="Hiragino Sans GB"/>
          <w:b w:val="0"/>
          <w:sz w:val="20"/>
        </w:rPr>
        <w:t>最终有利于增进社会整体福祉，促进社会主义市场经济健康发展。</w:t>
      </w:r>
    </w:p>
    <w:p>
      <w:pPr>
        <w:pStyle w:val="Heading3"/>
        <w:spacing w:before="240" w:after="80"/>
        <w:pBdr>
          <w:bottom w:val="single" w:sz="4" w:space="4" w:color="D9E2EC"/>
        </w:pBdr>
      </w:pPr>
      <w:r>
        <w:rPr>
          <w:rFonts w:ascii="Arial" w:hAnsi="Arial" w:eastAsia="Hiragino Sans GB"/>
          <w:b/>
          <w:color w:val="173E5C"/>
          <w:sz w:val="24"/>
        </w:rPr>
        <w:t>2024 · 石景山 · 一模 · 第17题</w:t>
      </w:r>
    </w:p>
    <w:p>
      <w:pPr>
        <w:spacing w:before="0" w:after="100"/>
        <w:ind w:left="29"/>
      </w:pPr>
      <w:r>
        <w:rPr>
          <w:rFonts w:ascii="Arial" w:hAnsi="Arial" w:eastAsia="Hiragino Sans GB"/>
          <w:b w:val="0"/>
          <w:color w:val="5E6A76"/>
          <w:sz w:val="18"/>
        </w:rPr>
        <w:t>来源：2024 · 石景山 · 一模 · 第17题  ｜  归位：A4 合同与诚信｜B2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2023 年 12 月 28 日，北京市第三中级人民法院终审公开宣判北京甲环保公司与四川乙发电公司合同纠纷一案，该案系北京市首例碳排放权交易纠纷案件。【</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before="0" w:after="60" w:line="307" w:lineRule="auto"/>
        <w:ind w:left="115" w:firstLine="0"/>
      </w:pPr>
      <w:r>
        <w:rPr>
          <w:rFonts w:ascii="Arial" w:hAnsi="Arial" w:eastAsia="Hiragino Sans GB"/>
          <w:b/>
          <w:color w:val="2B6F9F"/>
          <w:sz w:val="20"/>
        </w:rPr>
        <w:t>【法院判决】</w:t>
      </w:r>
      <w:r>
        <w:rPr>
          <w:rFonts w:ascii="Arial" w:hAnsi="Arial" w:eastAsia="Hiragino Sans GB"/>
          <w:b w:val="0"/>
          <w:sz w:val="20"/>
        </w:rPr>
        <w:t xml:space="preserve"> 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运用法律知识，结合案情，说明甲乙两公司合同成立的理由，并从民法基本原则角 度阐述该司法判决的意义。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甲公司参与比选并向乙公司进行报价，内容具体确定，属于要约。乙公司确认甲公司中标，向其送达了中标通知，属于承诺。中标通知书送达甲公司，故双方合同成立。（3分）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结合材料，先说明甲公司与乙公司合同已经成立：甲公司提出购买碳排放配额的明确需求，乙公司作出同意出售的意思表示，双方意思表示一致。</w:t>
      </w:r>
    </w:p>
    <w:p>
      <w:pPr>
        <w:spacing w:before="0" w:after="80" w:line="307" w:lineRule="auto"/>
        <w:ind w:left="115"/>
        <w:shd w:fill="EEF7F0"/>
        <w:pBdr>
          <w:left w:val="single" w:sz="14" w:space="4" w:color="1F6F5B"/>
        </w:pBdr>
      </w:pPr>
      <w:r>
        <w:rPr>
          <w:rFonts w:ascii="Arial" w:hAnsi="Arial" w:eastAsia="Hiragino Sans GB"/>
          <w:b w:val="0"/>
          <w:sz w:val="20"/>
        </w:rPr>
        <w:t>甲公司与乙公司的合同内容不违反法律、行政法规强制性规定，不违背公序良俗，依法有效。</w:t>
      </w:r>
    </w:p>
    <w:p>
      <w:pPr>
        <w:spacing w:before="0" w:after="80" w:line="307" w:lineRule="auto"/>
        <w:ind w:left="115"/>
        <w:shd w:fill="EEF7F0"/>
        <w:pBdr>
          <w:left w:val="single" w:sz="14" w:space="4" w:color="1F6F5B"/>
        </w:pBdr>
      </w:pPr>
      <w:r>
        <w:rPr>
          <w:rFonts w:ascii="Arial" w:hAnsi="Arial" w:eastAsia="Hiragino Sans GB"/>
          <w:b w:val="0"/>
          <w:sz w:val="20"/>
        </w:rPr>
        <w:t>甲公司后来明确表示不再履行合同，属于合同成立并生效后的履行问题，乙公司可依法主张违约责任。</w:t>
      </w:r>
    </w:p>
    <w:p>
      <w:pPr>
        <w:spacing w:before="0" w:after="80" w:line="307" w:lineRule="auto"/>
        <w:ind w:left="115"/>
        <w:shd w:fill="EEF7F0"/>
        <w:pBdr>
          <w:left w:val="single" w:sz="14" w:space="4" w:color="1F6F5B"/>
        </w:pBdr>
      </w:pPr>
      <w:r>
        <w:rPr>
          <w:rFonts w:ascii="Arial" w:hAnsi="Arial" w:eastAsia="Hiragino Sans GB"/>
          <w:b w:val="0"/>
          <w:sz w:val="20"/>
        </w:rPr>
        <w:t>乙公司另行高价购买碳排放配额产生差价，可作为损失范围或违约责任背景分析。</w:t>
      </w:r>
    </w:p>
    <w:p>
      <w:pPr>
        <w:spacing w:before="0" w:after="80" w:line="307" w:lineRule="auto"/>
        <w:ind w:left="115"/>
        <w:shd w:fill="EEF7F0"/>
        <w:pBdr>
          <w:left w:val="single" w:sz="14" w:space="4" w:color="1F6F5B"/>
        </w:pBdr>
      </w:pPr>
      <w:r>
        <w:rPr>
          <w:rFonts w:ascii="Arial" w:hAnsi="Arial" w:eastAsia="Hiragino Sans GB"/>
          <w:b w:val="0"/>
          <w:sz w:val="20"/>
        </w:rPr>
        <w:t>本案还说明，当事人应诚信履约；发生纠纷时，可通过和解、调解、仲裁或诉讼等方式解决。</w:t>
      </w:r>
    </w:p>
    <w:p>
      <w:pPr>
        <w:pStyle w:val="Heading3"/>
        <w:spacing w:before="240" w:after="80"/>
        <w:pBdr>
          <w:bottom w:val="single" w:sz="4" w:space="4" w:color="D9E2EC"/>
        </w:pBdr>
      </w:pPr>
      <w:r>
        <w:rPr>
          <w:rFonts w:ascii="Arial" w:hAnsi="Arial" w:eastAsia="Hiragino Sans GB"/>
          <w:b/>
          <w:color w:val="173E5C"/>
          <w:sz w:val="24"/>
        </w:rPr>
        <w:t>2024 · 石景山 · 一模 · 第18题第2问</w:t>
      </w:r>
    </w:p>
    <w:p>
      <w:pPr>
        <w:spacing w:before="0" w:after="100"/>
        <w:ind w:left="29"/>
      </w:pPr>
      <w:r>
        <w:rPr>
          <w:rFonts w:ascii="Arial" w:hAnsi="Arial" w:eastAsia="Hiragino Sans GB"/>
          <w:b w:val="0"/>
          <w:color w:val="5E6A76"/>
          <w:sz w:val="18"/>
        </w:rPr>
        <w:t>来源：2024 · 石景山 · 一模 · 第18题第2问  ｜  归位：A4 合同与诚信｜B7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before="0" w:after="60" w:line="307" w:lineRule="auto"/>
        <w:ind w:left="115" w:firstLine="0"/>
      </w:pPr>
      <w:r>
        <w:rPr>
          <w:rFonts w:ascii="Arial" w:hAnsi="Arial" w:eastAsia="Hiragino Sans GB"/>
          <w:b w:val="0"/>
          <w:sz w:val="20"/>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before="0" w:after="60" w:line="307" w:lineRule="auto"/>
        <w:ind w:left="115" w:firstLine="0"/>
      </w:pPr>
      <w:r>
        <w:rPr>
          <w:rFonts w:ascii="Arial" w:hAnsi="Arial" w:eastAsia="Hiragino Sans GB"/>
          <w:b w:val="0"/>
          <w:sz w:val="20"/>
        </w:rPr>
        <w:t>业主说我们调解达成的协议也不算数，准备到法院起诉，认为走诉讼程序才是最优选择。现在该怎么办呢？”社区刚担任人民调解员的老刘通过“一米法庭”求助法官，希望能够提供 专业指导，将矛盾化解在基层。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（2）假如你是法官，请结合材料，运用法治知识，为老刘提供专业指导。（6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6分）“天灾”不等于不可抗力，物业公司“天灾可以免责”的说法不成立。不可抗力指的是不能预见、不能避免且不能克服的客观情况。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我国正不断完善有机衔接、相互协调的多元纠纷解决机制，在诉讼前可优先通过非诉讼方式解决纠纷。</w:t>
      </w:r>
    </w:p>
    <w:p>
      <w:pPr>
        <w:spacing w:before="0" w:after="60" w:line="307" w:lineRule="auto"/>
        <w:ind w:left="115" w:firstLine="0"/>
      </w:pPr>
      <w:r>
        <w:rPr>
          <w:rFonts w:ascii="Arial" w:hAnsi="Arial" w:eastAsia="Hiragino Sans GB"/>
          <w:b w:val="0"/>
          <w:sz w:val="19"/>
        </w:rPr>
        <w:t>经人民调解委员会调解达成的协议，双方可以申请司法确认，经人民法院司法确认有效的调解协议，具有强制执行效力。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“天灾”不等于不可抗力。不可抗力是不能预见、不能避免且不能克服的客观情况。</w:t>
      </w:r>
    </w:p>
    <w:p>
      <w:pPr>
        <w:spacing w:before="0" w:after="80" w:line="307" w:lineRule="auto"/>
        <w:ind w:left="115"/>
        <w:shd w:fill="EEF7F0"/>
        <w:pBdr>
          <w:left w:val="single" w:sz="14" w:space="4" w:color="1F6F5B"/>
        </w:pBdr>
      </w:pPr>
      <w:r>
        <w:rPr>
          <w:rFonts w:ascii="Arial" w:hAnsi="Arial" w:eastAsia="Hiragino Sans GB"/>
          <w:b w:val="0"/>
          <w:sz w:val="20"/>
        </w:rPr>
        <w:t>本案暴雨前气象部门已有预警，物业公司理应预见并采取巡检、加固、防水等措施，不能当然免责。</w:t>
      </w:r>
    </w:p>
    <w:p>
      <w:pPr>
        <w:spacing w:before="0" w:after="80" w:line="307" w:lineRule="auto"/>
        <w:ind w:left="115"/>
        <w:shd w:fill="EEF7F0"/>
        <w:pBdr>
          <w:left w:val="single" w:sz="14" w:space="4" w:color="1F6F5B"/>
        </w:pBdr>
      </w:pPr>
      <w:r>
        <w:rPr>
          <w:rFonts w:ascii="Arial" w:hAnsi="Arial" w:eastAsia="Hiragino Sans GB"/>
          <w:b w:val="0"/>
          <w:sz w:val="20"/>
        </w:rPr>
        <w:t>业主与物业公司之间存在物业服务合同关系，物业公司未全面履行服务义务，构成违约，应承担赔偿损失等违约责任。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纠纷可以优先通过人民调解等非诉讼方式解决，发挥多元纠纷解决机制作用。</w:t>
      </w:r>
    </w:p>
    <w:p>
      <w:pPr>
        <w:spacing w:before="0" w:after="80" w:line="307" w:lineRule="auto"/>
        <w:ind w:left="115"/>
        <w:shd w:fill="EEF7F0"/>
        <w:pBdr>
          <w:left w:val="single" w:sz="14" w:space="4" w:color="1F6F5B"/>
        </w:pBdr>
      </w:pPr>
      <w:r>
        <w:rPr>
          <w:rFonts w:ascii="Arial" w:hAnsi="Arial" w:eastAsia="Hiragino Sans GB"/>
          <w:b w:val="0"/>
          <w:sz w:val="20"/>
        </w:rPr>
        <w:t>经人民法院司法确认有效的调解协议具有强制执行效力；一方不履行的，另一方可以申请人民法院强制执行。</w:t>
      </w:r>
    </w:p>
    <w:p>
      <w:pPr>
        <w:pStyle w:val="Heading3"/>
        <w:spacing w:before="240" w:after="80"/>
        <w:pBdr>
          <w:bottom w:val="single" w:sz="4" w:space="4" w:color="D9E2EC"/>
        </w:pBdr>
      </w:pPr>
      <w:r>
        <w:rPr>
          <w:rFonts w:ascii="Arial" w:hAnsi="Arial" w:eastAsia="Hiragino Sans GB"/>
          <w:b/>
          <w:color w:val="173E5C"/>
          <w:sz w:val="24"/>
        </w:rPr>
        <w:t>2025 · 昌平 · 二模 · 第20题第2问</w:t>
      </w:r>
    </w:p>
    <w:p>
      <w:pPr>
        <w:spacing w:before="0" w:after="100"/>
        <w:ind w:left="29"/>
      </w:pPr>
      <w:r>
        <w:rPr>
          <w:rFonts w:ascii="Arial" w:hAnsi="Arial" w:eastAsia="Hiragino Sans GB"/>
          <w:b w:val="0"/>
          <w:color w:val="5E6A76"/>
          <w:sz w:val="18"/>
        </w:rPr>
        <w:t>来源：2025 · 昌平 · 二模 · 第20题第2问  ｜  归位：A4 合同与诚信｜B2 判责/理由  ｜  同题组：2025 · 昌平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案件二</w:t>
      </w:r>
      <w:r>
        <w:rPr>
          <w:rFonts w:ascii="Arial" w:hAnsi="Arial" w:eastAsia="Hiragino Sans GB"/>
          <w:b w:val="0"/>
          <w:sz w:val="20"/>
        </w:rPr>
        <w:t xml:space="preserve">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案件二</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20（2）</w:t>
      </w:r>
    </w:p>
    <w:p>
      <w:pPr>
        <w:spacing w:before="0" w:after="60" w:line="307" w:lineRule="auto"/>
        <w:ind w:left="115" w:firstLine="0"/>
      </w:pPr>
      <w:r>
        <w:rPr>
          <w:rFonts w:ascii="Arial" w:hAnsi="Arial" w:eastAsia="Hiragino Sans GB"/>
          <w:b/>
          <w:color w:val="5E6A76"/>
          <w:sz w:val="19"/>
        </w:rPr>
        <w:t>案件二</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双方签订的相关手续系真实意思表示，内容不违反法律规定，合同有效，对双方均具有约束力，1分；可替代为合同体现权利与义务相统一、公平原则、协商一致等。② 小王使用信用卡透支且经催缴仍不还款，构成违约，1分；可替代为应承担违约责任。③ 小王违背诚信原则和全面履行原则，应承担违约责任，1分；可替代为体现诚信的社会主义核心价值观、传统美德或社会信用机制，但必须出现“诚信”。其他答案言之成理可酌情给分，但不重复给分。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小王申请信用卡并确认领用合约及申请表条款，相关手续系双方真实意思表示。</w:t>
      </w:r>
    </w:p>
    <w:p>
      <w:pPr>
        <w:spacing w:before="0" w:after="80" w:line="307" w:lineRule="auto"/>
        <w:ind w:left="115"/>
        <w:shd w:fill="EEF7F0"/>
        <w:pBdr>
          <w:left w:val="single" w:sz="14" w:space="4" w:color="1F6F5B"/>
        </w:pBdr>
      </w:pPr>
      <w:r>
        <w:rPr>
          <w:rFonts w:ascii="Arial" w:hAnsi="Arial" w:eastAsia="Hiragino Sans GB"/>
          <w:b w:val="0"/>
          <w:sz w:val="20"/>
        </w:rPr>
        <w:t>合同内容不违反法律规定，合法有效，对双方具有约束力。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小王使用信用卡透支且经银行催缴仍不还款，构成违约，应承担违约责任。</w:t>
      </w:r>
    </w:p>
    <w:p>
      <w:pPr>
        <w:spacing w:before="0" w:after="80" w:line="307" w:lineRule="auto"/>
        <w:ind w:left="115"/>
        <w:shd w:fill="EEF7F0"/>
        <w:pBdr>
          <w:left w:val="single" w:sz="14" w:space="4" w:color="1F6F5B"/>
        </w:pBdr>
      </w:pPr>
      <w:r>
        <w:rPr>
          <w:rFonts w:ascii="Arial" w:hAnsi="Arial" w:eastAsia="Hiragino Sans GB"/>
          <w:b w:val="0"/>
          <w:sz w:val="20"/>
        </w:rPr>
        <w:t>小王的行为违背诚信原则和全面履行原则；作答必须出现诚信，才能稳定拿到该层分。</w:t>
      </w:r>
    </w:p>
    <w:p>
      <w:pPr>
        <w:spacing w:before="0" w:after="80" w:line="307" w:lineRule="auto"/>
        <w:ind w:left="115"/>
        <w:shd w:fill="EEF7F0"/>
        <w:pBdr>
          <w:left w:val="single" w:sz="14" w:space="4" w:color="1F6F5B"/>
        </w:pBdr>
      </w:pPr>
      <w:r>
        <w:rPr>
          <w:rFonts w:ascii="Arial" w:hAnsi="Arial" w:eastAsia="Hiragino Sans GB"/>
          <w:b w:val="0"/>
          <w:sz w:val="20"/>
        </w:rPr>
        <w:t>结论应落到法院判决小王偿还信用卡欠款本金2万元，并按合同约定支付利息。</w:t>
      </w:r>
    </w:p>
    <w:p>
      <w:pPr>
        <w:pStyle w:val="Heading3"/>
        <w:spacing w:before="240" w:after="80"/>
        <w:pBdr>
          <w:bottom w:val="single" w:sz="4" w:space="4" w:color="D9E2EC"/>
        </w:pBdr>
      </w:pPr>
      <w:r>
        <w:rPr>
          <w:rFonts w:ascii="Arial" w:hAnsi="Arial" w:eastAsia="Hiragino Sans GB"/>
          <w:b/>
          <w:color w:val="173E5C"/>
          <w:sz w:val="24"/>
        </w:rPr>
        <w:t>2025 · 海淀 · 一模 · 第18题</w:t>
      </w:r>
    </w:p>
    <w:p>
      <w:pPr>
        <w:spacing w:before="0" w:after="100"/>
        <w:ind w:left="29"/>
      </w:pPr>
      <w:r>
        <w:rPr>
          <w:rFonts w:ascii="Arial" w:hAnsi="Arial" w:eastAsia="Hiragino Sans GB"/>
          <w:b w:val="0"/>
          <w:color w:val="5E6A76"/>
          <w:sz w:val="18"/>
        </w:rPr>
        <w:t>来源：2025 · 海淀 · 一模 · 第18题  ｜  归位：A4 合同与诚信｜B4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before="0" w:after="60" w:line="307" w:lineRule="auto"/>
        <w:ind w:left="115" w:firstLine="0"/>
      </w:pPr>
      <w:r>
        <w:rPr>
          <w:rFonts w:ascii="Arial" w:hAnsi="Arial" w:eastAsia="Hiragino Sans GB"/>
          <w:b w:val="0"/>
          <w:sz w:val="20"/>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7分）运用《法律与生活》知识，谈谈对本案判决的认识。合同有效（2分）：小黄与主题乐园签订的格式合同意思表示真实；条款符合公平原则，体现权利义务相统一，合同有效。案情分析（3分）：小黄利用审查漏洞，以年卡优惠订购酒店房间并转售牟利，违反合同约定，构成违约，1分；小黄行为违背诚信原则，1分；主题乐园可以依合同约定解除合同、停止年卡权益，1分。此处不是民法典上的合同撤销权，不写“撤销合同”。</w:t>
      </w:r>
    </w:p>
    <w:p>
      <w:pPr>
        <w:spacing w:before="0" w:after="60" w:line="307" w:lineRule="auto"/>
        <w:ind w:left="115" w:firstLine="0"/>
      </w:pPr>
      <w:r>
        <w:rPr>
          <w:rFonts w:ascii="Arial" w:hAnsi="Arial" w:eastAsia="Hiragino Sans GB"/>
          <w:b w:val="0"/>
          <w:sz w:val="19"/>
        </w:rPr>
        <w:t>判决意义（2分）：法院判决保护主题乐园合法权益，有利于平衡经营者和消费者关系，营造公平公正市场环境，维护良好市场秩序，维护社会公平正义，践行诚信的社会主义核心价值观。以上任意两点给2分。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小黄与主题乐园签订的格式合同意思表示真实。</w:t>
      </w:r>
    </w:p>
    <w:p>
      <w:pPr>
        <w:spacing w:before="0" w:after="80" w:line="307" w:lineRule="auto"/>
        <w:ind w:left="115"/>
        <w:shd w:fill="EEF7F0"/>
        <w:pBdr>
          <w:left w:val="single" w:sz="14" w:space="4" w:color="1F6F5B"/>
        </w:pBdr>
      </w:pPr>
      <w:r>
        <w:rPr>
          <w:rFonts w:ascii="Arial" w:hAnsi="Arial" w:eastAsia="Hiragino Sans GB"/>
          <w:b w:val="0"/>
          <w:sz w:val="20"/>
        </w:rPr>
        <w:t>年卡条款符合公平原则，体现权利义务相统一，合同有效。</w:t>
      </w:r>
    </w:p>
    <w:p>
      <w:pPr>
        <w:spacing w:before="0" w:after="80" w:line="307" w:lineRule="auto"/>
        <w:ind w:left="115"/>
        <w:shd w:fill="EEF7F0"/>
        <w:pBdr>
          <w:left w:val="single" w:sz="14" w:space="4" w:color="1F6F5B"/>
        </w:pBdr>
      </w:pPr>
      <w:r>
        <w:rPr>
          <w:rFonts w:ascii="Arial" w:hAnsi="Arial" w:eastAsia="Hiragino Sans GB"/>
          <w:b w:val="0"/>
          <w:sz w:val="20"/>
        </w:rPr>
        <w:t>小黄利用审查漏洞，以年卡优惠订购酒店房间并转售牟利，违反合同约定，构成违约。</w:t>
      </w:r>
    </w:p>
    <w:p>
      <w:pPr>
        <w:spacing w:before="0" w:after="80" w:line="307" w:lineRule="auto"/>
        <w:ind w:left="115"/>
        <w:shd w:fill="EEF7F0"/>
        <w:pBdr>
          <w:left w:val="single" w:sz="14" w:space="4" w:color="1F6F5B"/>
        </w:pBdr>
      </w:pPr>
      <w:r>
        <w:rPr>
          <w:rFonts w:ascii="Arial" w:hAnsi="Arial" w:eastAsia="Hiragino Sans GB"/>
          <w:b w:val="0"/>
          <w:sz w:val="20"/>
        </w:rPr>
        <w:t>小黄的行为违背诚信原则。</w:t>
      </w:r>
    </w:p>
    <w:p>
      <w:pPr>
        <w:spacing w:before="0" w:after="80" w:line="307" w:lineRule="auto"/>
        <w:ind w:left="115"/>
        <w:shd w:fill="EEF7F0"/>
        <w:pBdr>
          <w:left w:val="single" w:sz="14" w:space="4" w:color="1F6F5B"/>
        </w:pBdr>
      </w:pPr>
      <w:r>
        <w:rPr>
          <w:rFonts w:ascii="Arial" w:hAnsi="Arial" w:eastAsia="Hiragino Sans GB"/>
          <w:b w:val="0"/>
          <w:sz w:val="20"/>
        </w:rPr>
        <w:t>主题乐园可以依合同约定解除合同、停止年卡权益；这里不是民法典上的合同撤销权。</w:t>
      </w:r>
    </w:p>
    <w:p>
      <w:pPr>
        <w:spacing w:before="0" w:after="80" w:line="307" w:lineRule="auto"/>
        <w:ind w:left="115"/>
        <w:shd w:fill="EEF7F0"/>
        <w:pBdr>
          <w:left w:val="single" w:sz="14" w:space="4" w:color="1F6F5B"/>
        </w:pBdr>
      </w:pPr>
      <w:r>
        <w:rPr>
          <w:rFonts w:ascii="Arial" w:hAnsi="Arial" w:eastAsia="Hiragino Sans GB"/>
          <w:b w:val="0"/>
          <w:sz w:val="20"/>
        </w:rPr>
        <w:t>法院判决保护了主题乐园合法权益，有利于平衡经营者和消费者之间的关系。</w:t>
      </w:r>
    </w:p>
    <w:p>
      <w:pPr>
        <w:spacing w:before="0" w:after="80" w:line="307" w:lineRule="auto"/>
        <w:ind w:left="115"/>
        <w:shd w:fill="EEF7F0"/>
        <w:pBdr>
          <w:left w:val="single" w:sz="14" w:space="4" w:color="1F6F5B"/>
        </w:pBdr>
      </w:pPr>
      <w:r>
        <w:rPr>
          <w:rFonts w:ascii="Arial" w:hAnsi="Arial" w:eastAsia="Hiragino Sans GB"/>
          <w:b w:val="0"/>
          <w:sz w:val="20"/>
        </w:rPr>
        <w:t>该判决有利于营造公平公正的市场环境、维护良好市场秩序，也有利于维护社会公平正义和诚信价值。</w:t>
      </w:r>
    </w:p>
    <w:p>
      <w:pPr>
        <w:pStyle w:val="Heading3"/>
        <w:spacing w:before="240" w:after="80"/>
        <w:pBdr>
          <w:bottom w:val="single" w:sz="4" w:space="4" w:color="D9E2EC"/>
        </w:pBdr>
      </w:pPr>
      <w:r>
        <w:rPr>
          <w:rFonts w:ascii="Arial" w:hAnsi="Arial" w:eastAsia="Hiragino Sans GB"/>
          <w:b/>
          <w:color w:val="173E5C"/>
          <w:sz w:val="24"/>
        </w:rPr>
        <w:t>2025 · 石景山 · 一模 · 第20题</w:t>
      </w:r>
    </w:p>
    <w:p>
      <w:pPr>
        <w:spacing w:before="0" w:after="100"/>
        <w:ind w:left="29"/>
      </w:pPr>
      <w:r>
        <w:rPr>
          <w:rFonts w:ascii="Arial" w:hAnsi="Arial" w:eastAsia="Hiragino Sans GB"/>
          <w:b w:val="0"/>
          <w:color w:val="5E6A76"/>
          <w:sz w:val="18"/>
        </w:rPr>
        <w:t>来源：2025 · 石景山 · 一模 · 第20题  ｜  归位：A4 合同与诚信｜B1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(8分)新质生产力鼓励新业态拓展创新。人民法院能动履职、保护创新，为发展新质生产力提供重要保障。下列是石景山法院以司法护航新质生产力发展的两个案例。</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before="0" w:after="60" w:line="307" w:lineRule="auto"/>
        <w:ind w:left="115" w:firstLine="0"/>
      </w:pPr>
      <w:r>
        <w:rPr>
          <w:rFonts w:ascii="Arial" w:hAnsi="Arial" w:eastAsia="Hiragino Sans GB"/>
          <w:b w:val="0"/>
          <w:sz w:val="20"/>
        </w:rPr>
        <w:t>法院经审理，判令被告返还原告服务费、违约金共计11万余元。</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before="0" w:after="60" w:line="307" w:lineRule="auto"/>
        <w:ind w:left="115" w:firstLine="0"/>
      </w:pPr>
      <w:r>
        <w:rPr>
          <w:rFonts w:ascii="Arial" w:hAnsi="Arial" w:eastAsia="Hiragino Sans GB"/>
          <w:b w:val="0"/>
          <w:sz w:val="20"/>
        </w:rPr>
        <w:t>法院经审理，判令被告停止侵权并赔偿原告损失共计3.6万元。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410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c>
          <w:tcPr>
            <w:tcW w:type="dxa" w:w="288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对发展新质生产力的保障作用</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案例一：集成电路技术研发委托合同</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维护守约方合法权益，激励从业者秉持契约精神和敬业态度，着力提升创新研发能力，促进集成电路产业扩容提质，为新质生产力发展提供重要支撑。</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案例二：“好省”APP 与“超好省-省钱助手”APP</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20（8分）任务类型：解释与论证（法理依据+事实依据+对发展新质生产力的保障作用）。</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根据民法典规定，当事人不履行合同义务或者履行合同义务不符合约定的，守约方可以要求违约方承担违约责任。被告开发时间超过履行期限，阶段性产品未达合同约定标准，构成违约，应当承担违约责任。对应</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，学生能从民法典角度准确分析一方面得2分，两方面得4分。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根据反不正当竞争法，被告擅自使用与原告名称、图标相似的软件，容易使消费者发生混淆误认，构成混淆型不正当竞争，应承担停止侵害、赔偿损失等民事责任。准确回答一点得2分，两点得4分；答非所问或没有应答得0分。保障作用：依法打击不正当竞争行为，维护消费者知情权和选择权，保护知识产权和经营者合法权益，维护公平竞争的市场秩序，营造良好营商环境，为数字经济发展提供法治保障。</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案例一：当事人不履行合同义务或者履行合同义务不符合约定的，守约方可以要求违约方承担违约责任。</w:t>
      </w:r>
    </w:p>
    <w:p>
      <w:pPr>
        <w:spacing w:before="0" w:after="80" w:line="307" w:lineRule="auto"/>
        <w:ind w:left="115"/>
        <w:shd w:fill="EEF7F0"/>
        <w:pBdr>
          <w:left w:val="single" w:sz="14" w:space="4" w:color="1F6F5B"/>
        </w:pBdr>
      </w:pPr>
      <w:r>
        <w:rPr>
          <w:rFonts w:ascii="Arial" w:hAnsi="Arial" w:eastAsia="Hiragino Sans GB"/>
          <w:b w:val="0"/>
          <w:sz w:val="20"/>
        </w:rPr>
        <w:t>被告开发时间超过履行期限，阶段性产品未达合同约定标准，构成违约，应当承担违约责任。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案例二：根据反不正当竞争法，被告擅自使用与原告名称、图标相似的软件，容易使消费者发生混淆误认，构成混淆型不正当竞争。</w:t>
      </w:r>
    </w:p>
    <w:p>
      <w:pPr>
        <w:spacing w:before="0" w:after="80" w:line="307" w:lineRule="auto"/>
        <w:ind w:left="115"/>
        <w:shd w:fill="EEF7F0"/>
        <w:pBdr>
          <w:left w:val="single" w:sz="14" w:space="4" w:color="1F6F5B"/>
        </w:pBdr>
      </w:pPr>
      <w:r>
        <w:rPr>
          <w:rFonts w:ascii="Arial" w:hAnsi="Arial" w:eastAsia="Hiragino Sans GB"/>
          <w:b w:val="0"/>
          <w:sz w:val="20"/>
        </w:rPr>
        <w:t>不正当竞争行为应承担停止侵害、赔偿损失等民事责任。</w:t>
      </w:r>
    </w:p>
    <w:p>
      <w:pPr>
        <w:spacing w:before="0" w:after="80" w:line="307" w:lineRule="auto"/>
        <w:ind w:left="115"/>
        <w:shd w:fill="EEF7F0"/>
        <w:pBdr>
          <w:left w:val="single" w:sz="14" w:space="4" w:color="1F6F5B"/>
        </w:pBdr>
      </w:pPr>
      <w:r>
        <w:rPr>
          <w:rFonts w:ascii="Arial" w:hAnsi="Arial" w:eastAsia="Hiragino Sans GB"/>
          <w:b w:val="0"/>
          <w:sz w:val="20"/>
        </w:rPr>
        <w:t>依法打击不正当竞争行为，维护消费者知情权和选择权，保护知识产权和经营者合法权益。</w:t>
      </w:r>
    </w:p>
    <w:p>
      <w:pPr>
        <w:spacing w:before="0" w:after="80" w:line="307" w:lineRule="auto"/>
        <w:ind w:left="115"/>
        <w:shd w:fill="EEF7F0"/>
        <w:pBdr>
          <w:left w:val="single" w:sz="14" w:space="4" w:color="1F6F5B"/>
        </w:pBdr>
      </w:pPr>
      <w:r>
        <w:rPr>
          <w:rFonts w:ascii="Arial" w:hAnsi="Arial" w:eastAsia="Hiragino Sans GB"/>
          <w:b w:val="0"/>
          <w:sz w:val="20"/>
        </w:rPr>
        <w:t>维护公平竞争市场秩序，营造良好营商环境，为数字经济发展提供法治保障。</w:t>
      </w:r>
    </w:p>
    <w:p>
      <w:pPr>
        <w:pStyle w:val="Heading3"/>
        <w:spacing w:before="240" w:after="80"/>
        <w:pBdr>
          <w:bottom w:val="single" w:sz="4" w:space="4" w:color="D9E2EC"/>
        </w:pBdr>
      </w:pPr>
      <w:r>
        <w:rPr>
          <w:rFonts w:ascii="Arial" w:hAnsi="Arial" w:eastAsia="Hiragino Sans GB"/>
          <w:b/>
          <w:color w:val="173E5C"/>
          <w:sz w:val="24"/>
        </w:rPr>
        <w:t>2026 · 东城 · 期末 · 第18题第1问</w:t>
      </w:r>
    </w:p>
    <w:p>
      <w:pPr>
        <w:spacing w:before="0" w:after="100"/>
        <w:ind w:left="29"/>
      </w:pPr>
      <w:r>
        <w:rPr>
          <w:rFonts w:ascii="Arial" w:hAnsi="Arial" w:eastAsia="Hiragino Sans GB"/>
          <w:b w:val="0"/>
          <w:color w:val="5E6A76"/>
          <w:sz w:val="18"/>
        </w:rPr>
        <w:t>来源：2026 · 东城 · 期末 · 第18题第1问  ｜  归位：A4 合同与诚信｜B2 判责/理由  ｜  同题组：2026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（1）运用《法律与生活》知识，分析本案涉及的法律责任及法律依据。</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运用《法律与生活》知识，分析本案涉及的法律责任及法律依据。第一层：违约责任（4分）①陈某与刘某通过要约与承诺达成一致意思表示，合同成立；双方主体适格、意思表示真实，合同形式与内容合法，合同有效。分析清楚2分；只说合同成立且有效可给1分。②刘某未能全面履行合同义务，违反全面履行原则、诚信履行原则、民法诚信原则或公平原则，1分。③刘某行为构成违约，应承担赔偿损失等违约责任，1分。</w:t>
      </w:r>
    </w:p>
    <w:p>
      <w:pPr>
        <w:spacing w:before="0" w:after="60" w:line="307" w:lineRule="auto"/>
        <w:ind w:left="115" w:firstLine="0"/>
      </w:pPr>
      <w:r>
        <w:rPr>
          <w:rFonts w:ascii="Arial" w:hAnsi="Arial" w:eastAsia="Hiragino Sans GB"/>
          <w:b w:val="0"/>
          <w:sz w:val="19"/>
        </w:rPr>
        <w:t>第二层：侵权责任（3分）情况一：对销售者刘某主张一般过错侵权，应分析行为、损害后果、因果关系和过错。要件完整2分，不完整1分；未完整分析但写出侵犯身体权、健康权或消费者安全消费权利，可酌情给1分。结论为构成侵权、应承担侵权责任，1分。情况二：对生产者主张产品责任，应分析产品缺陷、损害后果和因果关系。产品责任适用无过错责任，完整分析2分；结论为生产者应承担产品责任，1分。注意：本题不构成欺诈；不涉及过错推定责任或举证责任倒置。“无过错推定”为错误表述。</w:t>
      </w:r>
    </w:p>
    <w:p>
      <w:pPr>
        <w:spacing w:before="0" w:after="60" w:line="307" w:lineRule="auto"/>
        <w:ind w:left="115" w:firstLine="0"/>
      </w:pPr>
      <w:r>
        <w:rPr>
          <w:rFonts w:ascii="Arial" w:hAnsi="Arial" w:eastAsia="Hiragino Sans GB"/>
          <w:b w:val="0"/>
          <w:sz w:val="19"/>
        </w:rPr>
        <w:t>生产者承担无过错产品责任，销售者承担一般过错侵权责任。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违约角度：陈某与刘某通过要约与承诺达成一致意思表示，合同成立；双方主体适格、意思表示真实，合同形式与内容合法，合同有效。</w:t>
      </w:r>
    </w:p>
    <w:p>
      <w:pPr>
        <w:spacing w:before="0" w:after="80" w:line="307" w:lineRule="auto"/>
        <w:ind w:left="115"/>
        <w:shd w:fill="EEF7F0"/>
        <w:pBdr>
          <w:left w:val="single" w:sz="14" w:space="4" w:color="1F6F5B"/>
        </w:pBdr>
      </w:pPr>
      <w:r>
        <w:rPr>
          <w:rFonts w:ascii="Arial" w:hAnsi="Arial" w:eastAsia="Hiragino Sans GB"/>
          <w:b w:val="0"/>
          <w:sz w:val="20"/>
        </w:rPr>
        <w:t>刘某交付内部结构轻微损伤的展示机，未全面履行合同义务，违反全面履行原则、诚信履行原则或民法诚信原则。</w:t>
      </w:r>
    </w:p>
    <w:p>
      <w:pPr>
        <w:spacing w:before="0" w:after="80" w:line="307" w:lineRule="auto"/>
        <w:ind w:left="115"/>
        <w:shd w:fill="EEF7F0"/>
        <w:pBdr>
          <w:left w:val="single" w:sz="14" w:space="4" w:color="1F6F5B"/>
        </w:pBdr>
      </w:pPr>
      <w:r>
        <w:rPr>
          <w:rFonts w:ascii="Arial" w:hAnsi="Arial" w:eastAsia="Hiragino Sans GB"/>
          <w:b w:val="0"/>
          <w:sz w:val="20"/>
        </w:rPr>
        <w:t>刘某行为构成违约，应承担赔偿损失等违约责任。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侵权角度：陈某手臂受伤、医疗费8000元和商业拍摄损失等属于损害事实，无人机问题与损害后果之间存在因果关系。</w:t>
      </w:r>
    </w:p>
    <w:p>
      <w:pPr>
        <w:spacing w:before="0" w:after="80" w:line="307" w:lineRule="auto"/>
        <w:ind w:left="115"/>
        <w:shd w:fill="EEF7F0"/>
        <w:pBdr>
          <w:left w:val="single" w:sz="14" w:space="4" w:color="1F6F5B"/>
        </w:pBdr>
      </w:pPr>
      <w:r>
        <w:rPr>
          <w:rFonts w:ascii="Arial" w:hAnsi="Arial" w:eastAsia="Hiragino Sans GB"/>
          <w:b w:val="0"/>
          <w:sz w:val="20"/>
        </w:rPr>
        <w:t>若对销售者刘某主张一般过错侵权，应分析行为、损害后果、因果关系和过错；构成侵权的，应依法承担侵权责任。</w:t>
      </w:r>
    </w:p>
    <w:p>
      <w:pPr>
        <w:spacing w:before="0" w:after="80" w:line="307" w:lineRule="auto"/>
        <w:ind w:left="115"/>
        <w:shd w:fill="EEF7F0"/>
        <w:pBdr>
          <w:left w:val="single" w:sz="14" w:space="4" w:color="1F6F5B"/>
        </w:pBdr>
      </w:pPr>
      <w:r>
        <w:rPr>
          <w:rFonts w:ascii="Arial" w:hAnsi="Arial" w:eastAsia="Hiragino Sans GB"/>
          <w:b w:val="0"/>
          <w:sz w:val="20"/>
        </w:rPr>
        <w:t>若对生产者主张产品责任，应分析产品缺陷、损害后果和因果关系；产品责任适用无过错侵权责任。</w:t>
      </w:r>
    </w:p>
    <w:p>
      <w:pPr>
        <w:spacing w:before="0" w:after="80" w:line="307" w:lineRule="auto"/>
        <w:ind w:left="115"/>
        <w:shd w:fill="EEF7F0"/>
        <w:pBdr>
          <w:left w:val="single" w:sz="14" w:space="4" w:color="1F6F5B"/>
        </w:pBdr>
      </w:pPr>
      <w:r>
        <w:rPr>
          <w:rFonts w:ascii="Arial" w:hAnsi="Arial" w:eastAsia="Hiragino Sans GB"/>
          <w:b w:val="0"/>
          <w:sz w:val="20"/>
        </w:rPr>
        <w:t>本题不构成欺诈，也不涉及过错推定责任或举证责任倒置。</w:t>
      </w:r>
    </w:p>
    <w:p>
      <w:pPr>
        <w:pStyle w:val="Heading3"/>
        <w:spacing w:before="240" w:after="80"/>
        <w:pBdr>
          <w:bottom w:val="single" w:sz="4" w:space="4" w:color="D9E2EC"/>
        </w:pBdr>
      </w:pPr>
      <w:r>
        <w:rPr>
          <w:rFonts w:ascii="Arial" w:hAnsi="Arial" w:eastAsia="Hiragino Sans GB"/>
          <w:b/>
          <w:color w:val="173E5C"/>
          <w:sz w:val="24"/>
        </w:rPr>
        <w:t>2026 · 东城 · 期末 · 第18题第2问</w:t>
      </w:r>
    </w:p>
    <w:p>
      <w:pPr>
        <w:spacing w:before="0" w:after="100"/>
        <w:ind w:left="29"/>
      </w:pPr>
      <w:r>
        <w:rPr>
          <w:rFonts w:ascii="Arial" w:hAnsi="Arial" w:eastAsia="Hiragino Sans GB"/>
          <w:b w:val="0"/>
          <w:color w:val="5E6A76"/>
          <w:sz w:val="18"/>
        </w:rPr>
        <w:t>来源：2026 · 东城 · 期末 · 第18题第2问  ｜  归位：A4 合同与诚信｜B6 维权路径  ｜  同题组：2026 · 东城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（2）维权成功需要做好充分准备和策略选择。你认为陈某需要做好哪些工作?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4分）维权成功需要做好充分准备和策略选择。陈某需要做好以下工作。评分口径提示：本小问卷面标注为4分；原细则列出三类准备工作，每类按具体性给到2分，实际按有效采点择优累计，总分不超过4分，不理解为6分小问。①选择具体维权途径（2分）：可选择调解、仲裁或诉讼。调解可包括第三方人民调解、行政调解、诉讼调解；仲裁需要双方达成有效仲裁协议；若不愿调解或调解不成，可考虑诉讼。若决定向人民法院提起诉讼，需准备起诉状、原被告身份信息，熟悉诉讼流程，注意三年诉讼时效等。</w:t>
      </w:r>
    </w:p>
    <w:p>
      <w:pPr>
        <w:spacing w:before="0" w:after="60" w:line="307" w:lineRule="auto"/>
        <w:ind w:left="115" w:firstLine="0"/>
      </w:pPr>
      <w:r>
        <w:rPr>
          <w:rFonts w:ascii="Arial" w:hAnsi="Arial" w:eastAsia="Hiragino Sans GB"/>
          <w:b w:val="0"/>
          <w:sz w:val="19"/>
        </w:rPr>
        <w:t>无解释、不具体只给1分。②依法收集证据及类型（2分）：固定并提交交易存在的合同、订单证据，如邮件记录、转账记录等电子证据；收集证明无人机问题故障、手臂受伤损害事实、相关经济损失以及因果关系的物证、诊疗材料、费用凭证等。无解释、不具体只给1分。③明确权利义务，诉求合理（2分）：主动明确相关法律依据，可通过查询法律法规、咨询专业法律人士或利用法律援助等方式，厘清自身权利义务；可主张违约责任或侵权责任，提出退还无人机购置费、赔偿医疗费、误工费、损失费等经济损失的合理诉求；</w:t>
      </w:r>
    </w:p>
    <w:p>
      <w:pPr>
        <w:spacing w:before="0" w:after="60" w:line="307" w:lineRule="auto"/>
        <w:ind w:left="115" w:firstLine="0"/>
      </w:pPr>
      <w:r>
        <w:rPr>
          <w:rFonts w:ascii="Arial" w:hAnsi="Arial" w:eastAsia="Hiragino Sans GB"/>
          <w:b w:val="0"/>
          <w:sz w:val="19"/>
        </w:rPr>
        <w:t>注意不告不理原则。无解释、不具体只给1分。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评分口径：本小问4分，三类工作均是采分方向，按具体性择优累计，总分不超过4分。</w:t>
      </w:r>
    </w:p>
    <w:p>
      <w:pPr>
        <w:spacing w:before="0" w:after="80" w:line="307" w:lineRule="auto"/>
        <w:ind w:left="115"/>
        <w:shd w:fill="EEF7F0"/>
        <w:pBdr>
          <w:left w:val="single" w:sz="14" w:space="4" w:color="1F6F5B"/>
        </w:pBdr>
      </w:pPr>
      <w:r>
        <w:rPr>
          <w:rFonts w:ascii="Arial" w:hAnsi="Arial" w:eastAsia="Hiragino Sans GB"/>
          <w:b w:val="0"/>
          <w:sz w:val="20"/>
        </w:rPr>
        <w:t>选择维权途径：可选择调解、仲裁或诉讼；调解不成可诉讼，仲裁须有有效仲裁协议；若诉讼要准备起诉状、身份信息并注意三年诉讼时效。</w:t>
      </w:r>
    </w:p>
    <w:p>
      <w:pPr>
        <w:spacing w:before="0" w:after="80" w:line="307" w:lineRule="auto"/>
        <w:ind w:left="115"/>
        <w:shd w:fill="EEF7F0"/>
        <w:pBdr>
          <w:left w:val="single" w:sz="14" w:space="4" w:color="1F6F5B"/>
        </w:pBdr>
      </w:pPr>
      <w:r>
        <w:rPr>
          <w:rFonts w:ascii="Arial" w:hAnsi="Arial" w:eastAsia="Hiragino Sans GB"/>
          <w:b w:val="0"/>
          <w:sz w:val="20"/>
        </w:rPr>
        <w:t>收集交易证据：邮件、订单、转账记录等能证明合同或交易存在的电子证据。</w:t>
      </w:r>
    </w:p>
    <w:p>
      <w:pPr>
        <w:spacing w:before="0" w:after="80" w:line="307" w:lineRule="auto"/>
        <w:ind w:left="115"/>
        <w:shd w:fill="EEF7F0"/>
        <w:pBdr>
          <w:left w:val="single" w:sz="14" w:space="4" w:color="1F6F5B"/>
        </w:pBdr>
      </w:pPr>
      <w:r>
        <w:rPr>
          <w:rFonts w:ascii="Arial" w:hAnsi="Arial" w:eastAsia="Hiragino Sans GB"/>
          <w:b w:val="0"/>
          <w:sz w:val="20"/>
        </w:rPr>
        <w:t>收集损害和因果关系证据：无人机故障、手臂受伤、医疗费、商业拍摄损失及因果关系的相关材料。</w:t>
      </w:r>
    </w:p>
    <w:p>
      <w:pPr>
        <w:spacing w:before="0" w:after="80" w:line="307" w:lineRule="auto"/>
        <w:ind w:left="115"/>
        <w:shd w:fill="EEF7F0"/>
        <w:pBdr>
          <w:left w:val="single" w:sz="14" w:space="4" w:color="1F6F5B"/>
        </w:pBdr>
      </w:pPr>
      <w:r>
        <w:rPr>
          <w:rFonts w:ascii="Arial" w:hAnsi="Arial" w:eastAsia="Hiragino Sans GB"/>
          <w:b w:val="0"/>
          <w:sz w:val="20"/>
        </w:rPr>
        <w:t>明确法律依据和权利义务：可查询法律法规、咨询专业人士或申请法律援助。</w:t>
      </w:r>
    </w:p>
    <w:p>
      <w:pPr>
        <w:spacing w:before="0" w:after="80" w:line="307" w:lineRule="auto"/>
        <w:ind w:left="115"/>
        <w:shd w:fill="EEF7F0"/>
        <w:pBdr>
          <w:left w:val="single" w:sz="14" w:space="4" w:color="1F6F5B"/>
        </w:pBdr>
      </w:pPr>
      <w:r>
        <w:rPr>
          <w:rFonts w:ascii="Arial" w:hAnsi="Arial" w:eastAsia="Hiragino Sans GB"/>
          <w:b w:val="0"/>
          <w:sz w:val="20"/>
        </w:rPr>
        <w:t>诉求要合理：可主张违约责任或侵权责任，要求退还无人机购置费，赔偿医疗费、误工费、损失费等合理经济损失。</w:t>
      </w:r>
    </w:p>
    <w:p>
      <w:pPr>
        <w:spacing w:before="0" w:after="80" w:line="307" w:lineRule="auto"/>
        <w:ind w:left="115"/>
        <w:shd w:fill="EEF7F0"/>
        <w:pBdr>
          <w:left w:val="single" w:sz="14" w:space="4" w:color="1F6F5B"/>
        </w:pBdr>
      </w:pPr>
      <w:r>
        <w:rPr>
          <w:rFonts w:ascii="Arial" w:hAnsi="Arial" w:eastAsia="Hiragino Sans GB"/>
          <w:b w:val="0"/>
          <w:sz w:val="20"/>
        </w:rPr>
        <w:t>注意不告不理原则，诉讼请求要写清楚、能对应事实和证据。</w:t>
      </w:r>
    </w:p>
    <w:p>
      <w:pPr>
        <w:pStyle w:val="Heading3"/>
        <w:spacing w:before="240" w:after="80"/>
        <w:pBdr>
          <w:bottom w:val="single" w:sz="4" w:space="4" w:color="D9E2EC"/>
        </w:pBdr>
      </w:pPr>
      <w:r>
        <w:rPr>
          <w:rFonts w:ascii="Arial" w:hAnsi="Arial" w:eastAsia="Hiragino Sans GB"/>
          <w:b/>
          <w:color w:val="173E5C"/>
          <w:sz w:val="24"/>
        </w:rPr>
        <w:t>2026 · 海淀 · 期末 · 第18题第1问</w:t>
      </w:r>
    </w:p>
    <w:p>
      <w:pPr>
        <w:spacing w:before="0" w:after="100"/>
        <w:ind w:left="29"/>
      </w:pPr>
      <w:r>
        <w:rPr>
          <w:rFonts w:ascii="Arial" w:hAnsi="Arial" w:eastAsia="Hiragino Sans GB"/>
          <w:b w:val="0"/>
          <w:color w:val="5E6A76"/>
          <w:sz w:val="18"/>
        </w:rPr>
        <w:t>来源：2026 · 海淀 · 期末 · 第18题第1问  ｜  归位：A4 合同与诚信｜B2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住房问题事关民生福祉。</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：近年来，住房租赁市场规模持续扩大，随之而来的合同纠纷不断增加，此类纠纷所涉合同大多是由住房租赁企业提供的合同范本。</w:t>
      </w:r>
    </w:p>
    <w:p>
      <w:pPr>
        <w:spacing w:before="0" w:after="60" w:line="307" w:lineRule="auto"/>
        <w:ind w:left="115" w:firstLine="0"/>
      </w:pPr>
      <w:r>
        <w:rPr>
          <w:rFonts w:ascii="Arial" w:hAnsi="Arial" w:eastAsia="Hiragino Sans GB"/>
          <w:b w:val="0"/>
          <w:sz w:val="20"/>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运用《法律与生活》知识，判断这一条款是否有效，并说明理由。（6分）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该合同条款无效。</w:t>
      </w:r>
    </w:p>
    <w:p>
      <w:pPr>
        <w:spacing w:before="0" w:after="80" w:line="307" w:lineRule="auto"/>
        <w:ind w:left="115"/>
        <w:shd w:fill="EEF7F0"/>
        <w:pBdr>
          <w:left w:val="single" w:sz="14" w:space="4" w:color="1F6F5B"/>
        </w:pBdr>
      </w:pPr>
      <w:r>
        <w:rPr>
          <w:rFonts w:ascii="Arial" w:hAnsi="Arial" w:eastAsia="Hiragino Sans GB"/>
          <w:b w:val="0"/>
          <w:sz w:val="20"/>
        </w:rPr>
        <w:t>该条款由住房租赁企业为了重复使用而预先拟定，订立合同时未与对方协商，属于格式条款。</w:t>
      </w:r>
    </w:p>
    <w:p>
      <w:pPr>
        <w:spacing w:before="0" w:after="80" w:line="307" w:lineRule="auto"/>
        <w:ind w:left="115"/>
        <w:shd w:fill="EEF7F0"/>
        <w:pBdr>
          <w:left w:val="single" w:sz="14" w:space="4" w:color="1F6F5B"/>
        </w:pBdr>
      </w:pPr>
      <w:r>
        <w:rPr>
          <w:rFonts w:ascii="Arial" w:hAnsi="Arial" w:eastAsia="Hiragino Sans GB"/>
          <w:b w:val="0"/>
          <w:sz w:val="20"/>
        </w:rPr>
        <w:t>采用格式条款订立合同，提供格式条款的一方应遵循公平原则确定当事人之间的权利和义务。</w:t>
      </w:r>
    </w:p>
    <w:p>
      <w:pPr>
        <w:spacing w:before="0" w:after="80" w:line="307" w:lineRule="auto"/>
        <w:ind w:left="115"/>
        <w:shd w:fill="EEF7F0"/>
        <w:pBdr>
          <w:left w:val="single" w:sz="14" w:space="4" w:color="1F6F5B"/>
        </w:pBdr>
      </w:pPr>
      <w:r>
        <w:rPr>
          <w:rFonts w:ascii="Arial" w:hAnsi="Arial" w:eastAsia="Hiragino Sans GB"/>
          <w:b w:val="0"/>
          <w:sz w:val="20"/>
        </w:rPr>
        <w:t>也可结合民法典第四百九十七条说明：该条款限制承租方自由订立合同的主要权利，属于排除或限制对方主要权利的格式条款风险。</w:t>
      </w:r>
    </w:p>
    <w:p>
      <w:pPr>
        <w:spacing w:before="0" w:after="80" w:line="307" w:lineRule="auto"/>
        <w:ind w:left="115"/>
        <w:shd w:fill="EEF7F0"/>
        <w:pBdr>
          <w:left w:val="single" w:sz="14" w:space="4" w:color="1F6F5B"/>
        </w:pBdr>
      </w:pPr>
      <w:r>
        <w:rPr>
          <w:rFonts w:ascii="Arial" w:hAnsi="Arial" w:eastAsia="Hiragino Sans GB"/>
          <w:b w:val="0"/>
          <w:sz w:val="20"/>
        </w:rPr>
        <w:t>该条款约定合同期满后承租方不得与产权人私下建立合同关系，限制了承租方自由订立合同的权利。</w:t>
      </w:r>
    </w:p>
    <w:p>
      <w:pPr>
        <w:spacing w:before="0" w:after="80" w:line="307" w:lineRule="auto"/>
        <w:ind w:left="115"/>
        <w:shd w:fill="EEF7F0"/>
        <w:pBdr>
          <w:left w:val="single" w:sz="14" w:space="4" w:color="1F6F5B"/>
        </w:pBdr>
      </w:pPr>
      <w:r>
        <w:rPr>
          <w:rFonts w:ascii="Arial" w:hAnsi="Arial" w:eastAsia="Hiragino Sans GB"/>
          <w:b w:val="0"/>
          <w:sz w:val="20"/>
        </w:rPr>
        <w:t>该格式条款造成权利义务失衡，应被认定为无效。</w:t>
      </w:r>
    </w:p>
    <w:p>
      <w:pPr>
        <w:pStyle w:val="Heading3"/>
        <w:spacing w:before="240" w:after="80"/>
        <w:pBdr>
          <w:bottom w:val="single" w:sz="4" w:space="4" w:color="D9E2EC"/>
        </w:pBdr>
      </w:pPr>
      <w:r>
        <w:rPr>
          <w:rFonts w:ascii="Arial" w:hAnsi="Arial" w:eastAsia="Hiragino Sans GB"/>
          <w:b/>
          <w:color w:val="173E5C"/>
          <w:sz w:val="24"/>
        </w:rPr>
        <w:t>2026 · 海淀 · 期末 · 第18题第2问</w:t>
      </w:r>
    </w:p>
    <w:p>
      <w:pPr>
        <w:spacing w:before="0" w:after="100"/>
        <w:ind w:left="29"/>
      </w:pPr>
      <w:r>
        <w:rPr>
          <w:rFonts w:ascii="Arial" w:hAnsi="Arial" w:eastAsia="Hiragino Sans GB"/>
          <w:b w:val="0"/>
          <w:color w:val="5E6A76"/>
          <w:sz w:val="18"/>
        </w:rPr>
        <w:t>来源：2026 · 海淀 · 期末 · 第18题第2问  ｜  归位：A4 合同与诚信｜B5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：2025年9月，我国首部专门规范住房租赁市场的行政法规——《住房租赁条例》正式施行。</w:t>
      </w:r>
    </w:p>
    <w:p>
      <w:pPr>
        <w:spacing w:before="0" w:after="60" w:line="307" w:lineRule="auto"/>
        <w:ind w:left="115" w:firstLine="0"/>
      </w:pPr>
      <w:r>
        <w:rPr>
          <w:rFonts w:ascii="Arial" w:hAnsi="Arial" w:eastAsia="Hiragino Sans GB"/>
          <w:b w:val="0"/>
          <w:sz w:val="20"/>
        </w:rPr>
        <w:t>《住房租赁条例》第二十八条：国务院住房城乡建设主管部门会同国务院市场监督管理部门制定并公布住房租赁合同、住房租赁经纪服务合同示范文本。</w:t>
      </w:r>
    </w:p>
    <w:p>
      <w:pPr>
        <w:spacing w:before="0" w:after="60" w:line="307" w:lineRule="auto"/>
        <w:ind w:left="115" w:firstLine="0"/>
      </w:pPr>
      <w:r>
        <w:rPr>
          <w:rFonts w:ascii="Arial" w:hAnsi="Arial" w:eastAsia="Hiragino Sans GB"/>
          <w:b w:val="0"/>
          <w:sz w:val="20"/>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运用法治知识，分析《住房租赁条例》上述规定的现实意义。（6分）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核心价值观，规范住房租赁市场秩序；明确政府法定职责，推动政府依法履行市场监管职能，推进严格执法，推动良法善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相关规定为住房租赁市场设立清晰、规范的行为指引。</w:t>
      </w:r>
    </w:p>
    <w:p>
      <w:pPr>
        <w:spacing w:before="0" w:after="80" w:line="307" w:lineRule="auto"/>
        <w:ind w:left="115"/>
        <w:shd w:fill="EEF7F0"/>
        <w:pBdr>
          <w:left w:val="single" w:sz="14" w:space="4" w:color="1F6F5B"/>
        </w:pBdr>
      </w:pPr>
      <w:r>
        <w:rPr>
          <w:rFonts w:ascii="Arial" w:hAnsi="Arial" w:eastAsia="Hiragino Sans GB"/>
          <w:b w:val="0"/>
          <w:sz w:val="20"/>
        </w:rPr>
        <w:t>政府部门提供合同示范文本，有利于规范合同内容，防止格式条款滥用。</w:t>
      </w:r>
    </w:p>
    <w:p>
      <w:pPr>
        <w:spacing w:before="0" w:after="80" w:line="307" w:lineRule="auto"/>
        <w:ind w:left="115"/>
        <w:shd w:fill="EEF7F0"/>
        <w:pBdr>
          <w:left w:val="single" w:sz="14" w:space="4" w:color="1F6F5B"/>
        </w:pBdr>
      </w:pPr>
      <w:r>
        <w:rPr>
          <w:rFonts w:ascii="Arial" w:hAnsi="Arial" w:eastAsia="Hiragino Sans GB"/>
          <w:b w:val="0"/>
          <w:sz w:val="20"/>
        </w:rPr>
        <w:t>这些规定有利于保护租赁双方合法权益，减少合同纠纷。</w:t>
      </w:r>
    </w:p>
    <w:p>
      <w:pPr>
        <w:spacing w:before="0" w:after="80" w:line="307" w:lineRule="auto"/>
        <w:ind w:left="115"/>
        <w:shd w:fill="EEF7F0"/>
        <w:pBdr>
          <w:left w:val="single" w:sz="14" w:space="4" w:color="1F6F5B"/>
        </w:pBdr>
      </w:pPr>
      <w:r>
        <w:rPr>
          <w:rFonts w:ascii="Arial" w:hAnsi="Arial" w:eastAsia="Hiragino Sans GB"/>
          <w:b w:val="0"/>
          <w:sz w:val="20"/>
        </w:rPr>
        <w:t>建立信用评价制度并实施分级分类监管，有利于引导市场主体依法依规从事民事活动。</w:t>
      </w:r>
    </w:p>
    <w:p>
      <w:pPr>
        <w:spacing w:before="0" w:after="80" w:line="307" w:lineRule="auto"/>
        <w:ind w:left="115"/>
        <w:shd w:fill="EEF7F0"/>
        <w:pBdr>
          <w:left w:val="single" w:sz="14" w:space="4" w:color="1F6F5B"/>
        </w:pBdr>
      </w:pPr>
      <w:r>
        <w:rPr>
          <w:rFonts w:ascii="Arial" w:hAnsi="Arial" w:eastAsia="Hiragino Sans GB"/>
          <w:b w:val="0"/>
          <w:sz w:val="20"/>
        </w:rPr>
        <w:t>相关规定有利于弘扬诚信等社会主义核心价值观，规范住房租赁市场秩序。</w:t>
      </w:r>
    </w:p>
    <w:p>
      <w:pPr>
        <w:spacing w:before="0" w:after="80" w:line="307" w:lineRule="auto"/>
        <w:ind w:left="115"/>
        <w:shd w:fill="EEF7F0"/>
        <w:pBdr>
          <w:left w:val="single" w:sz="14" w:space="4" w:color="1F6F5B"/>
        </w:pBdr>
      </w:pPr>
      <w:r>
        <w:rPr>
          <w:rFonts w:ascii="Arial" w:hAnsi="Arial" w:eastAsia="Hiragino Sans GB"/>
          <w:b w:val="0"/>
          <w:sz w:val="20"/>
        </w:rPr>
        <w:t>明确政府法定职责，有利于政府依法履行市场监管职能，推进严格执法，推动良法善治。</w:t>
      </w:r>
    </w:p>
    <w:p>
      <w:r>
        <w:br w:type="page"/>
      </w:r>
    </w:p>
    <w:p>
      <w:pPr>
        <w:pStyle w:val="Heading1"/>
      </w:pPr>
      <w:r>
        <w:t>A5 知识产权与公平竞争</w:t>
      </w:r>
    </w:p>
    <w:p>
      <w:pPr>
        <w:spacing w:after="160" w:line="300" w:lineRule="auto"/>
      </w:pPr>
      <w:r>
        <w:rPr>
          <w:rFonts w:ascii="Arial" w:hAnsi="Arial" w:eastAsia="Hiragino Sans GB"/>
          <w:b w:val="0"/>
          <w:sz w:val="22"/>
        </w:rPr>
        <w:t>本节共 15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核心入口：著作权、商标、专利、商业秘密、数据权益、虚假宣传、混淆、恶意诉讼、创新保护。</w:t>
      </w:r>
    </w:p>
    <w:p>
      <w:pPr>
        <w:spacing w:before="0" w:after="80"/>
        <w:ind w:left="115"/>
        <w:shd w:fill="FCEEEE"/>
        <w:pBdr>
          <w:left w:val="single" w:sz="14" w:space="4" w:color="C00000"/>
        </w:pBdr>
      </w:pPr>
      <w:r>
        <w:rPr>
          <w:rFonts w:ascii="Arial" w:hAnsi="Arial" w:eastAsia="Hiragino Sans GB"/>
          <w:b w:val="0"/>
          <w:sz w:val="21"/>
        </w:rPr>
        <w:t>第一判断：先定具体权利或竞争秩序，再写侵权/不正当竞争行为、责任和创新价值。</w:t>
      </w:r>
    </w:p>
    <w:p>
      <w:pPr>
        <w:spacing w:before="0" w:after="80"/>
        <w:ind w:left="115"/>
        <w:shd w:fill="FCEEEE"/>
        <w:pBdr>
          <w:left w:val="single" w:sz="14" w:space="4" w:color="C00000"/>
        </w:pBdr>
      </w:pPr>
      <w:r>
        <w:rPr>
          <w:rFonts w:ascii="Arial" w:hAnsi="Arial" w:eastAsia="Hiragino Sans GB"/>
          <w:b w:val="0"/>
          <w:sz w:val="21"/>
        </w:rPr>
        <w:t>易错边界：创新价值必须附着在具体权利和具体行为上，不能写成空泛口号。</w:t>
      </w:r>
    </w:p>
    <w:p>
      <w:pPr>
        <w:spacing w:before="0" w:after="80"/>
        <w:ind w:left="115"/>
        <w:shd w:fill="FCEEEE"/>
        <w:pBdr>
          <w:left w:val="single" w:sz="14" w:space="4" w:color="C00000"/>
        </w:pBdr>
      </w:pPr>
      <w:r>
        <w:rPr>
          <w:rFonts w:ascii="Arial" w:hAnsi="Arial" w:eastAsia="Hiragino Sans GB"/>
          <w:b w:val="0"/>
          <w:sz w:val="21"/>
        </w:rPr>
        <w:t>必背句：先定知识产权、商业秘密、数据成果或竞争秩序，再写不正当行为和责任。</w:t>
      </w:r>
    </w:p>
    <w:p>
      <w:pPr>
        <w:pStyle w:val="Heading3"/>
        <w:spacing w:before="240" w:after="80"/>
        <w:pBdr>
          <w:bottom w:val="single" w:sz="4" w:space="4" w:color="D9E2EC"/>
        </w:pBdr>
      </w:pPr>
      <w:r>
        <w:rPr>
          <w:rFonts w:ascii="Arial" w:hAnsi="Arial" w:eastAsia="Hiragino Sans GB"/>
          <w:b/>
          <w:color w:val="173E5C"/>
          <w:sz w:val="24"/>
        </w:rPr>
        <w:t>2024 · 海淀 · 一模 · 第19题</w:t>
      </w:r>
    </w:p>
    <w:p>
      <w:pPr>
        <w:spacing w:before="0" w:after="100"/>
        <w:ind w:left="29"/>
      </w:pPr>
      <w:r>
        <w:rPr>
          <w:rFonts w:ascii="Arial" w:hAnsi="Arial" w:eastAsia="Hiragino Sans GB"/>
          <w:b w:val="0"/>
          <w:color w:val="5E6A76"/>
          <w:sz w:val="18"/>
        </w:rPr>
        <w:t>来源：2024 · 海淀 · 一模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before="0" w:after="60" w:line="307" w:lineRule="auto"/>
        <w:ind w:left="115" w:firstLine="0"/>
      </w:pPr>
      <w:r>
        <w:rPr>
          <w:rFonts w:ascii="Arial" w:hAnsi="Arial" w:eastAsia="Hiragino Sans GB"/>
          <w:b w:val="0"/>
          <w:sz w:val="20"/>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虚拟数字人指具有数字化外形的虚拟人物，与具备实体的机器人不同，虚拟人依赖显示设备存在。虚拟数字人拥有人的外观、行为和思维方式，具有识别外界环境并能与人交流互动的能力。</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层次1：著作权。知识表述为著作权、著作人身权和著作财产权；材料对应甲公司创作虚拟数字人Ada并对其享有著作权。未准确答出“著作权”，只笼统写合法权益、知识产权或财产权，得1分；专利权不得分。层次2：乙公司构成侵权。材料对应乙公司未经许可使用甲公司创作的相关视频，并在展示过程中故意替换有关标识、加注注册商标。写出“侵权”并结合材料，得2分。层次3：不正当竞争。材料对应乙公司进行虚假和引人误解的商业宣传，得2分。层次4：激发创新、保护创作、市场秩序或公平竞争。</w:t>
      </w:r>
    </w:p>
    <w:p>
      <w:pPr>
        <w:spacing w:before="0" w:after="60" w:line="307" w:lineRule="auto"/>
        <w:ind w:left="115" w:firstLine="0"/>
      </w:pPr>
      <w:r>
        <w:rPr>
          <w:rFonts w:ascii="Arial" w:hAnsi="Arial" w:eastAsia="Hiragino Sans GB"/>
          <w:b w:val="0"/>
          <w:sz w:val="19"/>
        </w:rPr>
        <w:t>材料对应法院依法判决乙公司赔偿甲公司损失，有利于激发创新活力、维护市场秩序。答出任意一点知识并结合材料，得2分；若答公平正义、核心价值观、公正司法、公序良俗、维护甲合法权益等，也可。</w:t>
      </w:r>
    </w:p>
    <w:p>
      <w:pPr>
        <w:spacing w:before="0" w:after="60" w:line="307" w:lineRule="auto"/>
        <w:ind w:left="115" w:firstLine="0"/>
      </w:pPr>
      <w:r>
        <w:rPr>
          <w:rFonts w:ascii="Arial" w:hAnsi="Arial" w:eastAsia="Hiragino Sans GB"/>
          <w:b/>
          <w:color w:val="5E6A76"/>
          <w:sz w:val="19"/>
        </w:rPr>
        <w:t>等级水平</w:t>
      </w:r>
      <w:r>
        <w:rPr>
          <w:rFonts w:ascii="Arial" w:hAnsi="Arial" w:eastAsia="Hiragino Sans GB"/>
          <w:b w:val="0"/>
          <w:sz w:val="19"/>
        </w:rPr>
        <w:t xml:space="preserve"> ：水平4，7-8分：观点鲜明，能明确表达自己的见解；紧扣问题，综合运用所学知识展开论述；逻辑严密，条理清晰。水平3，3-4分：观点比较明确，能表达自己的见解；能扣住问题展开论述，知识运用比较准确；逻辑性较强，有条理。水平2，1-2分：观点不明确；论述不能集中指向问题，罗列知识；知识运用不正确；论述缺乏逻辑，条理性差。水平1，0分：应答与试题无关，或重复试题内容，或没有应答。</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甲公司创作虚拟数字人Ada，对其享有著作权；只笼统写合法权益、知识产权或财产权不如直接写著作权稳妥，写专利权不得分。</w:t>
      </w:r>
    </w:p>
    <w:p>
      <w:pPr>
        <w:spacing w:before="0" w:after="80" w:line="307" w:lineRule="auto"/>
        <w:ind w:left="115"/>
        <w:shd w:fill="EEF7F0"/>
        <w:pBdr>
          <w:left w:val="single" w:sz="14" w:space="4" w:color="1F6F5B"/>
        </w:pBdr>
      </w:pPr>
      <w:r>
        <w:rPr>
          <w:rFonts w:ascii="Arial" w:hAnsi="Arial" w:eastAsia="Hiragino Sans GB"/>
          <w:b w:val="0"/>
          <w:sz w:val="20"/>
        </w:rPr>
        <w:t>乙公司未经许可使用甲公司相关视频，并故意替换标识、加注注册商标，构成著作权侵权。</w:t>
      </w:r>
    </w:p>
    <w:p>
      <w:pPr>
        <w:spacing w:before="0" w:after="80" w:line="307" w:lineRule="auto"/>
        <w:ind w:left="115"/>
        <w:shd w:fill="EEF7F0"/>
        <w:pBdr>
          <w:left w:val="single" w:sz="14" w:space="4" w:color="1F6F5B"/>
        </w:pBdr>
      </w:pPr>
      <w:r>
        <w:rPr>
          <w:rFonts w:ascii="Arial" w:hAnsi="Arial" w:eastAsia="Hiragino Sans GB"/>
          <w:b w:val="0"/>
          <w:sz w:val="20"/>
        </w:rPr>
        <w:t>乙公司进行虚假和引人误解的商业宣传，属于不正当竞争。</w:t>
      </w:r>
    </w:p>
    <w:p>
      <w:pPr>
        <w:spacing w:before="0" w:after="80" w:line="307" w:lineRule="auto"/>
        <w:ind w:left="115"/>
        <w:shd w:fill="EEF7F0"/>
        <w:pBdr>
          <w:left w:val="single" w:sz="14" w:space="4" w:color="1F6F5B"/>
        </w:pBdr>
      </w:pPr>
      <w:r>
        <w:rPr>
          <w:rFonts w:ascii="Arial" w:hAnsi="Arial" w:eastAsia="Hiragino Sans GB"/>
          <w:b w:val="0"/>
          <w:sz w:val="20"/>
        </w:rPr>
        <w:t>法院判决乙公司赔偿甲公司损失，有利于激发创新活力、保护创作成果、维护市场秩序和公平竞争。</w:t>
      </w:r>
    </w:p>
    <w:p>
      <w:pPr>
        <w:spacing w:before="0" w:after="80" w:line="307" w:lineRule="auto"/>
        <w:ind w:left="115"/>
        <w:shd w:fill="EEF7F0"/>
        <w:pBdr>
          <w:left w:val="single" w:sz="14" w:space="4" w:color="1F6F5B"/>
        </w:pBdr>
      </w:pPr>
      <w:r>
        <w:rPr>
          <w:rFonts w:ascii="Arial" w:hAnsi="Arial" w:eastAsia="Hiragino Sans GB"/>
          <w:b w:val="0"/>
          <w:sz w:val="20"/>
        </w:rPr>
        <w:t>作答要把知识与材料对应起来，不能只罗列“侵权”“不正当竞争”等词。</w:t>
      </w:r>
    </w:p>
    <w:p>
      <w:pPr>
        <w:pStyle w:val="Heading3"/>
        <w:spacing w:before="240" w:after="80"/>
        <w:pBdr>
          <w:bottom w:val="single" w:sz="4" w:space="4" w:color="D9E2EC"/>
        </w:pBdr>
      </w:pPr>
      <w:r>
        <w:rPr>
          <w:rFonts w:ascii="Arial" w:hAnsi="Arial" w:eastAsia="Hiragino Sans GB"/>
          <w:b/>
          <w:color w:val="173E5C"/>
          <w:sz w:val="24"/>
        </w:rPr>
        <w:t>2025 · 丰台 · 一模 · 第19题</w:t>
      </w:r>
    </w:p>
    <w:p>
      <w:pPr>
        <w:spacing w:before="0" w:after="100"/>
        <w:ind w:left="29"/>
      </w:pPr>
      <w:r>
        <w:rPr>
          <w:rFonts w:ascii="Arial" w:hAnsi="Arial" w:eastAsia="Hiragino Sans GB"/>
          <w:b w:val="0"/>
          <w:color w:val="5E6A76"/>
          <w:sz w:val="18"/>
        </w:rPr>
        <w:t>来源：2025 · 丰台 · 一模 · 第19题  ｜  归位：A5 知识产权与公平竞争｜B5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before="0" w:after="60" w:line="307" w:lineRule="auto"/>
        <w:ind w:left="115" w:firstLine="0"/>
      </w:pPr>
      <w:r>
        <w:rPr>
          <w:rFonts w:ascii="Arial" w:hAnsi="Arial" w:eastAsia="Hiragino Sans GB"/>
          <w:b w:val="0"/>
          <w:sz w:val="20"/>
        </w:rPr>
        <w:t>该案在停止侵害民事责任承担的具体方式、内容、范围，以及拒绝履行、停止侵害等非金钱给付义务的迟延履行金及其计付标准等方面，作出了开创性探索，入选人民法院保护科技创新典型案例。</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结合材料，运用法治相关知识，分析本案作为人民法院保护科技创新典型案例的意义。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19题</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封顶）：企业层面（从权利与义务角度）：维护当事人合法权益或者平衡（明确）双方的权利和义务，或者保护原告方（当事人）的知识产权，1分；严惩或者严厉打击侵权行为，1分。错误边界：维护公民的合法权益、维护双方的合法权益、维护被告方的权益，均为错误表达。对科技创新的意义：规范市场竞争秩序、营造公平的市场环境、鼓励创新，2分。错误边界：优化营商环境是错误表达。对司法领域的价值：对同类案件提供范例、借鉴、参考，提高效率，增强公信力，2分。</w:t>
      </w:r>
    </w:p>
    <w:p>
      <w:pPr>
        <w:spacing w:before="0" w:after="60" w:line="307" w:lineRule="auto"/>
        <w:ind w:left="115" w:firstLine="0"/>
      </w:pPr>
      <w:r>
        <w:rPr>
          <w:rFonts w:ascii="Arial" w:hAnsi="Arial" w:eastAsia="Hiragino Sans GB"/>
          <w:b w:val="0"/>
          <w:sz w:val="19"/>
        </w:rPr>
        <w:t>变通说明：彰显法律权威或者司法权威，可作为1分的替换答案；惩罚性赔偿也可结合民法典第一千一百八十五条作知识产权侵权惩罚性赔偿路径。对法治国家、法治社会而言，法治信仰（意识方面）和依法行动层面，1点1分。扣分边界：维护社会公平正义不得分；没有铺垫、直接表达法治中国建设不得分。说明：上述角度择优累计，总分不超过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企业层面：维护当事人合法权益、平衡双方权利义务，或保护原告方知识产权。</w:t>
      </w:r>
    </w:p>
    <w:p>
      <w:pPr>
        <w:spacing w:before="0" w:after="80" w:line="307" w:lineRule="auto"/>
        <w:ind w:left="115"/>
        <w:shd w:fill="EEF7F0"/>
        <w:pBdr>
          <w:left w:val="single" w:sz="14" w:space="4" w:color="1F6F5B"/>
        </w:pBdr>
      </w:pPr>
      <w:r>
        <w:rPr>
          <w:rFonts w:ascii="Arial" w:hAnsi="Arial" w:eastAsia="Hiragino Sans GB"/>
          <w:b w:val="0"/>
          <w:sz w:val="20"/>
        </w:rPr>
        <w:t>可写严惩或者严厉打击侵权行为。</w:t>
      </w:r>
    </w:p>
    <w:p>
      <w:pPr>
        <w:spacing w:before="0" w:after="80" w:line="307" w:lineRule="auto"/>
        <w:ind w:left="115"/>
        <w:shd w:fill="EEF7F0"/>
        <w:pBdr>
          <w:left w:val="single" w:sz="14" w:space="4" w:color="1F6F5B"/>
        </w:pBdr>
      </w:pPr>
      <w:r>
        <w:rPr>
          <w:rFonts w:ascii="Arial" w:hAnsi="Arial" w:eastAsia="Hiragino Sans GB"/>
          <w:b w:val="0"/>
          <w:sz w:val="20"/>
        </w:rPr>
        <w:t>科技创新意义：规范市场竞争秩序、营造公平市场环境、鼓励创新。</w:t>
      </w:r>
    </w:p>
    <w:p>
      <w:pPr>
        <w:spacing w:before="0" w:after="80" w:line="307" w:lineRule="auto"/>
        <w:ind w:left="115"/>
        <w:shd w:fill="EEF7F0"/>
        <w:pBdr>
          <w:left w:val="single" w:sz="14" w:space="4" w:color="1F6F5B"/>
        </w:pBdr>
      </w:pPr>
      <w:r>
        <w:rPr>
          <w:rFonts w:ascii="Arial" w:hAnsi="Arial" w:eastAsia="Hiragino Sans GB"/>
          <w:b w:val="0"/>
          <w:sz w:val="20"/>
        </w:rPr>
        <w:t>司法领域价值：为同类案件提供范例、借鉴或参考，提高审判效率，增强司法公信力。</w:t>
      </w:r>
    </w:p>
    <w:p>
      <w:pPr>
        <w:spacing w:before="0" w:after="80" w:line="307" w:lineRule="auto"/>
        <w:ind w:left="115"/>
        <w:shd w:fill="EEF7F0"/>
        <w:pBdr>
          <w:left w:val="single" w:sz="14" w:space="4" w:color="1F6F5B"/>
        </w:pBdr>
      </w:pPr>
      <w:r>
        <w:rPr>
          <w:rFonts w:ascii="Arial" w:hAnsi="Arial" w:eastAsia="Hiragino Sans GB"/>
          <w:b w:val="0"/>
          <w:sz w:val="20"/>
        </w:rPr>
        <w:t>可写彰显法律权威或司法权威，作为1分替换角度。</w:t>
      </w:r>
    </w:p>
    <w:p>
      <w:pPr>
        <w:spacing w:before="0" w:after="80" w:line="307" w:lineRule="auto"/>
        <w:ind w:left="115"/>
        <w:shd w:fill="EEF7F0"/>
        <w:pBdr>
          <w:left w:val="single" w:sz="14" w:space="4" w:color="1F6F5B"/>
        </w:pBdr>
      </w:pPr>
      <w:r>
        <w:rPr>
          <w:rFonts w:ascii="Arial" w:hAnsi="Arial" w:eastAsia="Hiragino Sans GB"/>
          <w:b w:val="0"/>
          <w:sz w:val="20"/>
        </w:rPr>
        <w:t>法治国家、法治社会角度要有铺垫，落到法治信仰或依法行动；空泛写法治中国建设不得分。</w:t>
      </w:r>
    </w:p>
    <w:p>
      <w:pPr>
        <w:pStyle w:val="Heading3"/>
        <w:spacing w:before="240" w:after="80"/>
        <w:pBdr>
          <w:bottom w:val="single" w:sz="4" w:space="4" w:color="D9E2EC"/>
        </w:pBdr>
      </w:pPr>
      <w:r>
        <w:rPr>
          <w:rFonts w:ascii="Arial" w:hAnsi="Arial" w:eastAsia="Hiragino Sans GB"/>
          <w:b/>
          <w:color w:val="173E5C"/>
          <w:sz w:val="24"/>
        </w:rPr>
        <w:t>2025 · 丰台 · 二模 · 第19题第2问</w:t>
      </w:r>
    </w:p>
    <w:p>
      <w:pPr>
        <w:spacing w:before="0" w:after="100"/>
        <w:ind w:left="29"/>
      </w:pPr>
      <w:r>
        <w:rPr>
          <w:rFonts w:ascii="Arial" w:hAnsi="Arial" w:eastAsia="Hiragino Sans GB"/>
          <w:b w:val="0"/>
          <w:color w:val="5E6A76"/>
          <w:sz w:val="18"/>
        </w:rPr>
        <w:t>来源：2025 · 丰台 · 二模 · 第19题第2问  ｜  归位：A5 知识产权与公平竞争｜B4 评析认识（法律边界与创新空间）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（13分）数智时代，司法“把脉开方”解保护与创新之困。</w:t>
      </w:r>
    </w:p>
    <w:p>
      <w:pPr>
        <w:spacing w:before="0" w:after="60" w:line="307" w:lineRule="auto"/>
        <w:ind w:left="115" w:firstLine="0"/>
      </w:pPr>
      <w:r>
        <w:rPr>
          <w:rFonts w:ascii="Arial" w:hAnsi="Arial" w:eastAsia="Hiragino Sans GB"/>
          <w:b/>
          <w:color w:val="2B6F9F"/>
          <w:sz w:val="20"/>
        </w:rPr>
        <w:t>【案例】</w:t>
      </w:r>
      <w:r>
        <w:rPr>
          <w:rFonts w:ascii="Arial" w:hAnsi="Arial" w:eastAsia="Hiragino Sans GB"/>
          <w:b w:val="0"/>
          <w:sz w:val="20"/>
        </w:rPr>
        <w:t xml:space="preserve"> 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spacing w:before="0" w:after="60" w:line="307" w:lineRule="auto"/>
        <w:ind w:left="115" w:firstLine="0"/>
      </w:pPr>
      <w:r>
        <w:rPr>
          <w:rFonts w:ascii="Arial" w:hAnsi="Arial" w:eastAsia="Hiragino Sans GB"/>
          <w:b/>
          <w:color w:val="2B6F9F"/>
          <w:sz w:val="20"/>
        </w:rPr>
        <w:t>【调研】</w:t>
      </w:r>
      <w:r>
        <w:rPr>
          <w:rFonts w:ascii="Arial" w:hAnsi="Arial" w:eastAsia="Hiragino Sans GB"/>
          <w:b w:val="0"/>
          <w:sz w:val="20"/>
        </w:rPr>
        <w:t xml:space="preserve"> 法院在深入调研后，发现AI产品拥有千亿级参数规模的通用大模型，生成的具体内容具有高度不可预测性。该互联网企业已经从语料输入、模型运行到内容输出等各个环节进行了定期跟踪和核查，尽到了相应义务。</w:t>
      </w:r>
    </w:p>
    <w:p>
      <w:pPr>
        <w:spacing w:before="0" w:after="60" w:line="307" w:lineRule="auto"/>
        <w:ind w:left="115" w:firstLine="0"/>
      </w:pPr>
      <w:r>
        <w:rPr>
          <w:rFonts w:ascii="Arial" w:hAnsi="Arial" w:eastAsia="Hiragino Sans GB"/>
          <w:b/>
          <w:color w:val="2B6F9F"/>
          <w:sz w:val="20"/>
        </w:rPr>
        <w:t>【司法建议】</w:t>
      </w:r>
      <w:r>
        <w:rPr>
          <w:rFonts w:ascii="Arial" w:hAnsi="Arial" w:eastAsia="Hiragino Sans GB"/>
          <w:b w:val="0"/>
          <w:sz w:val="20"/>
        </w:rPr>
        <w:t xml:space="preserve"> 法院遂开出具有前瞻性、可操作性的司法建议：给AI装上“版权雷达”，提前扫描问题指令；在输出端部署“数字巡警”，实时扫描可疑链接；定期开展“安全体检”，关注AI健康。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(2)一纸司法建议，既为当下划定了红线，防止技术滥用，又为未来创新发展预留了空间。 运用《法律与生活》知识，谈谈你对这句话的理解。(8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8分）这句话体现法律在技术创新与社会秩序之间的平衡作用。（2分）司法建议通过明确AI技术应用的法律边界，规范当前技术行为，防止技术滥用；例如要求企业安装“版权雷达”和“数字巡警”，对侵权行为进行实时监测，保护创作者合法权益，维护社会公共利益。（3分）司法建议也为未来创新发展提供合法空间；例如通过“安全体检”等措施，为技术创新提供合法路径，体现公平原则、诚信原则、守法和公序良俗原则。（3分）说明：作答应同时写出“划红线、防滥用”和“留空间、促创新”两面。</w:t>
      </w:r>
    </w:p>
    <w:p>
      <w:pPr>
        <w:spacing w:before="0" w:after="60" w:line="307" w:lineRule="auto"/>
        <w:ind w:left="115" w:firstLine="0"/>
      </w:pPr>
      <w:r>
        <w:rPr>
          <w:rFonts w:ascii="Arial" w:hAnsi="Arial" w:eastAsia="Hiragino Sans GB"/>
          <w:b w:val="0"/>
          <w:sz w:val="19"/>
        </w:rPr>
        <w:t>原细则中的“标准”和“说明”均围绕这两面展开，本稿统一为8分口径，不重复并列两套切分。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这句话体现法律在技术创新与社会秩序之间的平衡作用。</w:t>
      </w:r>
    </w:p>
    <w:p>
      <w:pPr>
        <w:spacing w:before="0" w:after="80" w:line="307" w:lineRule="auto"/>
        <w:ind w:left="115"/>
        <w:shd w:fill="EEF7F0"/>
        <w:pBdr>
          <w:left w:val="single" w:sz="14" w:space="4" w:color="1F6F5B"/>
        </w:pBdr>
      </w:pPr>
      <w:r>
        <w:rPr>
          <w:rFonts w:ascii="Arial" w:hAnsi="Arial" w:eastAsia="Hiragino Sans GB"/>
          <w:b w:val="0"/>
          <w:sz w:val="20"/>
        </w:rPr>
        <w:t>司法建议通过明确 AI 技术应用的法律边界，规范当前技术行为，防止技术滥用。</w:t>
      </w:r>
    </w:p>
    <w:p>
      <w:pPr>
        <w:spacing w:before="0" w:after="80" w:line="307" w:lineRule="auto"/>
        <w:ind w:left="115"/>
        <w:shd w:fill="EEF7F0"/>
        <w:pBdr>
          <w:left w:val="single" w:sz="14" w:space="4" w:color="1F6F5B"/>
        </w:pBdr>
      </w:pPr>
      <w:r>
        <w:rPr>
          <w:rFonts w:ascii="Arial" w:hAnsi="Arial" w:eastAsia="Hiragino Sans GB"/>
          <w:b w:val="0"/>
          <w:sz w:val="20"/>
        </w:rPr>
        <w:t>“版权雷达”“数字巡警”等措施针对侵权风险划定红线，有利于保护创作者合法权益、维护社会公共利益。</w:t>
      </w:r>
    </w:p>
    <w:p>
      <w:pPr>
        <w:spacing w:before="0" w:after="80" w:line="307" w:lineRule="auto"/>
        <w:ind w:left="115"/>
        <w:shd w:fill="EEF7F0"/>
        <w:pBdr>
          <w:left w:val="single" w:sz="14" w:space="4" w:color="1F6F5B"/>
        </w:pBdr>
      </w:pPr>
      <w:r>
        <w:rPr>
          <w:rFonts w:ascii="Arial" w:hAnsi="Arial" w:eastAsia="Hiragino Sans GB"/>
          <w:b w:val="0"/>
          <w:sz w:val="20"/>
        </w:rPr>
        <w:t>“安全体检”等措施不是否定创新，而是为技术创新提供合法路径和安全边界。</w:t>
      </w:r>
    </w:p>
    <w:p>
      <w:pPr>
        <w:spacing w:before="0" w:after="80" w:line="307" w:lineRule="auto"/>
        <w:ind w:left="115"/>
        <w:shd w:fill="EEF7F0"/>
        <w:pBdr>
          <w:left w:val="single" w:sz="14" w:space="4" w:color="1F6F5B"/>
        </w:pBdr>
      </w:pPr>
      <w:r>
        <w:rPr>
          <w:rFonts w:ascii="Arial" w:hAnsi="Arial" w:eastAsia="Hiragino Sans GB"/>
          <w:b w:val="0"/>
          <w:sz w:val="20"/>
        </w:rPr>
        <w:t>该司法建议体现公平原则、诚信原则、守法和公序良俗原则等民法基本原则。</w:t>
      </w:r>
    </w:p>
    <w:p>
      <w:pPr>
        <w:spacing w:before="0" w:after="80" w:line="307" w:lineRule="auto"/>
        <w:ind w:left="115"/>
        <w:shd w:fill="EEF7F0"/>
        <w:pBdr>
          <w:left w:val="single" w:sz="14" w:space="4" w:color="1F6F5B"/>
        </w:pBdr>
      </w:pPr>
      <w:r>
        <w:rPr>
          <w:rFonts w:ascii="Arial" w:hAnsi="Arial" w:eastAsia="Hiragino Sans GB"/>
          <w:b w:val="0"/>
          <w:sz w:val="20"/>
        </w:rPr>
        <w:t>作答要同时写出“限制滥用”和“保护创新”两面，落到法律规范与创新保护的统一。</w:t>
      </w:r>
    </w:p>
    <w:p>
      <w:pPr>
        <w:pStyle w:val="Heading3"/>
        <w:spacing w:before="240" w:after="80"/>
        <w:pBdr>
          <w:bottom w:val="single" w:sz="4" w:space="4" w:color="D9E2EC"/>
        </w:pBdr>
      </w:pPr>
      <w:r>
        <w:rPr>
          <w:rFonts w:ascii="Arial" w:hAnsi="Arial" w:eastAsia="Hiragino Sans GB"/>
          <w:b/>
          <w:color w:val="173E5C"/>
          <w:sz w:val="24"/>
        </w:rPr>
        <w:t>2025 · 房山 · 一模 · 第19题</w:t>
      </w:r>
    </w:p>
    <w:p>
      <w:pPr>
        <w:spacing w:before="0" w:after="100"/>
        <w:ind w:left="29"/>
      </w:pPr>
      <w:r>
        <w:rPr>
          <w:rFonts w:ascii="Arial" w:hAnsi="Arial" w:eastAsia="Hiragino Sans GB"/>
          <w:b w:val="0"/>
          <w:color w:val="5E6A76"/>
          <w:sz w:val="18"/>
        </w:rPr>
        <w:t>来源：2025 · 房山 · 一模 · 第19题  ｜  归位：A5 知识产权与公平竞争｜B5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阅读材料，回答问题。“真创新”受到“真保护”，我国知识产权侵权诉讼判赔数额创历史新高。案情回放 A集团近40名高级管理人员及技术人员，先后离职赴B集团工作，其中30人于当年离职后即入职。</w:t>
      </w:r>
    </w:p>
    <w:p>
      <w:pPr>
        <w:spacing w:before="0" w:after="60" w:line="307" w:lineRule="auto"/>
        <w:ind w:left="115" w:firstLine="0"/>
      </w:pPr>
      <w:r>
        <w:rPr>
          <w:rFonts w:ascii="Arial" w:hAnsi="Arial" w:eastAsia="Hiragino Sans GB"/>
          <w:b w:val="0"/>
          <w:sz w:val="20"/>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结合材料，谈谈“真创新”受到“真保护”的法治价值。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①B集团通过挖走A集团核心技术人员并窃取技术秘密属于典型的不正当竞争行为，法院的判决打击了违法行为，促使企业依法诚信经营，维护了公平的竞争环境，促进市场经济健康发展。②法院对B集团适用的高额赔偿提高了侵权成本，强化知识产权保护，使企业更愿意投入研发，激发创新活力和科技进步。③法院公正司法，维护了社会公平正义，弘扬了社会主义核心价值观。细则：1.不正当竞争B集团通过挖走A集团核心技术人员并窃取技术秘密（</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属于典型的不正当竞争行为（定性分析1分），法院的判决打击了违法行为，促使企业依法诚信经营，维护了公平的竞争环境，促进市场经济健康发展。（法治价值2分）2.惩罚性赔偿法院对B集团适用的高额赔偿提高了侵权成本（</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分），强化知识产权保护，使企业更愿意投入研发，激发创新活力和科技进步。（创新2分）3.道德意义法院公正司法，维护了社会公平正义，弘扬了社会主义核心价值观。（1 分，给出社会主义核心价值观的具体词语也可以）4.劳动者劳动者有保守秘密的义务，在就业过程中要做到权利和义务相统一，严守职业道德。（2分）5.民法的基本原则（1分）6.必修三法治公正司法、全民守法、法治社会、法治国家等角度。</w:t>
      </w:r>
    </w:p>
    <w:p>
      <w:pPr>
        <w:spacing w:before="0" w:after="60" w:line="307" w:lineRule="auto"/>
        <w:ind w:left="115" w:firstLine="0"/>
      </w:pPr>
      <w:r>
        <w:rPr>
          <w:rFonts w:ascii="Arial" w:hAnsi="Arial" w:eastAsia="Hiragino Sans GB"/>
          <w:b w:val="0"/>
          <w:sz w:val="19"/>
        </w:rPr>
        <w:t>（2分）从以上角度答题，总分不超过8分，单纯写知识，没有材料，比如每一点的开头都是有利于，总分不超过6分。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B集团挖走A集团核心技术人员并窃取技术秘密，属于典型的不正当竞争行为。</w:t>
      </w:r>
    </w:p>
    <w:p>
      <w:pPr>
        <w:spacing w:before="0" w:after="80" w:line="307" w:lineRule="auto"/>
        <w:ind w:left="115"/>
        <w:shd w:fill="EEF7F0"/>
        <w:pBdr>
          <w:left w:val="single" w:sz="14" w:space="4" w:color="1F6F5B"/>
        </w:pBdr>
      </w:pPr>
      <w:r>
        <w:rPr>
          <w:rFonts w:ascii="Arial" w:hAnsi="Arial" w:eastAsia="Hiragino Sans GB"/>
          <w:b w:val="0"/>
          <w:sz w:val="20"/>
        </w:rPr>
        <w:t>法院判决打击违法行为，促使企业依法诚信经营，维护公平竞争环境，促进市场经济健康发展。</w:t>
      </w:r>
    </w:p>
    <w:p>
      <w:pPr>
        <w:spacing w:before="0" w:after="80" w:line="307" w:lineRule="auto"/>
        <w:ind w:left="115"/>
        <w:shd w:fill="EEF7F0"/>
        <w:pBdr>
          <w:left w:val="single" w:sz="14" w:space="4" w:color="1F6F5B"/>
        </w:pBdr>
      </w:pPr>
      <w:r>
        <w:rPr>
          <w:rFonts w:ascii="Arial" w:hAnsi="Arial" w:eastAsia="Hiragino Sans GB"/>
          <w:b w:val="0"/>
          <w:sz w:val="20"/>
        </w:rPr>
        <w:t>法院适用高额赔偿或惩罚性赔偿，提高侵权成本，强化知识产权保护。</w:t>
      </w:r>
    </w:p>
    <w:p>
      <w:pPr>
        <w:spacing w:before="0" w:after="80" w:line="307" w:lineRule="auto"/>
        <w:ind w:left="115"/>
        <w:shd w:fill="EEF7F0"/>
        <w:pBdr>
          <w:left w:val="single" w:sz="14" w:space="4" w:color="1F6F5B"/>
        </w:pBdr>
      </w:pPr>
      <w:r>
        <w:rPr>
          <w:rFonts w:ascii="Arial" w:hAnsi="Arial" w:eastAsia="Hiragino Sans GB"/>
          <w:b w:val="0"/>
          <w:sz w:val="20"/>
        </w:rPr>
        <w:t>高额赔偿有利于让企业更愿意投入研发，激发创新活力和科技进步。</w:t>
      </w:r>
    </w:p>
    <w:p>
      <w:pPr>
        <w:spacing w:before="0" w:after="80" w:line="307" w:lineRule="auto"/>
        <w:ind w:left="115"/>
        <w:shd w:fill="EEF7F0"/>
        <w:pBdr>
          <w:left w:val="single" w:sz="14" w:space="4" w:color="1F6F5B"/>
        </w:pBdr>
      </w:pPr>
      <w:r>
        <w:rPr>
          <w:rFonts w:ascii="Arial" w:hAnsi="Arial" w:eastAsia="Hiragino Sans GB"/>
          <w:b w:val="0"/>
          <w:sz w:val="20"/>
        </w:rPr>
        <w:t>法院公正司法，维护社会公平正义，弘扬社会主义核心价值观。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劳动者有保守秘密的义务，在就业过程中应坚持权利和义务相统一，严守职业道德。</w:t>
      </w:r>
    </w:p>
    <w:p>
      <w:pPr>
        <w:spacing w:before="0" w:after="80" w:line="307" w:lineRule="auto"/>
        <w:ind w:left="115"/>
        <w:shd w:fill="EEF7F0"/>
        <w:pBdr>
          <w:left w:val="single" w:sz="14" w:space="4" w:color="1F6F5B"/>
        </w:pBdr>
      </w:pPr>
      <w:r>
        <w:rPr>
          <w:rFonts w:ascii="Arial" w:hAnsi="Arial" w:eastAsia="Hiragino Sans GB"/>
          <w:b w:val="0"/>
          <w:sz w:val="20"/>
        </w:rPr>
        <w:t>还可从民法基本原则、公正司法、全民守法、法治社会等角度补充，但不能只罗列知识，必须结合材料。</w:t>
      </w:r>
    </w:p>
    <w:p>
      <w:pPr>
        <w:pStyle w:val="Heading3"/>
        <w:spacing w:before="240" w:after="80"/>
        <w:pBdr>
          <w:bottom w:val="single" w:sz="4" w:space="4" w:color="D9E2EC"/>
        </w:pBdr>
      </w:pPr>
      <w:r>
        <w:rPr>
          <w:rFonts w:ascii="Arial" w:hAnsi="Arial" w:eastAsia="Hiragino Sans GB"/>
          <w:b/>
          <w:color w:val="173E5C"/>
          <w:sz w:val="24"/>
        </w:rPr>
        <w:t>2025 · 昌平 · 二模 · 第20题第1问</w:t>
      </w:r>
    </w:p>
    <w:p>
      <w:pPr>
        <w:spacing w:before="0" w:after="100"/>
        <w:ind w:left="29"/>
      </w:pPr>
      <w:r>
        <w:rPr>
          <w:rFonts w:ascii="Arial" w:hAnsi="Arial" w:eastAsia="Hiragino Sans GB"/>
          <w:b w:val="0"/>
          <w:color w:val="5E6A76"/>
          <w:sz w:val="18"/>
        </w:rPr>
        <w:t>来源：2025 · 昌平 · 二模 · 第20题第1问  ｜  归位：A5 知识产权与公平竞争｜B2 判责/理由  ｜  同题组：2025 · 昌平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案件一</w:t>
      </w:r>
      <w:r>
        <w:rPr>
          <w:rFonts w:ascii="Arial" w:hAnsi="Arial" w:eastAsia="Hiragino Sans GB"/>
          <w:b w:val="0"/>
          <w:sz w:val="20"/>
        </w:rPr>
        <w:t xml:space="preserve">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案件一</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案件一</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：AI 本身不能成为作品作者，也不因自动生成内容而享有著作权。李某使用人工智能软件制作的图片，如具备“智力成果”和“独创性”要件，应受著作权法保护，李某享有相应著作权。刘某未经许可将该图片作为配图使用且抹去水印，侵害李某的信息网络传播权或署名权，属于侵权行为，应承担侵权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写出 AI 本身不能作为作品作者，且本案图片具备智力成果和独创性、受著作权法保护，1分。② 刘某未经许可使用并抹去水印，侵害信息网络传播权或署名权，答出任意一种权利即可得1分。③ 能结合材料说明李某虽然使用 AI，但作品仍具备智力成果和独创性；或从鼓励创新、保护创作成果角度阐述意义，1分。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AI 本身不能成为作品作者，也不因自动生成内容而享有著作权。</w:t>
      </w:r>
    </w:p>
    <w:p>
      <w:pPr>
        <w:spacing w:before="0" w:after="80" w:line="307" w:lineRule="auto"/>
        <w:ind w:left="115"/>
        <w:shd w:fill="EEF7F0"/>
        <w:pBdr>
          <w:left w:val="single" w:sz="14" w:space="4" w:color="1F6F5B"/>
        </w:pBdr>
      </w:pPr>
      <w:r>
        <w:rPr>
          <w:rFonts w:ascii="Arial" w:hAnsi="Arial" w:eastAsia="Hiragino Sans GB"/>
          <w:b w:val="0"/>
          <w:sz w:val="20"/>
        </w:rPr>
        <w:t>李某使用人工智能软件制作的图片，若具备智力成果和独创性要件，应受著作权法保护，李某享有相应著作权。</w:t>
      </w:r>
    </w:p>
    <w:p>
      <w:pPr>
        <w:spacing w:before="0" w:after="80" w:line="307" w:lineRule="auto"/>
        <w:ind w:left="115"/>
        <w:shd w:fill="EEF7F0"/>
        <w:pBdr>
          <w:left w:val="single" w:sz="14" w:space="4" w:color="1F6F5B"/>
        </w:pBdr>
      </w:pPr>
      <w:r>
        <w:rPr>
          <w:rFonts w:ascii="Arial" w:hAnsi="Arial" w:eastAsia="Hiragino Sans GB"/>
          <w:b w:val="0"/>
          <w:sz w:val="20"/>
        </w:rPr>
        <w:t>刘某未经许可将图片作为配图使用并抹去水印，侵害李某的信息网络传播权或署名权。</w:t>
      </w:r>
    </w:p>
    <w:p>
      <w:pPr>
        <w:spacing w:before="0" w:after="80" w:line="307" w:lineRule="auto"/>
        <w:ind w:left="115"/>
        <w:shd w:fill="EEF7F0"/>
        <w:pBdr>
          <w:left w:val="single" w:sz="14" w:space="4" w:color="1F6F5B"/>
        </w:pBdr>
      </w:pPr>
      <w:r>
        <w:rPr>
          <w:rFonts w:ascii="Arial" w:hAnsi="Arial" w:eastAsia="Hiragino Sans GB"/>
          <w:b w:val="0"/>
          <w:sz w:val="20"/>
        </w:rPr>
        <w:t>刘某行为属于侵权行为，应承担侵权责任。</w:t>
      </w:r>
    </w:p>
    <w:p>
      <w:pPr>
        <w:spacing w:before="0" w:after="80" w:line="307" w:lineRule="auto"/>
        <w:ind w:left="115"/>
        <w:shd w:fill="EEF7F0"/>
        <w:pBdr>
          <w:left w:val="single" w:sz="14" w:space="4" w:color="1F6F5B"/>
        </w:pBdr>
      </w:pPr>
      <w:r>
        <w:rPr>
          <w:rFonts w:ascii="Arial" w:hAnsi="Arial" w:eastAsia="Hiragino Sans GB"/>
          <w:b w:val="0"/>
          <w:sz w:val="20"/>
        </w:rPr>
        <w:t>还可从鼓励创新、保护创作成果角度说明法院支持李某的意义。</w:t>
      </w:r>
    </w:p>
    <w:p>
      <w:pPr>
        <w:pStyle w:val="Heading3"/>
        <w:spacing w:before="240" w:after="80"/>
        <w:pBdr>
          <w:bottom w:val="single" w:sz="4" w:space="4" w:color="D9E2EC"/>
        </w:pBdr>
      </w:pPr>
      <w:r>
        <w:rPr>
          <w:rFonts w:ascii="Arial" w:hAnsi="Arial" w:eastAsia="Hiragino Sans GB"/>
          <w:b/>
          <w:color w:val="173E5C"/>
          <w:sz w:val="24"/>
        </w:rPr>
        <w:t>2025 · 朝阳 · 期末 · 第20题</w:t>
      </w:r>
    </w:p>
    <w:p>
      <w:pPr>
        <w:spacing w:before="0" w:after="100"/>
        <w:ind w:left="29"/>
      </w:pPr>
      <w:r>
        <w:rPr>
          <w:rFonts w:ascii="Arial" w:hAnsi="Arial" w:eastAsia="Hiragino Sans GB"/>
          <w:b w:val="0"/>
          <w:color w:val="5E6A76"/>
          <w:sz w:val="18"/>
        </w:rPr>
        <w:t>来源：2025 · 朝阳 · 期末 · 第20题  ｜  归位：A5 知识产权与公平竞争｜B1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人民法院审理案件，必须坚持以事实为根据、以法律为准绳，做到公正司法。了解案件，分析事实，印证法理。案件事实；拟写裁判要点示例：</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甲公司在2016年与乙公司终止合作后，继续在甲公司运营的相关地图软件、应用和第三方服务中使用乙公司数据。乙公司以甲公司侵犯署名权、修改权、复制权、信息网络传播权等理由向人民法院提起诉讼。；</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：根据著作权法，甲公司在应用软件中使用被诉侵权电子地图，侵害了乙公司对涉案导航电子地图的署名权、修改权、复制权、信息网络传播权。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：被告停止侵害、赔礼道歉、消除影响并赔偿损失。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：②</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：③</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：④</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20.（10分）参考示例，完成下表。</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：①根据反不正当竞争法；②被告行为损害了原告“拥堵延时指数”数据的合法权益和消费者利益，构成不正当竞争；③破坏市场竞争秩序，违背商业道德和诚实信用原则。</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：①被告停止侵权、消除影响；停止侵害可替换为停止数据使用等相关表述。②被告赔偿原告经济损失及维权合理开支。简写“赔损”不给分，写成“补偿”不给分。</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民法典或消费者权益保护法；②旅游公司工作人员过度摇晃桥面与甲摔落、受伤之间有因果关系，写出因果关系事实可得分；③旅游公司有过错；④旅游公司应承担侵权责任（主要责任），或写旅游公司侵犯了甲的身体权、健康权；⑤旅游公司与甲构成合同关系；⑥旅游公司未对参与者提供充分有效的安全保障，应承担违约责任。</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：支持甲的合理诉讼请求，乙旅游公司对甲承担相应责任，赔偿医疗费等合理经济损失。</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案件二裁判理由：依据反不正当竞争法，丁公司的抓取和商业化使用行为损害数据合法权益和消费者利益，构成不正当竞争。</w:t>
      </w:r>
    </w:p>
    <w:p>
      <w:pPr>
        <w:spacing w:before="0" w:after="80" w:line="307" w:lineRule="auto"/>
        <w:ind w:left="115"/>
        <w:shd w:fill="EEF7F0"/>
        <w:pBdr>
          <w:left w:val="single" w:sz="14" w:space="4" w:color="1F6F5B"/>
        </w:pBdr>
      </w:pPr>
      <w:r>
        <w:rPr>
          <w:rFonts w:ascii="Arial" w:hAnsi="Arial" w:eastAsia="Hiragino Sans GB"/>
          <w:b w:val="0"/>
          <w:sz w:val="20"/>
        </w:rPr>
        <w:t>案件二还要写：该行为破坏市场竞争秩序，违背商业道德和诚实信用原则。</w:t>
      </w:r>
    </w:p>
    <w:p>
      <w:pPr>
        <w:spacing w:before="0" w:after="80" w:line="307" w:lineRule="auto"/>
        <w:ind w:left="115"/>
        <w:shd w:fill="EEF7F0"/>
        <w:pBdr>
          <w:left w:val="single" w:sz="14" w:space="4" w:color="1F6F5B"/>
        </w:pBdr>
      </w:pPr>
      <w:r>
        <w:rPr>
          <w:rFonts w:ascii="Arial" w:hAnsi="Arial" w:eastAsia="Hiragino Sans GB"/>
          <w:b w:val="0"/>
          <w:sz w:val="20"/>
        </w:rPr>
        <w:t>案件二裁判结果：被告停止侵权、消除影响，赔偿原告经济损失及维权合理开支。</w:t>
      </w:r>
    </w:p>
    <w:p>
      <w:pPr>
        <w:spacing w:before="0" w:after="80" w:line="307" w:lineRule="auto"/>
        <w:ind w:left="115"/>
        <w:shd w:fill="EEF7F0"/>
        <w:pBdr>
          <w:left w:val="single" w:sz="14" w:space="4" w:color="1F6F5B"/>
        </w:pBdr>
      </w:pPr>
      <w:r>
        <w:rPr>
          <w:rFonts w:ascii="Arial" w:hAnsi="Arial" w:eastAsia="Hiragino Sans GB"/>
          <w:b w:val="0"/>
          <w:sz w:val="20"/>
        </w:rPr>
        <w:t>案件三裁判理由：依据民法典或消费者权益保护法，旅游公司工作人员过度摇晃桥面与甲摔落受伤之间有因果关系。</w:t>
      </w:r>
    </w:p>
    <w:p>
      <w:pPr>
        <w:spacing w:before="0" w:after="80" w:line="307" w:lineRule="auto"/>
        <w:ind w:left="115"/>
        <w:shd w:fill="EEF7F0"/>
        <w:pBdr>
          <w:left w:val="single" w:sz="14" w:space="4" w:color="1F6F5B"/>
        </w:pBdr>
      </w:pPr>
      <w:r>
        <w:rPr>
          <w:rFonts w:ascii="Arial" w:hAnsi="Arial" w:eastAsia="Hiragino Sans GB"/>
          <w:b w:val="0"/>
          <w:sz w:val="20"/>
        </w:rPr>
        <w:t>案件三还要写：旅游公司有过错，应承担主要侵权责任；也可写侵犯甲的身体权、健康权。</w:t>
      </w:r>
    </w:p>
    <w:p>
      <w:pPr>
        <w:spacing w:before="0" w:after="80" w:line="307" w:lineRule="auto"/>
        <w:ind w:left="115"/>
        <w:shd w:fill="EEF7F0"/>
        <w:pBdr>
          <w:left w:val="single" w:sz="14" w:space="4" w:color="1F6F5B"/>
        </w:pBdr>
      </w:pPr>
      <w:r>
        <w:rPr>
          <w:rFonts w:ascii="Arial" w:hAnsi="Arial" w:eastAsia="Hiragino Sans GB"/>
          <w:b w:val="0"/>
          <w:sz w:val="20"/>
        </w:rPr>
        <w:t>案件三也可从合同关系作答：旅游公司未对参与者提供充分有效的安全保障，应承担违约责任。</w:t>
      </w:r>
    </w:p>
    <w:p>
      <w:pPr>
        <w:spacing w:before="0" w:after="80" w:line="307" w:lineRule="auto"/>
        <w:ind w:left="115"/>
        <w:shd w:fill="EEF7F0"/>
        <w:pBdr>
          <w:left w:val="single" w:sz="14" w:space="4" w:color="1F6F5B"/>
        </w:pBdr>
      </w:pPr>
      <w:r>
        <w:rPr>
          <w:rFonts w:ascii="Arial" w:hAnsi="Arial" w:eastAsia="Hiragino Sans GB"/>
          <w:b w:val="0"/>
          <w:sz w:val="20"/>
        </w:rPr>
        <w:t>案件三裁判结果：支持甲的合理诉讼请求，乙旅游公司赔偿医疗费等合理经济损失。</w:t>
      </w:r>
    </w:p>
    <w:p>
      <w:pPr>
        <w:pStyle w:val="Heading3"/>
        <w:spacing w:before="240" w:after="80"/>
        <w:pBdr>
          <w:bottom w:val="single" w:sz="4" w:space="4" w:color="D9E2EC"/>
        </w:pBdr>
      </w:pPr>
      <w:r>
        <w:rPr>
          <w:rFonts w:ascii="Arial" w:hAnsi="Arial" w:eastAsia="Hiragino Sans GB"/>
          <w:b/>
          <w:color w:val="173E5C"/>
          <w:sz w:val="24"/>
        </w:rPr>
        <w:t>2025 · 海淀 · 二模 · 第18题</w:t>
      </w:r>
    </w:p>
    <w:p>
      <w:pPr>
        <w:spacing w:before="0" w:after="100"/>
        <w:ind w:left="29"/>
      </w:pPr>
      <w:r>
        <w:rPr>
          <w:rFonts w:ascii="Arial" w:hAnsi="Arial" w:eastAsia="Hiragino Sans GB"/>
          <w:b w:val="0"/>
          <w:color w:val="5E6A76"/>
          <w:sz w:val="18"/>
        </w:rPr>
        <w:t>来源：2025 · 海淀 · 二模 · 第18题  ｜  归位：A5 知识产权与公平竞争｜B1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小海旁听了学校的“模拟法庭”活动，以下是旁听笔记。</w:t>
      </w:r>
    </w:p>
    <w:p>
      <w:pPr>
        <w:spacing w:before="0" w:after="60" w:line="307" w:lineRule="auto"/>
        <w:ind w:left="115" w:firstLine="0"/>
      </w:pPr>
      <w:r>
        <w:rPr>
          <w:rFonts w:ascii="Arial" w:hAnsi="Arial" w:eastAsia="Hiragino Sans GB"/>
          <w:b/>
          <w:color w:val="2B6F9F"/>
          <w:sz w:val="20"/>
        </w:rPr>
        <w:t>【法条参考】</w:t>
      </w:r>
      <w:r>
        <w:rPr>
          <w:rFonts w:ascii="Arial" w:hAnsi="Arial" w:eastAsia="Hiragino Sans GB"/>
          <w:b w:val="0"/>
          <w:sz w:val="20"/>
        </w:rPr>
        <w:t xml:space="preserve"> 《中华人民共和国商标法》第三十二条 申请商标注册不得损害他人现有的在先权利，也不得以不正当手段抢先注册他人已经使用并有一定影响的商标。</w:t>
      </w:r>
    </w:p>
    <w:p>
      <w:pPr>
        <w:spacing w:before="0" w:after="60" w:line="307" w:lineRule="auto"/>
        <w:ind w:left="115" w:firstLine="0"/>
      </w:pPr>
      <w:r>
        <w:rPr>
          <w:rFonts w:ascii="Arial" w:hAnsi="Arial" w:eastAsia="Hiragino Sans GB"/>
          <w:b/>
          <w:color w:val="2B6F9F"/>
          <w:sz w:val="20"/>
        </w:rPr>
        <w:t>【庭审记录】</w:t>
      </w:r>
      <w:r>
        <w:rPr>
          <w:rFonts w:ascii="Arial" w:hAnsi="Arial" w:eastAsia="Hiragino Sans GB"/>
          <w:b w:val="0"/>
          <w:sz w:val="20"/>
        </w:rPr>
        <w:t xml:space="preserve"> 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before="0" w:after="60" w:line="307" w:lineRule="auto"/>
        <w:ind w:left="115" w:firstLine="0"/>
      </w:pPr>
      <w:r>
        <w:rPr>
          <w:rFonts w:ascii="Arial" w:hAnsi="Arial" w:eastAsia="Hiragino Sans GB"/>
          <w:b w:val="0"/>
          <w:sz w:val="20"/>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before="0" w:after="60" w:line="307" w:lineRule="auto"/>
        <w:ind w:left="115" w:firstLine="0"/>
      </w:pPr>
      <w:r>
        <w:rPr>
          <w:rFonts w:ascii="Arial" w:hAnsi="Arial" w:eastAsia="Hiragino Sans GB"/>
          <w:b w:val="0"/>
          <w:sz w:val="20"/>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before="0" w:after="60" w:line="307" w:lineRule="auto"/>
        <w:ind w:left="115" w:firstLine="0"/>
      </w:pPr>
      <w:r>
        <w:rPr>
          <w:rFonts w:ascii="Arial" w:hAnsi="Arial" w:eastAsia="Hiragino Sans GB"/>
          <w:b w:val="0"/>
          <w:sz w:val="20"/>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before="0" w:after="60" w:line="307" w:lineRule="auto"/>
        <w:ind w:left="115" w:firstLine="0"/>
      </w:pPr>
      <w:r>
        <w:rPr>
          <w:rFonts w:ascii="Arial" w:hAnsi="Arial" w:eastAsia="Hiragino Sans GB"/>
          <w:b/>
          <w:color w:val="2B6F9F"/>
          <w:sz w:val="20"/>
        </w:rPr>
        <w:t>【旁听收获】</w:t>
      </w:r>
      <w:r>
        <w:rPr>
          <w:rFonts w:ascii="Arial" w:hAnsi="Arial" w:eastAsia="Hiragino Sans GB"/>
          <w:b w:val="0"/>
          <w:sz w:val="20"/>
        </w:rPr>
        <w:t xml:space="preserve"> 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运用法治知识，将笔记中划线处补充完整。</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18题1. 回避，1分。2. 被告在包装上使用“吃滴美”商标，1分。3. 未经许可使用商标权/侵犯商标权，需与②对应，1分。4. 能证明被告老字号、知名度、无侵权或被告拥有在先权利的材料，或合理的书证、物证、证言类例子，1分。5. 老字号/知名度/无侵权/被告拥有在先权利，需与④对应，1分。6. 抢注/抢先注册/恶意注册/损害在先权利/符合商标法第三十二条规定，1分。7. 诚信/公平/守法和公序良俗/公序良俗，1分。</w:t>
      </w:r>
    </w:p>
    <w:p>
      <w:pPr>
        <w:spacing w:before="0" w:after="60" w:line="307" w:lineRule="auto"/>
        <w:ind w:left="115" w:firstLine="0"/>
      </w:pPr>
      <w:r>
        <w:rPr>
          <w:rFonts w:ascii="Arial" w:hAnsi="Arial" w:eastAsia="Hiragino Sans GB"/>
          <w:b w:val="0"/>
          <w:sz w:val="19"/>
        </w:rPr>
        <w:t>8. 市场秩序/营商环境/社会主义核心价值观/中华传统美德/公平竞争，1分。9. 旁听收获按层次给分：第一层，获得新知，如学习了相关法律知识、了解“行使权利有边界”、了解证据对诉讼的价值或了解法庭审理内容和流程；第二层，感受公正，如程序公正、结果公正、以事实为依据以法律为准绳、体现公正司法；第三层，体会价值，如维护老字号企业合法权益、传承中华优秀传统美德、弘扬社会主义核心价值观、维护良好市场秩序。三个层次4分，两个层次3分，一个层次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①填写“回避”。</w:t>
      </w:r>
    </w:p>
    <w:p>
      <w:pPr>
        <w:spacing w:before="0" w:after="80" w:line="307" w:lineRule="auto"/>
        <w:ind w:left="115"/>
        <w:shd w:fill="EEF7F0"/>
        <w:pBdr>
          <w:left w:val="single" w:sz="14" w:space="4" w:color="1F6F5B"/>
        </w:pBdr>
      </w:pPr>
      <w:r>
        <w:rPr>
          <w:rFonts w:ascii="Arial" w:hAnsi="Arial" w:eastAsia="Hiragino Sans GB"/>
          <w:b w:val="0"/>
          <w:sz w:val="20"/>
        </w:rPr>
        <w:t>②③应对应原告举证：例如被告在包装上使用“吃滴美”商标，用以证明未经许可使用商标或侵犯商标权。</w:t>
      </w:r>
    </w:p>
    <w:p>
      <w:pPr>
        <w:spacing w:before="0" w:after="80" w:line="307" w:lineRule="auto"/>
        <w:ind w:left="115"/>
        <w:shd w:fill="EEF7F0"/>
        <w:pBdr>
          <w:left w:val="single" w:sz="14" w:space="4" w:color="1F6F5B"/>
        </w:pBdr>
      </w:pPr>
      <w:r>
        <w:rPr>
          <w:rFonts w:ascii="Arial" w:hAnsi="Arial" w:eastAsia="Hiragino Sans GB"/>
          <w:b w:val="0"/>
          <w:sz w:val="20"/>
        </w:rPr>
        <w:t>④⑤应对应被告举证：例如老字号、知名度、在先使用或无侵权的材料，用以证明被告拥有在先权利或不构成侵权。</w:t>
      </w:r>
    </w:p>
    <w:p>
      <w:pPr>
        <w:spacing w:before="0" w:after="80" w:line="307" w:lineRule="auto"/>
        <w:ind w:left="115"/>
        <w:shd w:fill="EEF7F0"/>
        <w:pBdr>
          <w:left w:val="single" w:sz="14" w:space="4" w:color="1F6F5B"/>
        </w:pBdr>
      </w:pPr>
      <w:r>
        <w:rPr>
          <w:rFonts w:ascii="Arial" w:hAnsi="Arial" w:eastAsia="Hiragino Sans GB"/>
          <w:b w:val="0"/>
          <w:sz w:val="20"/>
        </w:rPr>
        <w:t>⑥填写抢注、抢先注册、恶意注册或损害在先权利。</w:t>
      </w:r>
    </w:p>
    <w:p>
      <w:pPr>
        <w:spacing w:before="0" w:after="80" w:line="307" w:lineRule="auto"/>
        <w:ind w:left="115"/>
        <w:shd w:fill="EEF7F0"/>
        <w:pBdr>
          <w:left w:val="single" w:sz="14" w:space="4" w:color="1F6F5B"/>
        </w:pBdr>
      </w:pPr>
      <w:r>
        <w:rPr>
          <w:rFonts w:ascii="Arial" w:hAnsi="Arial" w:eastAsia="Hiragino Sans GB"/>
          <w:b w:val="0"/>
          <w:sz w:val="20"/>
        </w:rPr>
        <w:t>⑦填写诚信、公平、守法和公序良俗等民法基本原则。</w:t>
      </w:r>
    </w:p>
    <w:p>
      <w:pPr>
        <w:spacing w:before="0" w:after="80" w:line="307" w:lineRule="auto"/>
        <w:ind w:left="115"/>
        <w:shd w:fill="EEF7F0"/>
        <w:pBdr>
          <w:left w:val="single" w:sz="14" w:space="4" w:color="1F6F5B"/>
        </w:pBdr>
      </w:pPr>
      <w:r>
        <w:rPr>
          <w:rFonts w:ascii="Arial" w:hAnsi="Arial" w:eastAsia="Hiragino Sans GB"/>
          <w:b w:val="0"/>
          <w:sz w:val="20"/>
        </w:rPr>
        <w:t>⑧可填写市场秩序、营商环境、社会主义核心价值观、中华传统美德或公平竞争。</w:t>
      </w:r>
    </w:p>
    <w:p>
      <w:pPr>
        <w:spacing w:before="0" w:after="80" w:line="307" w:lineRule="auto"/>
        <w:ind w:left="115"/>
        <w:shd w:fill="EEF7F0"/>
        <w:pBdr>
          <w:left w:val="single" w:sz="14" w:space="4" w:color="1F6F5B"/>
        </w:pBdr>
      </w:pPr>
      <w:r>
        <w:rPr>
          <w:rFonts w:ascii="Arial" w:hAnsi="Arial" w:eastAsia="Hiragino Sans GB"/>
          <w:b w:val="0"/>
          <w:sz w:val="20"/>
        </w:rPr>
        <w:t>⑨旁听收获从获得法律新知、感受司法公正、体会老字号保护和市场秩序价值等层次作答。</w:t>
      </w:r>
    </w:p>
    <w:p>
      <w:pPr>
        <w:pStyle w:val="Heading3"/>
        <w:spacing w:before="240" w:after="80"/>
        <w:pBdr>
          <w:bottom w:val="single" w:sz="4" w:space="4" w:color="D9E2EC"/>
        </w:pBdr>
      </w:pPr>
      <w:r>
        <w:rPr>
          <w:rFonts w:ascii="Arial" w:hAnsi="Arial" w:eastAsia="Hiragino Sans GB"/>
          <w:b/>
          <w:color w:val="173E5C"/>
          <w:sz w:val="24"/>
        </w:rPr>
        <w:t>2025 · 西城 · 期末 · 第19题</w:t>
      </w:r>
    </w:p>
    <w:p>
      <w:pPr>
        <w:spacing w:before="0" w:after="100"/>
        <w:ind w:left="29"/>
      </w:pPr>
      <w:r>
        <w:rPr>
          <w:rFonts w:ascii="Arial" w:hAnsi="Arial" w:eastAsia="Hiragino Sans GB"/>
          <w:b w:val="0"/>
          <w:color w:val="5E6A76"/>
          <w:sz w:val="18"/>
        </w:rPr>
        <w:t>来源：2025 · 西城 · 期末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【案情回放】</w:t>
      </w:r>
      <w:r>
        <w:rPr>
          <w:rFonts w:ascii="Arial" w:hAnsi="Arial" w:eastAsia="Hiragino Sans GB"/>
          <w:b w:val="0"/>
          <w:sz w:val="20"/>
        </w:rPr>
        <w:t xml:space="preserve">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before="0" w:after="60" w:line="307" w:lineRule="auto"/>
        <w:ind w:left="115" w:firstLine="0"/>
      </w:pPr>
      <w:r>
        <w:rPr>
          <w:rFonts w:ascii="Arial" w:hAnsi="Arial" w:eastAsia="Hiragino Sans GB"/>
          <w:b w:val="0"/>
          <w:sz w:val="20"/>
        </w:rPr>
        <w:t>M公司因此提起诉讼，指控陈某及深圳市Y公司构成不正当竞争。</w:t>
      </w:r>
    </w:p>
    <w:p>
      <w:pPr>
        <w:spacing w:before="0" w:after="60" w:line="307" w:lineRule="auto"/>
        <w:ind w:left="115" w:firstLine="0"/>
      </w:pPr>
      <w:r>
        <w:rPr>
          <w:rFonts w:ascii="Arial" w:hAnsi="Arial" w:eastAsia="Hiragino Sans GB"/>
          <w:b/>
          <w:color w:val="2B6F9F"/>
          <w:sz w:val="20"/>
        </w:rPr>
        <w:t>【判决结果】</w:t>
      </w:r>
      <w:r>
        <w:rPr>
          <w:rFonts w:ascii="Arial" w:hAnsi="Arial" w:eastAsia="Hiragino Sans GB"/>
          <w:b w:val="0"/>
          <w:sz w:val="20"/>
        </w:rPr>
        <w:t xml:space="preserve"> 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“唤醒词”亦受法律保护，请运用法律知识分析法院的判决。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pPr>
        <w:spacing w:before="0" w:after="60" w:line="307" w:lineRule="auto"/>
        <w:ind w:left="115" w:firstLine="0"/>
      </w:pPr>
      <w:r>
        <w:rPr>
          <w:rFonts w:ascii="Arial" w:hAnsi="Arial" w:eastAsia="Hiragino Sans GB"/>
          <w:b/>
          <w:color w:val="5E6A76"/>
          <w:sz w:val="19"/>
        </w:rPr>
        <w:t>解析要点</w:t>
      </w:r>
      <w:r>
        <w:rPr>
          <w:rFonts w:ascii="Arial" w:hAnsi="Arial" w:eastAsia="Hiragino Sans GB"/>
          <w:b w:val="0"/>
          <w:sz w:val="19"/>
        </w:rPr>
        <w:t xml:space="preserve"> ：结合材料描述侵权事实；写出引人误解、混淆或虚假宣传；写出属于不正当竞争或违反反不正当竞争法；写出违背诚实信用原则或商业道德；说明该案判决保护了合法权益或规范了市场行为，有利于新业态、新经济、数字经济发展、创新、维护市场秩序或优化营商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“小爱同学”唤醒词和相关商品名称已经具有一定影响，受反不正当竞争法保护。</w:t>
      </w:r>
    </w:p>
    <w:p>
      <w:pPr>
        <w:spacing w:before="0" w:after="80" w:line="307" w:lineRule="auto"/>
        <w:ind w:left="115"/>
        <w:shd w:fill="EEF7F0"/>
        <w:pBdr>
          <w:left w:val="single" w:sz="14" w:space="4" w:color="1F6F5B"/>
        </w:pBdr>
      </w:pPr>
      <w:r>
        <w:rPr>
          <w:rFonts w:ascii="Arial" w:hAnsi="Arial" w:eastAsia="Hiragino Sans GB"/>
          <w:b w:val="0"/>
          <w:sz w:val="20"/>
        </w:rPr>
        <w:t>陈某明知他人已经使用该唤醒词并有一定影响，仍抢先注册相关商标。</w:t>
      </w:r>
    </w:p>
    <w:p>
      <w:pPr>
        <w:spacing w:before="0" w:after="80" w:line="307" w:lineRule="auto"/>
        <w:ind w:left="115"/>
        <w:shd w:fill="EEF7F0"/>
        <w:pBdr>
          <w:left w:val="single" w:sz="14" w:space="4" w:color="1F6F5B"/>
        </w:pBdr>
      </w:pPr>
      <w:r>
        <w:rPr>
          <w:rFonts w:ascii="Arial" w:hAnsi="Arial" w:eastAsia="Hiragino Sans GB"/>
          <w:b w:val="0"/>
          <w:sz w:val="20"/>
        </w:rPr>
        <w:t>陈某及深圳市Y公司在相关商品上使用“小爱同学”并发布宣传，容易造成混淆或误认，构成混淆及虚假宣传。</w:t>
      </w:r>
    </w:p>
    <w:p>
      <w:pPr>
        <w:spacing w:before="0" w:after="80" w:line="307" w:lineRule="auto"/>
        <w:ind w:left="115"/>
        <w:shd w:fill="EEF7F0"/>
        <w:pBdr>
          <w:left w:val="single" w:sz="14" w:space="4" w:color="1F6F5B"/>
        </w:pBdr>
      </w:pPr>
      <w:r>
        <w:rPr>
          <w:rFonts w:ascii="Arial" w:hAnsi="Arial" w:eastAsia="Hiragino Sans GB"/>
          <w:b w:val="0"/>
          <w:sz w:val="20"/>
        </w:rPr>
        <w:t>上述行为属于不正当竞争，违背诚实信用原则和商业道德。</w:t>
      </w:r>
    </w:p>
    <w:p>
      <w:pPr>
        <w:spacing w:before="0" w:after="80" w:line="307" w:lineRule="auto"/>
        <w:ind w:left="115"/>
        <w:shd w:fill="EEF7F0"/>
        <w:pBdr>
          <w:left w:val="single" w:sz="14" w:space="4" w:color="1F6F5B"/>
        </w:pBdr>
      </w:pPr>
      <w:r>
        <w:rPr>
          <w:rFonts w:ascii="Arial" w:hAnsi="Arial" w:eastAsia="Hiragino Sans GB"/>
          <w:b w:val="0"/>
          <w:sz w:val="20"/>
        </w:rPr>
        <w:t>法院判令停止侵权并赔偿损失，合理确定各方利益，规制滥用权利行为。</w:t>
      </w:r>
    </w:p>
    <w:p>
      <w:pPr>
        <w:spacing w:before="0" w:after="80" w:line="307" w:lineRule="auto"/>
        <w:ind w:left="115"/>
        <w:shd w:fill="EEF7F0"/>
        <w:pBdr>
          <w:left w:val="single" w:sz="14" w:space="4" w:color="1F6F5B"/>
        </w:pBdr>
      </w:pPr>
      <w:r>
        <w:rPr>
          <w:rFonts w:ascii="Arial" w:hAnsi="Arial" w:eastAsia="Hiragino Sans GB"/>
          <w:b w:val="0"/>
          <w:sz w:val="20"/>
        </w:rPr>
        <w:t>该判决保护科技创新型企业的品牌商誉，有利于促进新业态和数字经济发展，营造良好法治化营商环境。</w:t>
      </w:r>
    </w:p>
    <w:p>
      <w:pPr>
        <w:pStyle w:val="Heading3"/>
        <w:spacing w:before="240" w:after="80"/>
        <w:pBdr>
          <w:bottom w:val="single" w:sz="4" w:space="4" w:color="D9E2EC"/>
        </w:pBdr>
      </w:pPr>
      <w:r>
        <w:rPr>
          <w:rFonts w:ascii="Arial" w:hAnsi="Arial" w:eastAsia="Hiragino Sans GB"/>
          <w:b/>
          <w:color w:val="173E5C"/>
          <w:sz w:val="24"/>
        </w:rPr>
        <w:t>2026 · 东城 · 一模 · 第18题</w:t>
      </w:r>
    </w:p>
    <w:p>
      <w:pPr>
        <w:spacing w:before="0" w:after="100"/>
        <w:ind w:left="29"/>
      </w:pPr>
      <w:r>
        <w:rPr>
          <w:rFonts w:ascii="Arial" w:hAnsi="Arial" w:eastAsia="Hiragino Sans GB"/>
          <w:b w:val="0"/>
          <w:color w:val="5E6A76"/>
          <w:sz w:val="18"/>
        </w:rPr>
        <w:t>来源：2026 · 东城 · 一模 · 第18题  ｜  归位：A5 知识产权与公平竞争｜B6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人民法院以司法之力守护“向新力”。</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某科技公司三名创始人，因专利权归属纠纷，陷入长期诉讼，公司发展因此停滞。对此，办案合议庭没有“一判了之”，而是居中斡旋，弥合分歧。当事人最终达成和解，全身心投入创新创业，实现了多方共赢。</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before="0" w:after="60" w:line="307" w:lineRule="auto"/>
        <w:ind w:left="115" w:firstLine="0"/>
      </w:pPr>
      <w:r>
        <w:rPr>
          <w:rFonts w:ascii="Arial" w:hAnsi="Arial" w:eastAsia="Hiragino Sans GB"/>
          <w:b/>
          <w:color w:val="2B6F9F"/>
          <w:sz w:val="20"/>
        </w:rPr>
        <w:t>案例三</w:t>
      </w:r>
      <w:r>
        <w:rPr>
          <w:rFonts w:ascii="Arial" w:hAnsi="Arial" w:eastAsia="Hiragino Sans GB"/>
          <w:b w:val="0"/>
          <w:sz w:val="20"/>
        </w:rPr>
        <w:t xml:space="preserve">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结合材料，运用《法律与生活》知识，谈谈法院是如何以司法之力守护“向新力”的。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18.（8分）人民法院以司法之力守护“向新力”。</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：诉讼调解（1分，可替代为“调解”）；推动纠纷实质性化解，表达出“解决问题”，或体现以和为贵、法德结合、效率高、节约司法资源（1分）。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惩罚性赔偿，严惩主观恶性强、社会危害大的知识产权侵权，增加侵权成本（1分）；发挥警示规范作用，保护当事人合法权益，维护市场秩序、诚信原则、公平竞争或公平正义（1分）。注意：不是混淆行为“搭便车”。</w:t>
      </w:r>
    </w:p>
    <w:p>
      <w:pPr>
        <w:spacing w:before="0" w:after="60" w:line="307" w:lineRule="auto"/>
        <w:ind w:left="115" w:firstLine="0"/>
      </w:pPr>
      <w:r>
        <w:rPr>
          <w:rFonts w:ascii="Arial" w:hAnsi="Arial" w:eastAsia="Hiragino Sans GB"/>
          <w:b/>
          <w:color w:val="5E6A76"/>
          <w:sz w:val="19"/>
        </w:rPr>
        <w:t>案例三</w:t>
      </w:r>
      <w:r>
        <w:rPr>
          <w:rFonts w:ascii="Arial" w:hAnsi="Arial" w:eastAsia="Hiragino Sans GB"/>
          <w:b w:val="0"/>
          <w:sz w:val="19"/>
        </w:rPr>
        <w:t xml:space="preserve"> ：驳回并谴责恶意诉讼、滥用诉讼权利的行为（1分）；贯彻诚信原则，明确权利行使界限、权利义务统一，维护诉讼秩序或司法秩序，节约司法资源（与</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不重复给，1分）。注意：不是商业诋毁、不正当竞争。总说：法院公正司法，以事实为依据、以法律为准绳，发挥司法裁判导向作用（1分）；保护知识产权就是保护创新，提升创新活力（1分）。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案例一：诉讼调解；推动纠纷实质性化解，体现以和为贵、法德结合、效率高或节约司法资源。</w:t>
      </w:r>
    </w:p>
    <w:p>
      <w:pPr>
        <w:spacing w:before="0" w:after="80" w:line="307" w:lineRule="auto"/>
        <w:ind w:left="115"/>
        <w:shd w:fill="EEF7F0"/>
        <w:pBdr>
          <w:left w:val="single" w:sz="14" w:space="4" w:color="1F6F5B"/>
        </w:pBdr>
      </w:pPr>
      <w:r>
        <w:rPr>
          <w:rFonts w:ascii="Arial" w:hAnsi="Arial" w:eastAsia="Hiragino Sans GB"/>
          <w:b w:val="0"/>
          <w:sz w:val="20"/>
        </w:rPr>
        <w:t>案例二：适用惩罚性赔偿，严惩主观恶性强、社会危害大的知识产权侵权，增加侵权成本。</w:t>
      </w:r>
    </w:p>
    <w:p>
      <w:pPr>
        <w:spacing w:before="0" w:after="80" w:line="307" w:lineRule="auto"/>
        <w:ind w:left="115"/>
        <w:shd w:fill="EEF7F0"/>
        <w:pBdr>
          <w:left w:val="single" w:sz="14" w:space="4" w:color="1F6F5B"/>
        </w:pBdr>
      </w:pPr>
      <w:r>
        <w:rPr>
          <w:rFonts w:ascii="Arial" w:hAnsi="Arial" w:eastAsia="Hiragino Sans GB"/>
          <w:b w:val="0"/>
          <w:sz w:val="20"/>
        </w:rPr>
        <w:t>案例二：发挥警示规范作用，保护当事人合法权益，维护市场秩序、诚信原则、公平竞争或公平正义。</w:t>
      </w:r>
    </w:p>
    <w:p>
      <w:pPr>
        <w:spacing w:before="0" w:after="80" w:line="307" w:lineRule="auto"/>
        <w:ind w:left="115"/>
        <w:shd w:fill="EEF7F0"/>
        <w:pBdr>
          <w:left w:val="single" w:sz="14" w:space="4" w:color="1F6F5B"/>
        </w:pBdr>
      </w:pPr>
      <w:r>
        <w:rPr>
          <w:rFonts w:ascii="Arial" w:hAnsi="Arial" w:eastAsia="Hiragino Sans GB"/>
          <w:b w:val="0"/>
          <w:sz w:val="20"/>
        </w:rPr>
        <w:t>案例三：驳回并谴责恶意诉讼、滥用诉讼权利的行为。</w:t>
      </w:r>
    </w:p>
    <w:p>
      <w:pPr>
        <w:spacing w:before="0" w:after="80" w:line="307" w:lineRule="auto"/>
        <w:ind w:left="115"/>
        <w:shd w:fill="EEF7F0"/>
        <w:pBdr>
          <w:left w:val="single" w:sz="14" w:space="4" w:color="1F6F5B"/>
        </w:pBdr>
      </w:pPr>
      <w:r>
        <w:rPr>
          <w:rFonts w:ascii="Arial" w:hAnsi="Arial" w:eastAsia="Hiragino Sans GB"/>
          <w:b w:val="0"/>
          <w:sz w:val="20"/>
        </w:rPr>
        <w:t>案例三：贯彻诚信原则，明确权利行使界限和权利义务统一，维护诉讼秩序或司法秩序，节约司法资源。</w:t>
      </w:r>
    </w:p>
    <w:p>
      <w:pPr>
        <w:spacing w:before="0" w:after="80" w:line="307" w:lineRule="auto"/>
        <w:ind w:left="115"/>
        <w:shd w:fill="EEF7F0"/>
        <w:pBdr>
          <w:left w:val="single" w:sz="14" w:space="4" w:color="1F6F5B"/>
        </w:pBdr>
      </w:pPr>
      <w:r>
        <w:rPr>
          <w:rFonts w:ascii="Arial" w:hAnsi="Arial" w:eastAsia="Hiragino Sans GB"/>
          <w:b w:val="0"/>
          <w:sz w:val="20"/>
        </w:rPr>
        <w:t>总说：法院公正司法，以事实为依据、以法律为准绳，发挥司法裁判导向作用。</w:t>
      </w:r>
    </w:p>
    <w:p>
      <w:pPr>
        <w:spacing w:before="0" w:after="80" w:line="307" w:lineRule="auto"/>
        <w:ind w:left="115"/>
        <w:shd w:fill="EEF7F0"/>
        <w:pBdr>
          <w:left w:val="single" w:sz="14" w:space="4" w:color="1F6F5B"/>
        </w:pBdr>
      </w:pPr>
      <w:r>
        <w:rPr>
          <w:rFonts w:ascii="Arial" w:hAnsi="Arial" w:eastAsia="Hiragino Sans GB"/>
          <w:b w:val="0"/>
          <w:sz w:val="20"/>
        </w:rPr>
        <w:t>总说：保护知识产权就是保护创新，提升创新活力。</w:t>
      </w:r>
    </w:p>
    <w:p>
      <w:pPr>
        <w:pStyle w:val="Heading3"/>
        <w:spacing w:before="240" w:after="80"/>
        <w:pBdr>
          <w:bottom w:val="single" w:sz="4" w:space="4" w:color="D9E2EC"/>
        </w:pBdr>
      </w:pPr>
      <w:r>
        <w:rPr>
          <w:rFonts w:ascii="Arial" w:hAnsi="Arial" w:eastAsia="Hiragino Sans GB"/>
          <w:b/>
          <w:color w:val="173E5C"/>
          <w:sz w:val="24"/>
        </w:rPr>
        <w:t>2026 · 东城 · 二模 · 第19题</w:t>
      </w:r>
    </w:p>
    <w:p>
      <w:pPr>
        <w:spacing w:before="0" w:after="100"/>
        <w:ind w:left="29"/>
      </w:pPr>
      <w:r>
        <w:rPr>
          <w:rFonts w:ascii="Arial" w:hAnsi="Arial" w:eastAsia="Hiragino Sans GB"/>
          <w:b w:val="0"/>
          <w:color w:val="5E6A76"/>
          <w:sz w:val="18"/>
        </w:rPr>
        <w:t>来源：2026 · 东城 · 二模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结合材料，运用《法律与生活》知识，评析乙公司和张某的行为。</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乙公司：商业诋毁或不正当竞争定性计2分。若只笼统写违背诚信原则，且未说明商业诋毁或不正当竞争，只给1分。乙公司未全面履行合同，构成违约（1分）；应承担赔偿损失等违约责任（1分）。市场主体应坚持依法诚信经营（1分，与诚信原则不重复给）。张某：未遵守劳动纪律与职业道德（2分）。劳动者权利与义务相统一，劳动者应履行义务（1分，可与乙公司依法诚信经营互替）。总说：市场经济就是法治经济，应共同营造公平竞争的市场环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乙公司捏造并传播针对竞争对手丙公司的虚假或误导性信息，损害丙的商业信誉，构成商业诋毁或不正当竞争。</w:t>
      </w:r>
    </w:p>
    <w:p>
      <w:pPr>
        <w:spacing w:before="0" w:after="80" w:line="307" w:lineRule="auto"/>
        <w:ind w:left="115"/>
        <w:shd w:fill="EEF7F0"/>
        <w:pBdr>
          <w:left w:val="single" w:sz="14" w:space="4" w:color="1F6F5B"/>
        </w:pBdr>
      </w:pPr>
      <w:r>
        <w:rPr>
          <w:rFonts w:ascii="Arial" w:hAnsi="Arial" w:eastAsia="Hiragino Sans GB"/>
          <w:b w:val="0"/>
          <w:sz w:val="20"/>
        </w:rPr>
        <w:t>若只笼统写违背诚信原则，得分不如直接写商业诋毁或不正当竞争稳妥。</w:t>
      </w:r>
    </w:p>
    <w:p>
      <w:pPr>
        <w:spacing w:before="0" w:after="80" w:line="307" w:lineRule="auto"/>
        <w:ind w:left="115"/>
        <w:shd w:fill="EEF7F0"/>
        <w:pBdr>
          <w:left w:val="single" w:sz="14" w:space="4" w:color="1F6F5B"/>
        </w:pBdr>
      </w:pPr>
      <w:r>
        <w:rPr>
          <w:rFonts w:ascii="Arial" w:hAnsi="Arial" w:eastAsia="Hiragino Sans GB"/>
          <w:b w:val="0"/>
          <w:sz w:val="20"/>
        </w:rPr>
        <w:t>乙公司未全面履行合同，构成违约，应承担赔偿损失等违约责任。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市场主体应坚持依法诚信经营。</w:t>
      </w:r>
    </w:p>
    <w:p>
      <w:pPr>
        <w:spacing w:before="0" w:after="80" w:line="307" w:lineRule="auto"/>
        <w:ind w:left="115"/>
        <w:shd w:fill="EEF7F0"/>
        <w:pBdr>
          <w:left w:val="single" w:sz="14" w:space="4" w:color="1F6F5B"/>
        </w:pBdr>
      </w:pPr>
      <w:r>
        <w:rPr>
          <w:rFonts w:ascii="Arial" w:hAnsi="Arial" w:eastAsia="Hiragino Sans GB"/>
          <w:b w:val="0"/>
          <w:sz w:val="20"/>
        </w:rPr>
        <w:t>张某未遵守劳动纪律与职业道德；劳动者权利与义务相统一，劳动者应履行相应义务。</w:t>
      </w:r>
    </w:p>
    <w:p>
      <w:pPr>
        <w:spacing w:before="0" w:after="80" w:line="307" w:lineRule="auto"/>
        <w:ind w:left="115"/>
        <w:shd w:fill="EEF7F0"/>
        <w:pBdr>
          <w:left w:val="single" w:sz="14" w:space="4" w:color="1F6F5B"/>
        </w:pBdr>
      </w:pPr>
      <w:r>
        <w:rPr>
          <w:rFonts w:ascii="Arial" w:hAnsi="Arial" w:eastAsia="Hiragino Sans GB"/>
          <w:b w:val="0"/>
          <w:sz w:val="20"/>
        </w:rPr>
        <w:t>市场经济就是法治经济，应共同营造公平竞争的市场环境。</w:t>
      </w:r>
    </w:p>
    <w:p>
      <w:pPr>
        <w:pStyle w:val="Heading3"/>
        <w:spacing w:before="240" w:after="80"/>
        <w:pBdr>
          <w:bottom w:val="single" w:sz="4" w:space="4" w:color="D9E2EC"/>
        </w:pBdr>
      </w:pPr>
      <w:r>
        <w:rPr>
          <w:rFonts w:ascii="Arial" w:hAnsi="Arial" w:eastAsia="Hiragino Sans GB"/>
          <w:b/>
          <w:color w:val="173E5C"/>
          <w:sz w:val="24"/>
        </w:rPr>
        <w:t>2026 · 房山 · 二模 · 第18题第1问</w:t>
      </w:r>
    </w:p>
    <w:p>
      <w:pPr>
        <w:spacing w:before="0" w:after="100"/>
        <w:ind w:left="29"/>
      </w:pPr>
      <w:r>
        <w:rPr>
          <w:rFonts w:ascii="Arial" w:hAnsi="Arial" w:eastAsia="Hiragino Sans GB"/>
          <w:b w:val="0"/>
          <w:color w:val="5E6A76"/>
          <w:sz w:val="18"/>
        </w:rPr>
        <w:t>来源：2026 · 房山 · 二模 · 第18题第1问  ｜  归位：A5 知识产权与公平竞争｜B4 评析认识（兼涉名誉权）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当OPC（One Person Company）遇上“数字员工”，未来的创业模式，只需要一个充满创意的“头脑”，加上一个不知疲倦的“数字员工”，你就能开启自己的“商业版图”。</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：OPC与“数字员工”正以前所未有的速度，重塑着我们的商业生态。但在拥抱这份“未来”的同时，你是否清楚，法律的边界在哪里？</w:t>
      </w:r>
    </w:p>
    <w:p>
      <w:pPr>
        <w:spacing w:before="0" w:after="60" w:line="307" w:lineRule="auto"/>
        <w:ind w:left="115" w:firstLine="0"/>
      </w:pPr>
      <w:r>
        <w:rPr>
          <w:rFonts w:ascii="Arial" w:hAnsi="Arial" w:eastAsia="Hiragino Sans GB"/>
          <w:b w:val="0"/>
          <w:sz w:val="20"/>
        </w:rPr>
        <w:t>风险1 一本正经地胡说八道：你的“数字员工”撰写了一篇行业文章，其中生成了某家公司的虚假负面数据。文章发布后，该公司向你发来律师函。</w:t>
      </w:r>
    </w:p>
    <w:p>
      <w:pPr>
        <w:spacing w:before="0" w:after="60" w:line="307" w:lineRule="auto"/>
        <w:ind w:left="115" w:firstLine="0"/>
      </w:pPr>
      <w:r>
        <w:rPr>
          <w:rFonts w:ascii="Arial" w:hAnsi="Arial" w:eastAsia="Hiragino Sans GB"/>
          <w:b w:val="0"/>
          <w:sz w:val="20"/>
        </w:rPr>
        <w:t>风险2 “泄露”危机：为了图方便，你将公司的核心代码、独家运营策略上传到公共AI平台优化。不久后，竞争对手也拥有了类似的方案。</w:t>
      </w:r>
    </w:p>
    <w:p>
      <w:pPr>
        <w:spacing w:before="0" w:after="60" w:line="307" w:lineRule="auto"/>
        <w:ind w:left="115" w:firstLine="0"/>
      </w:pPr>
      <w:r>
        <w:rPr>
          <w:rFonts w:ascii="Arial" w:hAnsi="Arial" w:eastAsia="Hiragino Sans GB"/>
          <w:b w:val="0"/>
          <w:sz w:val="20"/>
        </w:rPr>
        <w:t>风险3 生成的可能只是“旧作”：你让“数字员工”设计了一款国潮风的手机壳图案，既有传统纹样又有现代元素，直接生产销售。不久，就收到法院传票。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，运用《法律与生活》知识，分析上述场景可能涉及的法律边界，并提出应对措施。（7分）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法律边界及应对措施。风险1：数字员工生成虚假负面数据文章，违反《反不正当竞争法》的商业诋毁规定，同时可能侵犯该公司的名誉权。应履行审核义务，依法经营。风险2：将公司的核心代码等上传公共AI平台，可能造成商业秘密泄露。应完善保密措施，与平台签订保密合同。风险3：数字员工设计的图案直接用作商业用途，可能会侵犯他人的著作权。应履行审核义务。细则：风险4分，不正当竞争/商业诋毁1分，名誉权1分，商业秘密泄露1分，著作权/外观设计1分；</w:t>
      </w:r>
    </w:p>
    <w:p>
      <w:pPr>
        <w:spacing w:before="0" w:after="60" w:line="307" w:lineRule="auto"/>
        <w:ind w:left="115" w:firstLine="0"/>
      </w:pPr>
      <w:r>
        <w:rPr>
          <w:rFonts w:ascii="Arial" w:hAnsi="Arial" w:eastAsia="Hiragino Sans GB"/>
          <w:b w:val="0"/>
          <w:sz w:val="19"/>
        </w:rPr>
        <w:t>措施2+1分，履行审核义务2分，应完善保密措施1分。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数字员工生成虚假负面数据文章，可能构成商业诋毁或不正当竞争，并可能侵犯公司的名誉权。</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应对这一风险，企业应履行审核义务，依法经营。</w:t>
      </w:r>
    </w:p>
    <w:p>
      <w:pPr>
        <w:spacing w:before="0" w:after="80" w:line="307" w:lineRule="auto"/>
        <w:ind w:left="115"/>
        <w:shd w:fill="EEF7F0"/>
        <w:pBdr>
          <w:left w:val="single" w:sz="14" w:space="4" w:color="1F6F5B"/>
        </w:pBdr>
      </w:pPr>
      <w:r>
        <w:rPr>
          <w:rFonts w:ascii="Arial" w:hAnsi="Arial" w:eastAsia="Hiragino Sans GB"/>
          <w:b w:val="0"/>
          <w:sz w:val="20"/>
        </w:rPr>
        <w:t>将公司的核心代码等上传公共 AI 平台，可能造成商业秘密泄露。</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应对这一风险，企业应完善保密措施，并与平台签订保密合同。</w:t>
      </w:r>
    </w:p>
    <w:p>
      <w:pPr>
        <w:spacing w:before="0" w:after="80" w:line="307" w:lineRule="auto"/>
        <w:ind w:left="115"/>
        <w:shd w:fill="EEF7F0"/>
        <w:pBdr>
          <w:left w:val="single" w:sz="14" w:space="4" w:color="1F6F5B"/>
        </w:pBdr>
      </w:pPr>
      <w:r>
        <w:rPr>
          <w:rFonts w:ascii="Arial" w:hAnsi="Arial" w:eastAsia="Hiragino Sans GB"/>
          <w:b w:val="0"/>
          <w:sz w:val="20"/>
        </w:rPr>
        <w:t>数字员工设计的图案直接用于商业用途，可能侵犯他人的著作权或外观设计专利权。</w:t>
      </w:r>
    </w:p>
    <w:p>
      <w:pPr>
        <w:spacing w:before="0" w:after="80" w:line="307" w:lineRule="auto"/>
        <w:ind w:left="115"/>
        <w:shd w:fill="EEF7F0"/>
        <w:pBdr>
          <w:left w:val="single" w:sz="14" w:space="4" w:color="1F6F5B"/>
        </w:pBdr>
      </w:pPr>
      <w:r>
        <w:rPr>
          <w:rFonts w:ascii="Arial" w:hAnsi="Arial" w:eastAsia="Hiragino Sans GB"/>
          <w:b w:val="0"/>
          <w:sz w:val="20"/>
        </w:rPr>
        <w:t>应对这一风险，使用前应履行审查和授权义务，避免未经许可使用他人作品或设计。</w:t>
      </w:r>
    </w:p>
    <w:p>
      <w:pPr>
        <w:spacing w:before="0" w:after="80" w:line="307" w:lineRule="auto"/>
        <w:ind w:left="115"/>
        <w:shd w:fill="EEF7F0"/>
        <w:pBdr>
          <w:left w:val="single" w:sz="14" w:space="4" w:color="1F6F5B"/>
        </w:pBdr>
      </w:pPr>
      <w:r>
        <w:rPr>
          <w:rFonts w:ascii="Arial" w:hAnsi="Arial" w:eastAsia="Hiragino Sans GB"/>
          <w:b w:val="0"/>
          <w:sz w:val="20"/>
        </w:rPr>
        <w:t>总体上，AI 应用要守住知识产权、公平竞争和人格权等法律边界。</w:t>
      </w:r>
    </w:p>
    <w:p>
      <w:pPr>
        <w:pStyle w:val="Heading3"/>
        <w:spacing w:before="240" w:after="80"/>
        <w:pBdr>
          <w:bottom w:val="single" w:sz="4" w:space="4" w:color="D9E2EC"/>
        </w:pBdr>
      </w:pPr>
      <w:r>
        <w:rPr>
          <w:rFonts w:ascii="Arial" w:hAnsi="Arial" w:eastAsia="Hiragino Sans GB"/>
          <w:b/>
          <w:color w:val="173E5C"/>
          <w:sz w:val="24"/>
        </w:rPr>
        <w:t>2026 · 朝阳 · 一模 · 第18题</w:t>
      </w:r>
    </w:p>
    <w:p>
      <w:pPr>
        <w:spacing w:before="0" w:after="100"/>
        <w:ind w:left="29"/>
      </w:pPr>
      <w:r>
        <w:rPr>
          <w:rFonts w:ascii="Arial" w:hAnsi="Arial" w:eastAsia="Hiragino Sans GB"/>
          <w:b w:val="0"/>
          <w:color w:val="5E6A76"/>
          <w:sz w:val="18"/>
        </w:rPr>
        <w:t>来源：2026 · 朝阳 · 一模 · 第18题  ｜  归位：A5 知识产权与公平竞争｜B6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 年是“十五五”开局之年，“创新”“科技”成为规划纲要的高频词，新质生产力发展离不开知识产权的坚实保障。人民法院通过“调、惩、辩”三维实践，为创新发展筑牢法治屏障。</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以“调”解纷</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以“惩”亮剑</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以“辩”正风</w:t>
            </w:r>
          </w:p>
        </w:tc>
      </w:tr>
      <w:tr>
        <w:trPr>
          <w:cantSplit/>
        </w:trPr>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针对生物医药领域科研人员的专利权归属纠纷，法院摒弃“一判了之”，特邀第三方调停，促成当庭和解，一揽子化解关联诉讼，让科研人员安心回归科研创新。</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对故意侵害植物新品种权、商业秘密等依法适用惩罚性赔偿。某玉米品种故意严重侵权案判赔 5300 余万元，“玻璃机”技术秘密侵权案判赔 3.8 亿余元，大幅提高侵权违法成本。</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对假借“维权”之名的恶意诉讼、权利滥用依法快速审结并明确否定。某日化公司恶意提起知识产权诉讼被全部驳回并受司法谴责，有效规制阻碍创新的不诚信诉讼行为。</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结合材料，运用《法律与生活》知识，谈谈人民法院是如何依法保护知识产权以护航新质生产力发展的。（8分）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结合材料，运用《法律与生活》知识，谈谈人民法院是如何依法保护知识产权以护航新质生产力发展的。措施类：人民法院做了什么+做得怎么样？1.通过特邀第三方调解，高效化解知识产权纠纷，既维护当事人合法权益，又能激发创新积极性和创新效率，助力创新驱动经济发展。关键词：调解（1分），提高诉讼效率\降低诉讼成本（1分）2.针对故意侵权的违法行为，适用《民法典》惩罚性赔偿规定，有效遏制侵权人再次侵权，保护创新主体的核心利益，维护良好的创新生态和公平竞争的市场环境。</w:t>
      </w:r>
    </w:p>
    <w:p>
      <w:pPr>
        <w:spacing w:before="0" w:after="60" w:line="307" w:lineRule="auto"/>
        <w:ind w:left="115" w:firstLine="0"/>
      </w:pPr>
      <w:r>
        <w:rPr>
          <w:rFonts w:ascii="Arial" w:hAnsi="Arial" w:eastAsia="Hiragino Sans GB"/>
          <w:b w:val="0"/>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before="0" w:after="60" w:line="307" w:lineRule="auto"/>
        <w:ind w:left="115" w:firstLine="0"/>
      </w:pPr>
      <w:r>
        <w:rPr>
          <w:rFonts w:ascii="Arial" w:hAnsi="Arial" w:eastAsia="Hiragino Sans GB"/>
          <w:b w:val="0"/>
          <w:sz w:val="19"/>
        </w:rPr>
        <w:t>关键词：保护知识产权人的合法权益（1分） 只要有就1分兼顾社会公共利益\法治环境\法治社会（3选1，1分）只要有就1分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人民法院通过特邀第三方调解，高效化解知识产权纠纷，降低诉讼成本，提高纠纷解决效率。</w:t>
      </w:r>
    </w:p>
    <w:p>
      <w:pPr>
        <w:spacing w:before="0" w:after="80" w:line="307" w:lineRule="auto"/>
        <w:ind w:left="115"/>
        <w:shd w:fill="EEF7F0"/>
        <w:pBdr>
          <w:left w:val="single" w:sz="14" w:space="4" w:color="1F6F5B"/>
        </w:pBdr>
      </w:pPr>
      <w:r>
        <w:rPr>
          <w:rFonts w:ascii="Arial" w:hAnsi="Arial" w:eastAsia="Hiragino Sans GB"/>
          <w:b w:val="0"/>
          <w:sz w:val="20"/>
        </w:rPr>
        <w:t>调解既维护当事人合法权益，又能激发创新积极性和创新效率，助力创新驱动发展。</w:t>
      </w:r>
    </w:p>
    <w:p>
      <w:pPr>
        <w:spacing w:before="0" w:after="80" w:line="307" w:lineRule="auto"/>
        <w:ind w:left="115"/>
        <w:shd w:fill="EEF7F0"/>
        <w:pBdr>
          <w:left w:val="single" w:sz="14" w:space="4" w:color="1F6F5B"/>
        </w:pBdr>
      </w:pPr>
      <w:r>
        <w:rPr>
          <w:rFonts w:ascii="Arial" w:hAnsi="Arial" w:eastAsia="Hiragino Sans GB"/>
          <w:b w:val="0"/>
          <w:sz w:val="20"/>
        </w:rPr>
        <w:t>针对故意侵权行为，人民法院适用民法典惩罚性赔偿规定，提高侵权违法成本，有效遏制再次侵权。</w:t>
      </w:r>
    </w:p>
    <w:p>
      <w:pPr>
        <w:spacing w:before="0" w:after="80" w:line="307" w:lineRule="auto"/>
        <w:ind w:left="115"/>
        <w:shd w:fill="EEF7F0"/>
        <w:pBdr>
          <w:left w:val="single" w:sz="14" w:space="4" w:color="1F6F5B"/>
        </w:pBdr>
      </w:pPr>
      <w:r>
        <w:rPr>
          <w:rFonts w:ascii="Arial" w:hAnsi="Arial" w:eastAsia="Hiragino Sans GB"/>
          <w:b w:val="0"/>
          <w:sz w:val="20"/>
        </w:rPr>
        <w:t>惩罚性赔偿保护创新主体核心利益，维护良好创新生态和公平竞争的市场环境。</w:t>
      </w:r>
    </w:p>
    <w:p>
      <w:pPr>
        <w:spacing w:before="0" w:after="80" w:line="307" w:lineRule="auto"/>
        <w:ind w:left="115"/>
        <w:shd w:fill="EEF7F0"/>
        <w:pBdr>
          <w:left w:val="single" w:sz="14" w:space="4" w:color="1F6F5B"/>
        </w:pBdr>
      </w:pPr>
      <w:r>
        <w:rPr>
          <w:rFonts w:ascii="Arial" w:hAnsi="Arial" w:eastAsia="Hiragino Sans GB"/>
          <w:b w:val="0"/>
          <w:sz w:val="20"/>
        </w:rPr>
        <w:t>人民法院依据公平、诚信等民法基本原则，谴责专利权人的不诚信诉讼行为，避免“假维权”拖垮“真创新”。</w:t>
      </w:r>
    </w:p>
    <w:p>
      <w:pPr>
        <w:spacing w:before="0" w:after="80" w:line="307" w:lineRule="auto"/>
        <w:ind w:left="115"/>
        <w:shd w:fill="EEF7F0"/>
        <w:pBdr>
          <w:left w:val="single" w:sz="14" w:space="4" w:color="1F6F5B"/>
        </w:pBdr>
      </w:pPr>
      <w:r>
        <w:rPr>
          <w:rFonts w:ascii="Arial" w:hAnsi="Arial" w:eastAsia="Hiragino Sans GB"/>
          <w:b w:val="0"/>
          <w:sz w:val="20"/>
        </w:rPr>
        <w:t>通过调解、惩罚、规制等司法手段，既保护知识产权人的合法权益，又兼顾社会公共利益。</w:t>
      </w:r>
    </w:p>
    <w:p>
      <w:pPr>
        <w:spacing w:before="0" w:after="80" w:line="307" w:lineRule="auto"/>
        <w:ind w:left="115"/>
        <w:shd w:fill="EEF7F0"/>
        <w:pBdr>
          <w:left w:val="single" w:sz="14" w:space="4" w:color="1F6F5B"/>
        </w:pBdr>
      </w:pPr>
      <w:r>
        <w:rPr>
          <w:rFonts w:ascii="Arial" w:hAnsi="Arial" w:eastAsia="Hiragino Sans GB"/>
          <w:b w:val="0"/>
          <w:sz w:val="20"/>
        </w:rPr>
        <w:t>司法保护为新质生产力发展提供稳定、可预期的法治环境。</w:t>
      </w:r>
    </w:p>
    <w:p>
      <w:pPr>
        <w:pStyle w:val="Heading3"/>
        <w:spacing w:before="240" w:after="80"/>
        <w:pBdr>
          <w:bottom w:val="single" w:sz="4" w:space="4" w:color="D9E2EC"/>
        </w:pBdr>
      </w:pPr>
      <w:r>
        <w:rPr>
          <w:rFonts w:ascii="Arial" w:hAnsi="Arial" w:eastAsia="Hiragino Sans GB"/>
          <w:b/>
          <w:color w:val="173E5C"/>
          <w:sz w:val="24"/>
        </w:rPr>
        <w:t>2026 · 海淀 · 二模 · 第18题第2问</w:t>
      </w:r>
    </w:p>
    <w:p>
      <w:pPr>
        <w:spacing w:before="0" w:after="100"/>
        <w:ind w:left="29"/>
      </w:pPr>
      <w:r>
        <w:rPr>
          <w:rFonts w:ascii="Arial" w:hAnsi="Arial" w:eastAsia="Hiragino Sans GB"/>
          <w:b w:val="0"/>
          <w:color w:val="5E6A76"/>
          <w:sz w:val="18"/>
        </w:rPr>
        <w:t>来源：2026 · 海淀 · 二模 · 第18题第2问  ｜  归位：A5 知识产权与公平竞争｜B5 意义价值（知识产权规定助力企业创新发展）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，运用《法律与生活》知识，分析上述关于知识产权的法律规定是如何助力企业创新与发展的。（8分）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知识产权是财产权的重要组成部分，也是企业重要的无形资产。民法典将知识产权中的财产权纳入可质押权利范围，有利于拓宽企业融资渠道，缓解企业资金压力；公司法确认知识产权可以作价出资，促进技术要素转化资本，鼓励创业创新；专利法明确对发明人应当给予奖励 和合理报酬，尊重创新主体权益，调动员工创新的积极性，激发企业创新的内生动力。上述法律对知识产权的相关规定，不仅保护了知识产权权利人的合法权益，也促进知识产权的流通使用，为企业发展与创新提供有力法治保障。（8 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知识产权是财产权的重要组成部分，也是企业重要的无形资产。</w:t>
      </w:r>
    </w:p>
    <w:p>
      <w:pPr>
        <w:spacing w:before="0" w:after="80" w:line="307" w:lineRule="auto"/>
        <w:ind w:left="115"/>
        <w:shd w:fill="EEF7F0"/>
        <w:pBdr>
          <w:left w:val="single" w:sz="14" w:space="4" w:color="1F6F5B"/>
        </w:pBdr>
      </w:pPr>
      <w:r>
        <w:rPr>
          <w:rFonts w:ascii="Arial" w:hAnsi="Arial" w:eastAsia="Hiragino Sans GB"/>
          <w:b w:val="0"/>
          <w:sz w:val="20"/>
        </w:rPr>
        <w:t>民法典将知识产权中的财产权纳入可质押权利范围，有利于拓宽企业融资渠道，缓解企业资金压力。</w:t>
      </w:r>
    </w:p>
    <w:p>
      <w:pPr>
        <w:spacing w:before="0" w:after="80" w:line="307" w:lineRule="auto"/>
        <w:ind w:left="115"/>
        <w:shd w:fill="EEF7F0"/>
        <w:pBdr>
          <w:left w:val="single" w:sz="14" w:space="4" w:color="1F6F5B"/>
        </w:pBdr>
      </w:pPr>
      <w:r>
        <w:rPr>
          <w:rFonts w:ascii="Arial" w:hAnsi="Arial" w:eastAsia="Hiragino Sans GB"/>
          <w:b w:val="0"/>
          <w:sz w:val="20"/>
        </w:rPr>
        <w:t>公司法确认知识产权可以作价出资，促进技术要素转化资本，鼓励创业创新。</w:t>
      </w:r>
    </w:p>
    <w:p>
      <w:pPr>
        <w:spacing w:before="0" w:after="80" w:line="307" w:lineRule="auto"/>
        <w:ind w:left="115"/>
        <w:shd w:fill="EEF7F0"/>
        <w:pBdr>
          <w:left w:val="single" w:sz="14" w:space="4" w:color="1F6F5B"/>
        </w:pBdr>
      </w:pPr>
      <w:r>
        <w:rPr>
          <w:rFonts w:ascii="Arial" w:hAnsi="Arial" w:eastAsia="Hiragino Sans GB"/>
          <w:b w:val="0"/>
          <w:sz w:val="20"/>
        </w:rPr>
        <w:t>专利法明确对发明人应给予奖励和合理报酬，尊重创新主体权益，调动员工创新积极性。</w:t>
      </w:r>
    </w:p>
    <w:p>
      <w:pPr>
        <w:spacing w:before="0" w:after="80" w:line="307" w:lineRule="auto"/>
        <w:ind w:left="115"/>
        <w:shd w:fill="EEF7F0"/>
        <w:pBdr>
          <w:left w:val="single" w:sz="14" w:space="4" w:color="1F6F5B"/>
        </w:pBdr>
      </w:pPr>
      <w:r>
        <w:rPr>
          <w:rFonts w:ascii="Arial" w:hAnsi="Arial" w:eastAsia="Hiragino Sans GB"/>
          <w:b w:val="0"/>
          <w:sz w:val="20"/>
        </w:rPr>
        <w:t>这些规定既保护知识产权权利人的合法权益，也促进知识产权流通使用。</w:t>
      </w:r>
    </w:p>
    <w:p>
      <w:pPr>
        <w:spacing w:before="0" w:after="80" w:line="307" w:lineRule="auto"/>
        <w:ind w:left="115"/>
        <w:shd w:fill="EEF7F0"/>
        <w:pBdr>
          <w:left w:val="single" w:sz="14" w:space="4" w:color="1F6F5B"/>
        </w:pBdr>
      </w:pPr>
      <w:r>
        <w:rPr>
          <w:rFonts w:ascii="Arial" w:hAnsi="Arial" w:eastAsia="Hiragino Sans GB"/>
          <w:b w:val="0"/>
          <w:sz w:val="20"/>
        </w:rPr>
        <w:t>上述法律规定为企业发展与创新提供有力法治保障。</w:t>
      </w:r>
    </w:p>
    <w:p>
      <w:pPr>
        <w:pStyle w:val="Heading3"/>
        <w:spacing w:before="240" w:after="80"/>
        <w:pBdr>
          <w:bottom w:val="single" w:sz="4" w:space="4" w:color="D9E2EC"/>
        </w:pBdr>
      </w:pPr>
      <w:r>
        <w:rPr>
          <w:rFonts w:ascii="Arial" w:hAnsi="Arial" w:eastAsia="Hiragino Sans GB"/>
          <w:b/>
          <w:color w:val="173E5C"/>
          <w:sz w:val="24"/>
        </w:rPr>
        <w:t>2026 · 海淀 · 期末 · 第19题</w:t>
      </w:r>
    </w:p>
    <w:p>
      <w:pPr>
        <w:spacing w:before="0" w:after="100"/>
        <w:ind w:left="29"/>
      </w:pPr>
      <w:r>
        <w:rPr>
          <w:rFonts w:ascii="Arial" w:hAnsi="Arial" w:eastAsia="Hiragino Sans GB"/>
          <w:b w:val="0"/>
          <w:color w:val="5E6A76"/>
          <w:sz w:val="18"/>
        </w:rPr>
        <w:t>来源：2026 · 海淀 · 期末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before="0" w:after="60" w:line="307" w:lineRule="auto"/>
        <w:ind w:left="115" w:firstLine="0"/>
      </w:pPr>
      <w:r>
        <w:rPr>
          <w:rFonts w:ascii="Arial" w:hAnsi="Arial" w:eastAsia="Hiragino Sans GB"/>
          <w:b w:val="0"/>
          <w:sz w:val="20"/>
        </w:rPr>
        <w:t>郑某认为，其与原告公司不存在竞争关系，其仅为涉案抢票软件的销售者并非研发者，其销售抢票软件的行为没有造成该公司票务收入减少，不构成不正当竞争。</w:t>
      </w:r>
    </w:p>
    <w:p>
      <w:pPr>
        <w:spacing w:before="0" w:after="60" w:line="307" w:lineRule="auto"/>
        <w:ind w:left="115" w:firstLine="0"/>
      </w:pPr>
      <w:r>
        <w:rPr>
          <w:rFonts w:ascii="Arial" w:hAnsi="Arial" w:eastAsia="Hiragino Sans GB"/>
          <w:b w:val="0"/>
          <w:sz w:val="20"/>
        </w:rPr>
        <w:t>人民法院经审理，认为被诉行为构成不正当竞争，鉴于被诉行为已经停止，故不再另行判决停止侵权，判决郑某赔偿原告公司经济损失。</w:t>
      </w:r>
    </w:p>
    <w:p>
      <w:pPr>
        <w:spacing w:before="0" w:after="60" w:line="307" w:lineRule="auto"/>
        <w:ind w:left="115" w:firstLine="0"/>
      </w:pPr>
      <w:r>
        <w:rPr>
          <w:rFonts w:ascii="Arial" w:hAnsi="Arial" w:eastAsia="Hiragino Sans GB"/>
          <w:b w:val="0"/>
          <w:sz w:val="20"/>
        </w:rPr>
        <w:t>《中华人民共和国反不正当竞争法》规定，本法所称的不正当竞争行为，是指经营者在生产经营活动中，违反本法规定，扰乱市场竞争秩序，损害其他经营者或者消费者的合法权益的行为。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反不正当竞争法所称不正当竞争，是指经营者在生产经营活动中扰乱市场竞争秩序，损害其他经营者或者消费者合法权益。</w:t>
      </w:r>
    </w:p>
    <w:p>
      <w:pPr>
        <w:spacing w:before="0" w:after="80" w:line="307" w:lineRule="auto"/>
        <w:ind w:left="115"/>
        <w:shd w:fill="EEF7F0"/>
        <w:pBdr>
          <w:left w:val="single" w:sz="14" w:space="4" w:color="1F6F5B"/>
        </w:pBdr>
      </w:pPr>
      <w:r>
        <w:rPr>
          <w:rFonts w:ascii="Arial" w:hAnsi="Arial" w:eastAsia="Hiragino Sans GB"/>
          <w:b w:val="0"/>
          <w:sz w:val="20"/>
        </w:rPr>
        <w:t>郑某利用技术手段为用户提供不正当抢票优势，破坏平台购票规则，干扰、妨碍平台售票业务正常开展。</w:t>
      </w:r>
    </w:p>
    <w:p>
      <w:pPr>
        <w:spacing w:before="0" w:after="80" w:line="307" w:lineRule="auto"/>
        <w:ind w:left="115"/>
        <w:shd w:fill="EEF7F0"/>
        <w:pBdr>
          <w:left w:val="single" w:sz="14" w:space="4" w:color="1F6F5B"/>
        </w:pBdr>
      </w:pPr>
      <w:r>
        <w:rPr>
          <w:rFonts w:ascii="Arial" w:hAnsi="Arial" w:eastAsia="Hiragino Sans GB"/>
          <w:b w:val="0"/>
          <w:sz w:val="20"/>
        </w:rPr>
        <w:t>该行为损害甲公司的信誉和其他合法权益，构成不正当竞争，应承担侵权责任。</w:t>
      </w:r>
    </w:p>
    <w:p>
      <w:pPr>
        <w:spacing w:before="0" w:after="80" w:line="307" w:lineRule="auto"/>
        <w:ind w:left="115"/>
        <w:shd w:fill="EEF7F0"/>
        <w:pBdr>
          <w:left w:val="single" w:sz="14" w:space="4" w:color="1F6F5B"/>
        </w:pBdr>
      </w:pPr>
      <w:r>
        <w:rPr>
          <w:rFonts w:ascii="Arial" w:hAnsi="Arial" w:eastAsia="Hiragino Sans GB"/>
          <w:b w:val="0"/>
          <w:sz w:val="20"/>
        </w:rPr>
        <w:t>郑某的行为只为少数消费者提供便利，却损害消费者合法权益和长远利益。</w:t>
      </w:r>
    </w:p>
    <w:p>
      <w:pPr>
        <w:spacing w:before="0" w:after="80" w:line="307" w:lineRule="auto"/>
        <w:ind w:left="115"/>
        <w:shd w:fill="EEF7F0"/>
        <w:pBdr>
          <w:left w:val="single" w:sz="14" w:space="4" w:color="1F6F5B"/>
        </w:pBdr>
      </w:pPr>
      <w:r>
        <w:rPr>
          <w:rFonts w:ascii="Arial" w:hAnsi="Arial" w:eastAsia="Hiragino Sans GB"/>
          <w:b w:val="0"/>
          <w:sz w:val="20"/>
        </w:rPr>
        <w:t>该行为违背公认商业道德和社会主义核心价值观，扰乱市场竞争秩序，不利于社会整体福祉。</w:t>
      </w:r>
    </w:p>
    <w:p>
      <w:pPr>
        <w:pStyle w:val="Heading3"/>
        <w:spacing w:before="240" w:after="80"/>
        <w:pBdr>
          <w:bottom w:val="single" w:sz="4" w:space="4" w:color="D9E2EC"/>
        </w:pBdr>
      </w:pPr>
      <w:r>
        <w:rPr>
          <w:rFonts w:ascii="Arial" w:hAnsi="Arial" w:eastAsia="Hiragino Sans GB"/>
          <w:b/>
          <w:color w:val="173E5C"/>
          <w:sz w:val="24"/>
        </w:rPr>
        <w:t>2026 · 西城 · 期末 · 第17题</w:t>
      </w:r>
    </w:p>
    <w:p>
      <w:pPr>
        <w:spacing w:before="0" w:after="100"/>
        <w:ind w:left="29"/>
      </w:pPr>
      <w:r>
        <w:rPr>
          <w:rFonts w:ascii="Arial" w:hAnsi="Arial" w:eastAsia="Hiragino Sans GB"/>
          <w:b w:val="0"/>
          <w:color w:val="5E6A76"/>
          <w:sz w:val="18"/>
        </w:rPr>
        <w:t>来源：2026 · 西城 · 期末 · 第17题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before="0" w:after="60" w:line="307" w:lineRule="auto"/>
        <w:ind w:left="115" w:firstLine="0"/>
      </w:pPr>
      <w:r>
        <w:rPr>
          <w:rFonts w:ascii="Arial" w:hAnsi="Arial" w:eastAsia="Hiragino Sans GB"/>
          <w:b w:val="0"/>
          <w:sz w:val="20"/>
        </w:rPr>
        <w:t>法院经审理认为，被告行为构成不正当竞争，全额支持原告的诉讼请求。</w:t>
      </w:r>
    </w:p>
    <w:p>
      <w:pPr>
        <w:spacing w:before="0" w:after="60" w:line="307" w:lineRule="auto"/>
        <w:ind w:left="115" w:firstLine="0"/>
      </w:pPr>
      <w:r>
        <w:rPr>
          <w:rFonts w:ascii="Arial" w:hAnsi="Arial" w:eastAsia="Hiragino Sans GB"/>
          <w:b w:val="0"/>
          <w:sz w:val="20"/>
        </w:rPr>
        <w:t>《中华人民共和国未成年人保护法》第七十四条（节选）：网络游戏、网络直播、网络音视频、网络社交等网络服务提供者应当针对未成年人使用其服务设置相应的时间管理、权限管理、消费管理等功能。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运用法律知识，分析法院的上述判决。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依据反不正当竞争法规定，禁止经营者实施不正当竞争行为。B公司利用技术手段破坏T公司产品功能，攫取其用户流量与商业机会，损害其商业信誉和形象，构成不正当竞争，应当承担赔偿损失、消除影响等民事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p>
    <w:p>
      <w:pPr>
        <w:spacing w:before="0" w:after="60" w:line="307" w:lineRule="auto"/>
        <w:ind w:left="115" w:firstLine="0"/>
      </w:pPr>
      <w:r>
        <w:rPr>
          <w:rFonts w:ascii="Arial" w:hAnsi="Arial" w:eastAsia="Hiragino Sans GB"/>
          <w:b w:val="0"/>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依据反不正当竞争法，禁止经营者实施不正当竞争行为。</w:t>
      </w:r>
    </w:p>
    <w:p>
      <w:pPr>
        <w:spacing w:before="0" w:after="80" w:line="307" w:lineRule="auto"/>
        <w:ind w:left="115"/>
        <w:shd w:fill="EEF7F0"/>
        <w:pBdr>
          <w:left w:val="single" w:sz="14" w:space="4" w:color="1F6F5B"/>
        </w:pBdr>
      </w:pPr>
      <w:r>
        <w:rPr>
          <w:rFonts w:ascii="Arial" w:hAnsi="Arial" w:eastAsia="Hiragino Sans GB"/>
          <w:b w:val="0"/>
          <w:sz w:val="20"/>
        </w:rPr>
        <w:t>B公司利用技术手段屏蔽T公司APP的“青少年模式”入口弹窗，破坏T公司产品功能，攫取用户流量与商业机会。</w:t>
      </w:r>
    </w:p>
    <w:p>
      <w:pPr>
        <w:spacing w:before="0" w:after="80" w:line="307" w:lineRule="auto"/>
        <w:ind w:left="115"/>
        <w:shd w:fill="EEF7F0"/>
        <w:pBdr>
          <w:left w:val="single" w:sz="14" w:space="4" w:color="1F6F5B"/>
        </w:pBdr>
      </w:pPr>
      <w:r>
        <w:rPr>
          <w:rFonts w:ascii="Arial" w:hAnsi="Arial" w:eastAsia="Hiragino Sans GB"/>
          <w:b w:val="0"/>
          <w:sz w:val="20"/>
        </w:rPr>
        <w:t>该行为损害T公司的商业利益、商业信誉和形象，构成不正当竞争，应承担赔偿损失、消除影响等民事责任。</w:t>
      </w:r>
    </w:p>
    <w:p>
      <w:pPr>
        <w:spacing w:before="0" w:after="80" w:line="307" w:lineRule="auto"/>
        <w:ind w:left="115"/>
        <w:shd w:fill="EEF7F0"/>
        <w:pBdr>
          <w:left w:val="single" w:sz="14" w:space="4" w:color="1F6F5B"/>
        </w:pBdr>
      </w:pPr>
      <w:r>
        <w:rPr>
          <w:rFonts w:ascii="Arial" w:hAnsi="Arial" w:eastAsia="Hiragino Sans GB"/>
          <w:b w:val="0"/>
          <w:sz w:val="20"/>
        </w:rPr>
        <w:t>B公司的行为规避未成年人保护法定义务，剥夺用户相关知情权与选择权，损害消费者及社会公共利益。</w:t>
      </w:r>
    </w:p>
    <w:p>
      <w:pPr>
        <w:spacing w:before="0" w:after="80" w:line="307" w:lineRule="auto"/>
        <w:ind w:left="115"/>
        <w:shd w:fill="EEF7F0"/>
        <w:pBdr>
          <w:left w:val="single" w:sz="14" w:space="4" w:color="1F6F5B"/>
        </w:pBdr>
      </w:pPr>
      <w:r>
        <w:rPr>
          <w:rFonts w:ascii="Arial" w:hAnsi="Arial" w:eastAsia="Hiragino Sans GB"/>
          <w:b w:val="0"/>
          <w:sz w:val="20"/>
        </w:rPr>
        <w:t>该行为违反诚信原则和商业道德；依法打击有利于维护公平竞争、推动行业健康发展。</w:t>
      </w:r>
    </w:p>
    <w:p>
      <w:pPr>
        <w:spacing w:before="0" w:after="80" w:line="307" w:lineRule="auto"/>
        <w:ind w:left="115"/>
        <w:shd w:fill="EEF7F0"/>
        <w:pBdr>
          <w:left w:val="single" w:sz="14" w:space="4" w:color="1F6F5B"/>
        </w:pBdr>
      </w:pPr>
      <w:r>
        <w:rPr>
          <w:rFonts w:ascii="Arial" w:hAnsi="Arial" w:eastAsia="Hiragino Sans GB"/>
          <w:b w:val="0"/>
          <w:sz w:val="20"/>
        </w:rPr>
        <w:t>本案也引导民事主体增强法治观念，践行社会责任，发挥网络对未成年人的正向引导作用。</w:t>
      </w:r>
    </w:p>
    <w:p>
      <w:r>
        <w:br w:type="page"/>
      </w:r>
    </w:p>
    <w:p>
      <w:pPr>
        <w:pStyle w:val="Heading1"/>
      </w:pPr>
      <w:r>
        <w:t>A6 侵权责任</w:t>
      </w:r>
    </w:p>
    <w:p>
      <w:pPr>
        <w:spacing w:after="160" w:line="300" w:lineRule="auto"/>
      </w:pPr>
      <w:r>
        <w:rPr>
          <w:rFonts w:ascii="Arial" w:hAnsi="Arial" w:eastAsia="Hiragino Sans GB"/>
          <w:b w:val="0"/>
          <w:sz w:val="22"/>
        </w:rPr>
        <w:t>本节共 9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核心入口：损害、过错、因果关系、安全保障义务、污染环境、动物损害、赔偿、减责免责。</w:t>
      </w:r>
    </w:p>
    <w:p>
      <w:pPr>
        <w:spacing w:before="0" w:after="80"/>
        <w:ind w:left="115"/>
        <w:shd w:fill="FCEEEE"/>
        <w:pBdr>
          <w:left w:val="single" w:sz="14" w:space="4" w:color="C00000"/>
        </w:pBdr>
      </w:pPr>
      <w:r>
        <w:rPr>
          <w:rFonts w:ascii="Arial" w:hAnsi="Arial" w:eastAsia="Hiragino Sans GB"/>
          <w:b w:val="0"/>
          <w:sz w:val="21"/>
        </w:rPr>
        <w:t>第一判断：按要件写：权利受损、违法或过错、因果关系、责任承担，再看免责或减责。</w:t>
      </w:r>
    </w:p>
    <w:p>
      <w:pPr>
        <w:spacing w:before="0" w:after="80"/>
        <w:ind w:left="115"/>
        <w:shd w:fill="FCEEEE"/>
        <w:pBdr>
          <w:left w:val="single" w:sz="14" w:space="4" w:color="C00000"/>
        </w:pBdr>
      </w:pPr>
      <w:r>
        <w:rPr>
          <w:rFonts w:ascii="Arial" w:hAnsi="Arial" w:eastAsia="Hiragino Sans GB"/>
          <w:b w:val="0"/>
          <w:sz w:val="21"/>
        </w:rPr>
        <w:t>易错边界：不能只凭结果倒推责任；要看义务、过错、证据和因果关系。</w:t>
      </w:r>
    </w:p>
    <w:p>
      <w:pPr>
        <w:spacing w:before="0" w:after="80"/>
        <w:ind w:left="115"/>
        <w:shd w:fill="FCEEEE"/>
        <w:pBdr>
          <w:left w:val="single" w:sz="14" w:space="4" w:color="C00000"/>
        </w:pBdr>
      </w:pPr>
      <w:r>
        <w:rPr>
          <w:rFonts w:ascii="Arial" w:hAnsi="Arial" w:eastAsia="Hiragino Sans GB"/>
          <w:b w:val="0"/>
          <w:sz w:val="21"/>
        </w:rPr>
        <w:t>必背句：按侵权四件套写：权益受损、违法或过错、因果关系、责任承担。</w:t>
      </w:r>
    </w:p>
    <w:p>
      <w:pPr>
        <w:pStyle w:val="Heading3"/>
        <w:spacing w:before="240" w:after="80"/>
        <w:pBdr>
          <w:bottom w:val="single" w:sz="4" w:space="4" w:color="D9E2EC"/>
        </w:pBdr>
      </w:pPr>
      <w:r>
        <w:rPr>
          <w:rFonts w:ascii="Arial" w:hAnsi="Arial" w:eastAsia="Hiragino Sans GB"/>
          <w:b/>
          <w:color w:val="173E5C"/>
          <w:sz w:val="24"/>
        </w:rPr>
        <w:t>2024 · 丰台 · 一模 · 第17题</w:t>
      </w:r>
    </w:p>
    <w:p>
      <w:pPr>
        <w:spacing w:before="0" w:after="100"/>
        <w:ind w:left="29"/>
      </w:pPr>
      <w:r>
        <w:rPr>
          <w:rFonts w:ascii="Arial" w:hAnsi="Arial" w:eastAsia="Hiragino Sans GB"/>
          <w:b w:val="0"/>
          <w:color w:val="5E6A76"/>
          <w:sz w:val="18"/>
        </w:rPr>
        <w:t>来源：2024 · 丰台 · 一模 · 第17题  ｜  归位：A6 侵权责任｜B2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《中华人民共和国民法典》第一千二百一十七条：非营运机动车发生交通事故造成无偿搭乘人损害，属于该机动车一方责任的，应当减轻其赔偿责任，但是机动车使用人有故意或重大过失的除外。</w:t>
      </w:r>
    </w:p>
    <w:p>
      <w:pPr>
        <w:spacing w:before="0" w:after="60" w:line="307" w:lineRule="auto"/>
        <w:ind w:left="115" w:firstLine="0"/>
      </w:pPr>
      <w:r>
        <w:rPr>
          <w:rFonts w:ascii="Arial" w:hAnsi="Arial" w:eastAsia="Hiragino Sans GB"/>
          <w:b w:val="0"/>
          <w:sz w:val="20"/>
        </w:rPr>
        <w:t>资料卡：好意同乘，指驾驶人基于善意互助或友情帮助，无偿搭载他人或允许他人无偿搭乘的情谊行为。</w:t>
      </w:r>
    </w:p>
    <w:p>
      <w:pPr>
        <w:spacing w:before="0" w:after="60" w:line="307" w:lineRule="auto"/>
        <w:ind w:left="115" w:firstLine="0"/>
      </w:pPr>
      <w:r>
        <w:rPr>
          <w:rFonts w:ascii="Arial" w:hAnsi="Arial" w:eastAsia="Hiragino Sans GB"/>
          <w:b w:val="0"/>
          <w:sz w:val="20"/>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before="0" w:after="60" w:line="307" w:lineRule="auto"/>
        <w:ind w:left="115" w:firstLine="0"/>
      </w:pPr>
      <w:r>
        <w:rPr>
          <w:rFonts w:ascii="Arial" w:hAnsi="Arial" w:eastAsia="Hiragino Sans GB"/>
          <w:b w:val="0"/>
          <w:sz w:val="20"/>
        </w:rPr>
        <w:t>法院综合考虑本案好意同乘时的具体情况、事故事实以及被告乙某主动承担部分责任的行为等，酌情减轻乙某赔偿责任。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结合材料，运用《法律与生活》知识，谈谈法院酌情减轻被告赔偿责任的法理依据和现实意义。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法院判决应以事实为依据，以法律为准绳。本案中，驾驶人乙某和搭乘人甲某之间形成好意同乘关系。驾驶人对搭乘人的身体、健康和财产安全负有合理保障义务。被告乙某发生交通事故，造成原告甲某受伤，侵犯了其身体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w:t>
      </w:r>
    </w:p>
    <w:p>
      <w:pPr>
        <w:spacing w:before="0" w:after="60" w:line="307" w:lineRule="auto"/>
        <w:ind w:left="115" w:firstLine="0"/>
      </w:pPr>
      <w:r>
        <w:rPr>
          <w:rFonts w:ascii="Arial" w:hAnsi="Arial" w:eastAsia="Hiragino Sans GB"/>
          <w:b w:val="0"/>
          <w:sz w:val="19"/>
        </w:rPr>
        <w:t>法院判决有利于维护双方合法权益，促进社会公平，对维持人际关系和谐，弘扬社会主义核心价值观，减少交通拥堵、倡导绿色出行具有积极意义。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例如维护双方合法权益、保障公正司法、维持人际关系和谐、弘扬社会主义核心价值观、减少交通拥堵、倡导绿色出行等，每点1分，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法院判决应以事实为依据、以法律为准绳。</w:t>
      </w:r>
    </w:p>
    <w:p>
      <w:pPr>
        <w:spacing w:before="0" w:after="80" w:line="307" w:lineRule="auto"/>
        <w:ind w:left="115"/>
        <w:shd w:fill="EEF7F0"/>
        <w:pBdr>
          <w:left w:val="single" w:sz="14" w:space="4" w:color="1F6F5B"/>
        </w:pBdr>
      </w:pPr>
      <w:r>
        <w:rPr>
          <w:rFonts w:ascii="Arial" w:hAnsi="Arial" w:eastAsia="Hiragino Sans GB"/>
          <w:b w:val="0"/>
          <w:sz w:val="20"/>
        </w:rPr>
        <w:t>甲某与乙某之间形成好意同乘关系，驾驶人对搭乘人的身体、健康和财产安全负有合理保障义务。</w:t>
      </w:r>
    </w:p>
    <w:p>
      <w:pPr>
        <w:spacing w:before="0" w:after="80" w:line="307" w:lineRule="auto"/>
        <w:ind w:left="115"/>
        <w:shd w:fill="EEF7F0"/>
        <w:pBdr>
          <w:left w:val="single" w:sz="14" w:space="4" w:color="1F6F5B"/>
        </w:pBdr>
      </w:pPr>
      <w:r>
        <w:rPr>
          <w:rFonts w:ascii="Arial" w:hAnsi="Arial" w:eastAsia="Hiragino Sans GB"/>
          <w:b w:val="0"/>
          <w:sz w:val="20"/>
        </w:rPr>
        <w:t>乙某发生交通事故造成甲某受伤，侵犯甲某身体权、健康权，应承担相应侵权责任。</w:t>
      </w:r>
    </w:p>
    <w:p>
      <w:pPr>
        <w:spacing w:before="0" w:after="80" w:line="307" w:lineRule="auto"/>
        <w:ind w:left="115"/>
        <w:shd w:fill="EEF7F0"/>
        <w:pBdr>
          <w:left w:val="single" w:sz="14" w:space="4" w:color="1F6F5B"/>
        </w:pBdr>
      </w:pPr>
      <w:r>
        <w:rPr>
          <w:rFonts w:ascii="Arial" w:hAnsi="Arial" w:eastAsia="Hiragino Sans GB"/>
          <w:b w:val="0"/>
          <w:sz w:val="20"/>
        </w:rPr>
        <w:t>乙某并非故意或重大过失，且甲某未按提醒系好安全带；甲某要求乙某承担全部赔偿责任有违公平原则。</w:t>
      </w:r>
    </w:p>
    <w:p>
      <w:pPr>
        <w:spacing w:before="0" w:after="80" w:line="307" w:lineRule="auto"/>
        <w:ind w:left="115"/>
        <w:shd w:fill="EEF7F0"/>
        <w:pBdr>
          <w:left w:val="single" w:sz="14" w:space="4" w:color="1F6F5B"/>
        </w:pBdr>
      </w:pPr>
      <w:r>
        <w:rPr>
          <w:rFonts w:ascii="Arial" w:hAnsi="Arial" w:eastAsia="Hiragino Sans GB"/>
          <w:b w:val="0"/>
          <w:sz w:val="20"/>
        </w:rPr>
        <w:t>根据民法典好意同乘相关规定，法院可以酌情减轻乙某赔偿责任。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该判决有利于维护双方合法权益、促进社会公平，也有利于维持人际关系和谐、弘扬社会主义核心价值观。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现实意义还可写减少交通拥堵、倡导绿色出行。</w:t>
      </w:r>
    </w:p>
    <w:p>
      <w:pPr>
        <w:pStyle w:val="Heading3"/>
        <w:spacing w:before="240" w:after="80"/>
        <w:pBdr>
          <w:bottom w:val="single" w:sz="4" w:space="4" w:color="D9E2EC"/>
        </w:pBdr>
      </w:pPr>
      <w:r>
        <w:rPr>
          <w:rFonts w:ascii="Arial" w:hAnsi="Arial" w:eastAsia="Hiragino Sans GB"/>
          <w:b/>
          <w:color w:val="173E5C"/>
          <w:sz w:val="24"/>
        </w:rPr>
        <w:t>2024 · 丰台 · 二模 · 第17题</w:t>
      </w:r>
    </w:p>
    <w:p>
      <w:pPr>
        <w:spacing w:before="0" w:after="100"/>
        <w:ind w:left="29"/>
      </w:pPr>
      <w:r>
        <w:rPr>
          <w:rFonts w:ascii="Arial" w:hAnsi="Arial" w:eastAsia="Hiragino Sans GB"/>
          <w:b w:val="0"/>
          <w:color w:val="5E6A76"/>
          <w:sz w:val="18"/>
        </w:rPr>
        <w:t>来源：2024 · 丰台 · 二模 · 第17题  ｜  归位：A6 侵权责任｜B5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运用《法律与生活》知识，结合上述案例分析民法典的相关规定对保护生态环境的作用。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17.运用《法律与生活》知识，结合上述案例分析民法典的相关规定对保护生态环境的作用。（8分）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pPr>
        <w:spacing w:before="0" w:after="60" w:line="307" w:lineRule="auto"/>
        <w:ind w:left="115" w:firstLine="0"/>
      </w:pPr>
      <w:r>
        <w:rPr>
          <w:rFonts w:ascii="Arial" w:hAnsi="Arial" w:eastAsia="Hiragino Sans GB"/>
          <w:b/>
          <w:color w:val="5E6A76"/>
          <w:sz w:val="19"/>
        </w:rPr>
        <w:t>【拓展答案】</w:t>
      </w:r>
      <w:r>
        <w:rPr>
          <w:rFonts w:ascii="Arial" w:hAnsi="Arial" w:eastAsia="Hiragino Sans GB"/>
          <w:b w:val="0"/>
          <w:sz w:val="19"/>
        </w:rPr>
        <w:t xml:space="preserve"> ：增强环保意识、维护社会公平正义。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民法典绿色原则为生态环境保护提供基本遵循。</w:t>
      </w:r>
    </w:p>
    <w:p>
      <w:pPr>
        <w:spacing w:before="0" w:after="80" w:line="307" w:lineRule="auto"/>
        <w:ind w:left="115"/>
        <w:shd w:fill="EEF7F0"/>
        <w:pBdr>
          <w:left w:val="single" w:sz="14" w:space="4" w:color="1F6F5B"/>
        </w:pBdr>
      </w:pPr>
      <w:r>
        <w:rPr>
          <w:rFonts w:ascii="Arial" w:hAnsi="Arial" w:eastAsia="Hiragino Sans GB"/>
          <w:b w:val="0"/>
          <w:sz w:val="20"/>
        </w:rPr>
        <w:t>民法典保护知识产权，能够鼓励案例一中的环保技术创新，为生态环境保护提供技术支撑。</w:t>
      </w:r>
    </w:p>
    <w:p>
      <w:pPr>
        <w:spacing w:before="0" w:after="80" w:line="307" w:lineRule="auto"/>
        <w:ind w:left="115"/>
        <w:shd w:fill="EEF7F0"/>
        <w:pBdr>
          <w:left w:val="single" w:sz="14" w:space="4" w:color="1F6F5B"/>
        </w:pBdr>
      </w:pPr>
      <w:r>
        <w:rPr>
          <w:rFonts w:ascii="Arial" w:hAnsi="Arial" w:eastAsia="Hiragino Sans GB"/>
          <w:b w:val="0"/>
          <w:sz w:val="20"/>
        </w:rPr>
        <w:t>依据民法典，案例二中甲公司污染、破坏环境造成损害，应承担相应侵权责任。</w:t>
      </w:r>
    </w:p>
    <w:p>
      <w:pPr>
        <w:spacing w:before="0" w:after="80" w:line="307" w:lineRule="auto"/>
        <w:ind w:left="115"/>
        <w:shd w:fill="EEF7F0"/>
        <w:pBdr>
          <w:left w:val="single" w:sz="14" w:space="4" w:color="1F6F5B"/>
        </w:pBdr>
      </w:pPr>
      <w:r>
        <w:rPr>
          <w:rFonts w:ascii="Arial" w:hAnsi="Arial" w:eastAsia="Hiragino Sans GB"/>
          <w:b w:val="0"/>
          <w:sz w:val="20"/>
        </w:rPr>
        <w:t>相关规定合理确定民事主体的权利与义务，既保护合法权益，又惩罚违法行为。</w:t>
      </w:r>
    </w:p>
    <w:p>
      <w:pPr>
        <w:spacing w:before="0" w:after="80" w:line="307" w:lineRule="auto"/>
        <w:ind w:left="115"/>
        <w:shd w:fill="EEF7F0"/>
        <w:pBdr>
          <w:left w:val="single" w:sz="14" w:space="4" w:color="1F6F5B"/>
        </w:pBdr>
      </w:pPr>
      <w:r>
        <w:rPr>
          <w:rFonts w:ascii="Arial" w:hAnsi="Arial" w:eastAsia="Hiragino Sans GB"/>
          <w:b w:val="0"/>
          <w:sz w:val="20"/>
        </w:rPr>
        <w:t>这些规定有助于平衡个人利益与公共利益，合理预防损害，维护良好生态环境。</w:t>
      </w:r>
    </w:p>
    <w:p>
      <w:pPr>
        <w:spacing w:before="0" w:after="80" w:line="307" w:lineRule="auto"/>
        <w:ind w:left="115"/>
        <w:shd w:fill="EEF7F0"/>
        <w:pBdr>
          <w:left w:val="single" w:sz="14" w:space="4" w:color="1F6F5B"/>
        </w:pBdr>
      </w:pPr>
      <w:r>
        <w:rPr>
          <w:rFonts w:ascii="Arial" w:hAnsi="Arial" w:eastAsia="Hiragino Sans GB"/>
          <w:b w:val="0"/>
          <w:sz w:val="20"/>
        </w:rPr>
        <w:t>也可从增强环保意识、维护社会公平正义角度补充说明意义。</w:t>
      </w:r>
    </w:p>
    <w:p>
      <w:pPr>
        <w:pStyle w:val="Heading3"/>
        <w:spacing w:before="240" w:after="80"/>
        <w:pBdr>
          <w:bottom w:val="single" w:sz="4" w:space="4" w:color="D9E2EC"/>
        </w:pBdr>
      </w:pPr>
      <w:r>
        <w:rPr>
          <w:rFonts w:ascii="Arial" w:hAnsi="Arial" w:eastAsia="Hiragino Sans GB"/>
          <w:b/>
          <w:color w:val="173E5C"/>
          <w:sz w:val="24"/>
        </w:rPr>
        <w:t>2025 · 海淀 · 期末 · 第20题</w:t>
      </w:r>
    </w:p>
    <w:p>
      <w:pPr>
        <w:spacing w:before="0" w:after="100"/>
        <w:ind w:left="29"/>
      </w:pPr>
      <w:r>
        <w:rPr>
          <w:rFonts w:ascii="Arial" w:hAnsi="Arial" w:eastAsia="Hiragino Sans GB"/>
          <w:b w:val="0"/>
          <w:color w:val="5E6A76"/>
          <w:sz w:val="18"/>
        </w:rPr>
        <w:t>来源：2025 · 海淀 · 期末 · 第20题  ｜  归位：A6 侵权责任｜B1 表格补链（产品责任与危险动物无过错责任，兼涉消费者）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56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《解释》条款</w:t>
            </w:r>
          </w:p>
        </w:tc>
        <w:tc>
          <w:tcPr>
            <w:tcW w:type="dxa" w:w="33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分析</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示例：第七条 未成年子女造成他人损害，被侵权人请求父母共同承担侵权责任的，人民法院依照民法典第二十七条第一款、第一千零六十八条以及第一千一百八十八条的规定予以支持。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父母必须履行对未成年子女的监护职责。未成年子女造成他人损害的，父母应当依法承担民事责任。《解释》明确了监护人职责，支持被侵权人合理诉求。</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① 第十九条 因产品存在缺陷造成买受人财产损害，买受人请求产品的生产者或者销售者赔偿缺陷产品本身损害以及其他财产损害的，人民法院依照民法典第一千二百零二条、第一千二百零三条的规定予以支持。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② 第二十三条 禁止饲养的烈性犬等危险动物造成他人损害，动物饲养人或者管理人主张不承担责任或者减轻责任的，人民法院不予支持。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2025_海淀_期末_第20题_question_1.jpg"/>
                    <pic:cNvPicPr/>
                  </pic:nvPicPr>
                  <pic:blipFill>
                    <a:blip r:embed="rId11"/>
                    <a:stretch>
                      <a:fillRect/>
                    </a:stretch>
                  </pic:blipFill>
                  <pic:spPr>
                    <a:xfrm>
                      <a:off x="0" y="0"/>
                      <a:ext cx="5715000" cy="34290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参考示例，完成下表。（本题6分，①②各3分）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6分）参考示例，完成下表。①产品责任：生产者产品责任是无过错侵权责任。行为人只要损害他人民事权益，不论其有无过错，均应承担侵权责任。《解释》明确缺陷产品造成的产品自身损害也属于产品责任赔偿范围，切实维护消费者合法权益。（3分）②危险动物责任：禁止饲养的烈性犬等危险动物造成他人损害的，动物饲养人或者管理人应承担无过错侵权责任，没有免责或减责事由。</w:t>
      </w:r>
    </w:p>
    <w:p>
      <w:pPr>
        <w:spacing w:before="0" w:after="60" w:line="307" w:lineRule="auto"/>
        <w:ind w:left="115" w:firstLine="0"/>
      </w:pPr>
      <w:r>
        <w:rPr>
          <w:rFonts w:ascii="Arial" w:hAnsi="Arial" w:eastAsia="Hiragino Sans GB"/>
          <w:b w:val="0"/>
          <w:sz w:val="19"/>
        </w:rPr>
        <w:t>《解释》阐明民法典“最严格的无过错责任”立法精神，强化动物饲养人、管理人责任意识，维护动物饲养管理秩序，保障人民群众生命财产安全。（3分）评分口径：①法理部分“无过错侵权责任+法理解释”2分，意义1分；②同样为法理2分、意义1分。法理用错为过错推定的，该法理部分不给分；“无过错”出现一次且两处法理均解释正确，可按满分处理，不重复扣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生产者产品责任是无过错侵权责任，行为人只要损害了他人的民事权益，不论其有无过错，均应承担侵权责任。</w:t>
      </w:r>
    </w:p>
    <w:p>
      <w:pPr>
        <w:spacing w:before="0" w:after="80" w:line="307" w:lineRule="auto"/>
        <w:ind w:left="115"/>
        <w:shd w:fill="EEF7F0"/>
        <w:pBdr>
          <w:left w:val="single" w:sz="14" w:space="4" w:color="1F6F5B"/>
        </w:pBdr>
      </w:pPr>
      <w:r>
        <w:rPr>
          <w:rFonts w:ascii="Arial" w:hAnsi="Arial" w:eastAsia="Hiragino Sans GB"/>
          <w:b w:val="0"/>
          <w:sz w:val="20"/>
        </w:rPr>
        <w:t>缺陷产品造成的产品自身损害属于产品责任赔偿范围，切实维护消费者合法权益。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禁止饲养的烈性犬等危险动物造成他人损害的，动物饲养人或者管理人应承担无过错侵权责任。</w:t>
      </w:r>
    </w:p>
    <w:p>
      <w:pPr>
        <w:spacing w:before="0" w:after="80" w:line="307" w:lineRule="auto"/>
        <w:ind w:left="115"/>
        <w:shd w:fill="EEF7F0"/>
        <w:pBdr>
          <w:left w:val="single" w:sz="14" w:space="4" w:color="1F6F5B"/>
        </w:pBdr>
      </w:pPr>
      <w:r>
        <w:rPr>
          <w:rFonts w:ascii="Arial" w:hAnsi="Arial" w:eastAsia="Hiragino Sans GB"/>
          <w:b w:val="0"/>
          <w:sz w:val="20"/>
        </w:rPr>
        <w:t>该无过错责任没有任何免责事由和减责事由。</w:t>
      </w:r>
    </w:p>
    <w:p>
      <w:pPr>
        <w:spacing w:before="0" w:after="80" w:line="307" w:lineRule="auto"/>
        <w:ind w:left="115"/>
        <w:shd w:fill="EEF7F0"/>
        <w:pBdr>
          <w:left w:val="single" w:sz="14" w:space="4" w:color="1F6F5B"/>
        </w:pBdr>
      </w:pPr>
      <w:r>
        <w:rPr>
          <w:rFonts w:ascii="Arial" w:hAnsi="Arial" w:eastAsia="Hiragino Sans GB"/>
          <w:b w:val="0"/>
          <w:sz w:val="20"/>
        </w:rPr>
        <w:t>《解释》阐明民法典“最严格的无过错责任”立法精神，强化动物饲养人、管理人责任意识。</w:t>
      </w:r>
    </w:p>
    <w:p>
      <w:pPr>
        <w:spacing w:before="0" w:after="80" w:line="307" w:lineRule="auto"/>
        <w:ind w:left="115"/>
        <w:shd w:fill="EEF7F0"/>
        <w:pBdr>
          <w:left w:val="single" w:sz="14" w:space="4" w:color="1F6F5B"/>
        </w:pBdr>
      </w:pPr>
      <w:r>
        <w:rPr>
          <w:rFonts w:ascii="Arial" w:hAnsi="Arial" w:eastAsia="Hiragino Sans GB"/>
          <w:b w:val="0"/>
          <w:sz w:val="20"/>
        </w:rPr>
        <w:t>维护动物饲养管理秩序，保障人民群众生命财产安全。</w:t>
      </w:r>
    </w:p>
    <w:p>
      <w:pPr>
        <w:pStyle w:val="Heading3"/>
        <w:spacing w:before="240" w:after="80"/>
        <w:pBdr>
          <w:bottom w:val="single" w:sz="4" w:space="4" w:color="D9E2EC"/>
        </w:pBdr>
      </w:pPr>
      <w:r>
        <w:rPr>
          <w:rFonts w:ascii="Arial" w:hAnsi="Arial" w:eastAsia="Hiragino Sans GB"/>
          <w:b/>
          <w:color w:val="173E5C"/>
          <w:sz w:val="24"/>
        </w:rPr>
        <w:t>2026 · 丰台 · 一模 · 第20题</w:t>
      </w:r>
    </w:p>
    <w:p>
      <w:pPr>
        <w:spacing w:before="0" w:after="100"/>
        <w:ind w:left="29"/>
      </w:pPr>
      <w:r>
        <w:rPr>
          <w:rFonts w:ascii="Arial" w:hAnsi="Arial" w:eastAsia="Hiragino Sans GB"/>
          <w:b w:val="0"/>
          <w:color w:val="5E6A76"/>
          <w:sz w:val="18"/>
        </w:rPr>
        <w:t>来源：2026 · 丰台 · 一模 · 第20题  ｜  归位：A6 侵权责任｜B2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：人民法院审理认为，原告郭某摔倒是其自身未尽安全注意义务所致，被告某餐饮公司和某商业管理公司对此并无过错，不应承担赔偿责任。故判决驳回郭某全部诉讼请求。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结合材料，运用《法律与生活》知识，阐明人民法院作出该判决的法理依据和现实意义。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 分）人民法院以事实为根据、以法律为准绳，作出了上述判决。根据民法典规定，宾馆、商场等公共场所经营者、管理者未尽到安全保障义务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p>
    <w:p>
      <w:pPr>
        <w:spacing w:before="0" w:after="60" w:line="307" w:lineRule="auto"/>
        <w:ind w:left="115" w:firstLine="0"/>
      </w:pPr>
      <w:r>
        <w:rPr>
          <w:rFonts w:ascii="Arial" w:hAnsi="Arial" w:eastAsia="Hiragino Sans GB"/>
          <w:b w:val="0"/>
          <w:sz w:val="19"/>
        </w:rPr>
        <w:t>该判决有利于平衡原被告双方的权利与义务，倡导安全文明出行和自我负责的安全责任意识，明确经营场所、公共场所的经营者、管理者安全保障义务的边界，弘扬社会主义核心价值观。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人民法院以事实为根据、以法律为准绳，作出了上述判决。</w:t>
      </w:r>
    </w:p>
    <w:p>
      <w:pPr>
        <w:spacing w:before="0" w:after="80" w:line="307" w:lineRule="auto"/>
        <w:ind w:left="115"/>
        <w:shd w:fill="EEF7F0"/>
        <w:pBdr>
          <w:left w:val="single" w:sz="14" w:space="4" w:color="1F6F5B"/>
        </w:pBdr>
      </w:pPr>
      <w:r>
        <w:rPr>
          <w:rFonts w:ascii="Arial" w:hAnsi="Arial" w:eastAsia="Hiragino Sans GB"/>
          <w:b w:val="0"/>
          <w:sz w:val="20"/>
        </w:rPr>
        <w:t>根据民法典规定，宾馆、商场等公共场所经营者、管理者未尽到安全保障义务造成他人损害的，应当承担侵权责任。</w:t>
      </w:r>
    </w:p>
    <w:p>
      <w:pPr>
        <w:spacing w:before="0" w:after="80" w:line="307" w:lineRule="auto"/>
        <w:ind w:left="115"/>
        <w:shd w:fill="EEF7F0"/>
        <w:pBdr>
          <w:left w:val="single" w:sz="14" w:space="4" w:color="1F6F5B"/>
        </w:pBdr>
      </w:pPr>
      <w:r>
        <w:rPr>
          <w:rFonts w:ascii="Arial" w:hAnsi="Arial" w:eastAsia="Hiragino Sans GB"/>
          <w:b w:val="0"/>
          <w:sz w:val="20"/>
        </w:rPr>
        <w:t>被告对原告的安全保障义务应保持在合理限度内，且相关证据表明事发现场不存在影响原告通行的客观因素。</w:t>
      </w:r>
    </w:p>
    <w:p>
      <w:pPr>
        <w:spacing w:before="0" w:after="80" w:line="307" w:lineRule="auto"/>
        <w:ind w:left="115"/>
        <w:shd w:fill="EEF7F0"/>
        <w:pBdr>
          <w:left w:val="single" w:sz="14" w:space="4" w:color="1F6F5B"/>
        </w:pBdr>
      </w:pPr>
      <w:r>
        <w:rPr>
          <w:rFonts w:ascii="Arial" w:hAnsi="Arial" w:eastAsia="Hiragino Sans GB"/>
          <w:b w:val="0"/>
          <w:sz w:val="20"/>
        </w:rPr>
        <w:t>原告是完全民事行为能力人，摔倒是其自身未尽安全注意义务所致。</w:t>
      </w:r>
    </w:p>
    <w:p>
      <w:pPr>
        <w:spacing w:before="0" w:after="80" w:line="307" w:lineRule="auto"/>
        <w:ind w:left="115"/>
        <w:shd w:fill="EEF7F0"/>
        <w:pBdr>
          <w:left w:val="single" w:sz="14" w:space="4" w:color="1F6F5B"/>
        </w:pBdr>
      </w:pPr>
      <w:r>
        <w:rPr>
          <w:rFonts w:ascii="Arial" w:hAnsi="Arial" w:eastAsia="Hiragino Sans GB"/>
          <w:b w:val="0"/>
          <w:sz w:val="20"/>
        </w:rPr>
        <w:t>因此，某餐饮公司和某商业管理公司对此并无过错，不应承担赔偿责任。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该判决有利于平衡原被告双方的权利与义务，倡导安全文明出行和自我负责的安全责任意识，明确经营场所、公共场所的经营者、管理者安全保障义务的边界，弘扬社会主义核心价值观。</w:t>
      </w:r>
    </w:p>
    <w:p>
      <w:pPr>
        <w:pStyle w:val="Heading3"/>
        <w:spacing w:before="240" w:after="80"/>
        <w:pBdr>
          <w:bottom w:val="single" w:sz="4" w:space="4" w:color="D9E2EC"/>
        </w:pBdr>
      </w:pPr>
      <w:r>
        <w:rPr>
          <w:rFonts w:ascii="Arial" w:hAnsi="Arial" w:eastAsia="Hiragino Sans GB"/>
          <w:b/>
          <w:color w:val="173E5C"/>
          <w:sz w:val="24"/>
        </w:rPr>
        <w:t>2026 · 丰台 · 二模 · 第18题</w:t>
      </w:r>
    </w:p>
    <w:p>
      <w:pPr>
        <w:spacing w:before="0" w:after="100"/>
        <w:ind w:left="29"/>
      </w:pPr>
      <w:r>
        <w:rPr>
          <w:rFonts w:ascii="Arial" w:hAnsi="Arial" w:eastAsia="Hiragino Sans GB"/>
          <w:b w:val="0"/>
          <w:color w:val="5E6A76"/>
          <w:sz w:val="18"/>
        </w:rPr>
        <w:t>来源：2026 · 丰台 · 二模 · 第18题  ｜  归位：A6 侵权责任｜B4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法安天下，德润人心。</w:t>
      </w:r>
    </w:p>
    <w:p>
      <w:pPr>
        <w:spacing w:before="0" w:after="60" w:line="307" w:lineRule="auto"/>
        <w:ind w:left="115" w:firstLine="0"/>
      </w:pPr>
      <w:r>
        <w:rPr>
          <w:rFonts w:ascii="Arial" w:hAnsi="Arial" w:eastAsia="Hiragino Sans GB"/>
          <w:b w:val="0"/>
          <w:sz w:val="20"/>
        </w:rPr>
        <w:t>【</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before="0" w:after="60" w:line="307" w:lineRule="auto"/>
        <w:ind w:left="115" w:firstLine="0"/>
      </w:pPr>
      <w:r>
        <w:rPr>
          <w:rFonts w:ascii="Arial" w:hAnsi="Arial" w:eastAsia="Hiragino Sans GB"/>
          <w:b w:val="0"/>
          <w:sz w:val="20"/>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before="0" w:after="60" w:line="307" w:lineRule="auto"/>
        <w:ind w:left="115" w:firstLine="0"/>
      </w:pPr>
      <w:r>
        <w:rPr>
          <w:rFonts w:ascii="Arial" w:hAnsi="Arial" w:eastAsia="Hiragino Sans GB"/>
          <w:b/>
          <w:color w:val="2B6F9F"/>
          <w:sz w:val="20"/>
        </w:rPr>
        <w:t>【调解过程及结果】</w:t>
      </w:r>
      <w:r>
        <w:rPr>
          <w:rFonts w:ascii="Arial" w:hAnsi="Arial" w:eastAsia="Hiragino Sans GB"/>
          <w:b w:val="0"/>
          <w:sz w:val="20"/>
        </w:rPr>
        <w:t xml:space="preserve"> 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before="0" w:after="60" w:line="307" w:lineRule="auto"/>
        <w:ind w:left="115" w:firstLine="0"/>
      </w:pPr>
      <w:r>
        <w:rPr>
          <w:rFonts w:ascii="Arial" w:hAnsi="Arial" w:eastAsia="Hiragino Sans GB"/>
          <w:b w:val="0"/>
          <w:sz w:val="20"/>
        </w:rPr>
        <w:t>另一方面，结合《中华人民共和国生态环境法典》“系统治理、生态优先、绿色发展”的核心原则及“损害担责”的立法理念，引导双方充分认识果园保护的生态价值。</w:t>
      </w:r>
    </w:p>
    <w:p>
      <w:pPr>
        <w:spacing w:before="0" w:after="60" w:line="307" w:lineRule="auto"/>
        <w:ind w:left="115" w:firstLine="0"/>
      </w:pPr>
      <w:r>
        <w:rPr>
          <w:rFonts w:ascii="Arial" w:hAnsi="Arial" w:eastAsia="Hiragino Sans GB"/>
          <w:b w:val="0"/>
          <w:sz w:val="20"/>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司法给予我们的不仅仅是定分止争，也是一份融通情理的温暖力量。结合材料，综合运用法治知识，阐明你对这一观点的认识。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该案的成功调解坚持了法治与德治相结合的原则。法治层面，依据民法典定分止争，饲养动物侵权适用无过错责任，确定李某应承担责任，依法维护张某合法权益。材料中关于生态环境法典的表述可用于说明生态优先、绿色发展、损害担责等法治理念；但应注意《中华人民共和国生态环境法典》已公布，自2026年8月15日起施行，若按案发时点作答，不应写成案发当时已经适用的裁判依据。情理层面，充分考虑双方当事人的实际情况，以“分期赔偿+生态修复”的方案促成互谅互让。</w:t>
      </w:r>
    </w:p>
    <w:p>
      <w:pPr>
        <w:spacing w:before="0" w:after="60" w:line="307" w:lineRule="auto"/>
        <w:ind w:left="115" w:firstLine="0"/>
      </w:pPr>
      <w:r>
        <w:rPr>
          <w:rFonts w:ascii="Arial" w:hAnsi="Arial" w:eastAsia="Hiragino Sans GB"/>
          <w:b w:val="0"/>
          <w:sz w:val="19"/>
        </w:rPr>
        <w:t>这种处理传递司法温暖力量，有利于弘扬社会主义核心价值观，实现定分止争与价值引领统一。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该案的成功调解坚持了法治与德治相结合的原则。</w:t>
      </w:r>
    </w:p>
    <w:p>
      <w:pPr>
        <w:spacing w:before="0" w:after="80" w:line="307" w:lineRule="auto"/>
        <w:ind w:left="115"/>
        <w:shd w:fill="EEF7F0"/>
        <w:pBdr>
          <w:left w:val="single" w:sz="14" w:space="4" w:color="1F6F5B"/>
        </w:pBdr>
      </w:pPr>
      <w:r>
        <w:rPr>
          <w:rFonts w:ascii="Arial" w:hAnsi="Arial" w:eastAsia="Hiragino Sans GB"/>
          <w:b w:val="0"/>
          <w:sz w:val="20"/>
        </w:rPr>
        <w:t>法治层面，依据民法典定分止争，饲养动物侵权适用无过错责任，确定李某应承担责任，依法维护张某合法权益。</w:t>
      </w:r>
    </w:p>
    <w:p>
      <w:pPr>
        <w:spacing w:before="0" w:after="80" w:line="307" w:lineRule="auto"/>
        <w:ind w:left="115"/>
        <w:shd w:fill="EEF7F0"/>
        <w:pBdr>
          <w:left w:val="single" w:sz="14" w:space="4" w:color="1F6F5B"/>
        </w:pBdr>
      </w:pPr>
      <w:r>
        <w:rPr>
          <w:rFonts w:ascii="Arial" w:hAnsi="Arial" w:eastAsia="Hiragino Sans GB"/>
          <w:b w:val="0"/>
          <w:sz w:val="20"/>
        </w:rPr>
        <w:t>案件还引入生态环境法典的核心原则和立法理念，将矛盾化解与生态修复同步推进，彰显法律刚性。</w:t>
      </w:r>
    </w:p>
    <w:p>
      <w:pPr>
        <w:spacing w:before="0" w:after="80" w:line="307" w:lineRule="auto"/>
        <w:ind w:left="115"/>
        <w:shd w:fill="EEF7F0"/>
        <w:pBdr>
          <w:left w:val="single" w:sz="14" w:space="4" w:color="1F6F5B"/>
        </w:pBdr>
      </w:pPr>
      <w:r>
        <w:rPr>
          <w:rFonts w:ascii="Arial" w:hAnsi="Arial" w:eastAsia="Hiragino Sans GB"/>
          <w:b w:val="0"/>
          <w:sz w:val="20"/>
        </w:rPr>
        <w:t>情理层面，充分考虑双方当事人的实际情况，以“分期赔偿+生态修复”的方案促成互谅互让。</w:t>
      </w:r>
    </w:p>
    <w:p>
      <w:pPr>
        <w:spacing w:before="0" w:after="80" w:line="307" w:lineRule="auto"/>
        <w:ind w:left="115"/>
        <w:shd w:fill="EEF7F0"/>
        <w:pBdr>
          <w:left w:val="single" w:sz="14" w:space="4" w:color="1F6F5B"/>
        </w:pBdr>
      </w:pPr>
      <w:r>
        <w:rPr>
          <w:rFonts w:ascii="Arial" w:hAnsi="Arial" w:eastAsia="Hiragino Sans GB"/>
          <w:b w:val="0"/>
          <w:sz w:val="20"/>
        </w:rPr>
        <w:t>这种处理传递司法温暖力量，有利于弘扬社会主义核心价值观，实现定分止争与价值引领统一。</w:t>
      </w:r>
    </w:p>
    <w:p>
      <w:pPr>
        <w:pStyle w:val="Heading3"/>
        <w:spacing w:before="240" w:after="80"/>
        <w:pBdr>
          <w:bottom w:val="single" w:sz="4" w:space="4" w:color="D9E2EC"/>
        </w:pBdr>
      </w:pPr>
      <w:r>
        <w:rPr>
          <w:rFonts w:ascii="Arial" w:hAnsi="Arial" w:eastAsia="Hiragino Sans GB"/>
          <w:b/>
          <w:color w:val="173E5C"/>
          <w:sz w:val="24"/>
        </w:rPr>
        <w:t>2026 · 房山 · 一模 · 第17题第2问</w:t>
      </w:r>
    </w:p>
    <w:p>
      <w:pPr>
        <w:spacing w:before="0" w:after="100"/>
        <w:ind w:left="29"/>
      </w:pPr>
      <w:r>
        <w:rPr>
          <w:rFonts w:ascii="Arial" w:hAnsi="Arial" w:eastAsia="Hiragino Sans GB"/>
          <w:b w:val="0"/>
          <w:color w:val="5E6A76"/>
          <w:sz w:val="18"/>
        </w:rPr>
        <w:t>来源：2026 · 房山 · 一模 · 第17题第2问  ｜  归位：A6 侵权责任｜B5 意义价值  ｜  同题组：2026 · 房山 · 一模 · 第17题第1问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（2）结合材料，运用法治知识，分析该案例写入最高人民法院工作报告的意义。（6分）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17（2）答案示例该案例中，AI 模型生成的内容不是《生成式人工智能服务管理暂行办法》规定的虚假有害信息等法律、行政法规禁止的内容；鉴于科技发展现状，第四条（五）提出要提高生成内容的准确性和可靠性，法院认定不构成侵权。该案例写入最高人民法院工作报告，有利于平衡技术创新发展与民事权益保护的关系，引导公众理性使用 AI，增强全民法治观念；有利于规范 AI 行业发展，促进技术创新；有利于彰显公平，促进公正司法。</w:t>
      </w:r>
    </w:p>
    <w:p>
      <w:pPr>
        <w:spacing w:before="0" w:after="60" w:line="307" w:lineRule="auto"/>
        <w:ind w:left="115" w:firstLine="0"/>
      </w:pPr>
      <w:r>
        <w:rPr>
          <w:rFonts w:ascii="Arial" w:hAnsi="Arial" w:eastAsia="Hiragino Sans GB"/>
          <w:b w:val="0"/>
          <w:sz w:val="19"/>
        </w:rPr>
        <w:t>17（2）细则变通：2分：平衡民事主体合法权益保护与社会公共利益，或平衡技术创新发展与民事权益保护，或从公平角度展开。1分：公民角度，引导公众理性使用 AI，增强全民法治观念、普法宣传或促进全民守法。1分：AI 行业角度，规范 AI 行业发展、促进技术创新、积极承担社会责任、实现经济效益与社会效益统一，或为 AI 行业发展营造良好法治环境。1分：司法角度，促进公正司法，或为同类案件审理提供司法借鉴、依据。1分：法治社会、法治中国、国家治理体系和治理能力现代化角度。</w:t>
      </w:r>
    </w:p>
    <w:p>
      <w:pPr>
        <w:spacing w:before="0" w:after="60" w:line="307" w:lineRule="auto"/>
        <w:ind w:left="115" w:firstLine="0"/>
      </w:pPr>
      <w:r>
        <w:rPr>
          <w:rFonts w:ascii="Arial" w:hAnsi="Arial" w:eastAsia="Hiragino Sans GB"/>
          <w:b w:val="0"/>
          <w:sz w:val="19"/>
        </w:rPr>
        <w:t>可替换：弘扬践行社会主义核心价值观、中华优秀传统美德，或依法治国和以德治国相结合。</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该案例写入最高人民法院工作报告，有利于平衡技术创新发展与民事权益保护的关系。</w:t>
      </w:r>
    </w:p>
    <w:p>
      <w:pPr>
        <w:spacing w:before="0" w:after="80" w:line="307" w:lineRule="auto"/>
        <w:ind w:left="115"/>
        <w:shd w:fill="EEF7F0"/>
        <w:pBdr>
          <w:left w:val="single" w:sz="14" w:space="4" w:color="1F6F5B"/>
        </w:pBdr>
      </w:pPr>
      <w:r>
        <w:rPr>
          <w:rFonts w:ascii="Arial" w:hAnsi="Arial" w:eastAsia="Hiragino Sans GB"/>
          <w:b w:val="0"/>
          <w:sz w:val="20"/>
        </w:rPr>
        <w:t>有利于引导公众理性使用 AI，增强全民法治观念。</w:t>
      </w:r>
    </w:p>
    <w:p>
      <w:pPr>
        <w:spacing w:before="0" w:after="80" w:line="307" w:lineRule="auto"/>
        <w:ind w:left="115"/>
        <w:shd w:fill="EEF7F0"/>
        <w:pBdr>
          <w:left w:val="single" w:sz="14" w:space="4" w:color="1F6F5B"/>
        </w:pBdr>
      </w:pPr>
      <w:r>
        <w:rPr>
          <w:rFonts w:ascii="Arial" w:hAnsi="Arial" w:eastAsia="Hiragino Sans GB"/>
          <w:b w:val="0"/>
          <w:sz w:val="20"/>
        </w:rPr>
        <w:t>有利于规范 AI 行业发展，促进技术创新，并推动企业承担社会责任。</w:t>
      </w:r>
    </w:p>
    <w:p>
      <w:pPr>
        <w:spacing w:before="0" w:after="80" w:line="307" w:lineRule="auto"/>
        <w:ind w:left="115"/>
        <w:shd w:fill="EEF7F0"/>
        <w:pBdr>
          <w:left w:val="single" w:sz="14" w:space="4" w:color="1F6F5B"/>
        </w:pBdr>
      </w:pPr>
      <w:r>
        <w:rPr>
          <w:rFonts w:ascii="Arial" w:hAnsi="Arial" w:eastAsia="Hiragino Sans GB"/>
          <w:b w:val="0"/>
          <w:sz w:val="20"/>
        </w:rPr>
        <w:t>有利于为 AI 行业发展营造良好法治环境。</w:t>
      </w:r>
    </w:p>
    <w:p>
      <w:pPr>
        <w:spacing w:before="0" w:after="80" w:line="307" w:lineRule="auto"/>
        <w:ind w:left="115"/>
        <w:shd w:fill="EEF7F0"/>
        <w:pBdr>
          <w:left w:val="single" w:sz="14" w:space="4" w:color="1F6F5B"/>
        </w:pBdr>
      </w:pPr>
      <w:r>
        <w:rPr>
          <w:rFonts w:ascii="Arial" w:hAnsi="Arial" w:eastAsia="Hiragino Sans GB"/>
          <w:b w:val="0"/>
          <w:sz w:val="20"/>
        </w:rPr>
        <w:t>有利于彰显公平，促进公正司法，为同类案件审理提供司法借鉴。</w:t>
      </w:r>
    </w:p>
    <w:p>
      <w:pPr>
        <w:spacing w:before="0" w:after="80" w:line="307" w:lineRule="auto"/>
        <w:ind w:left="115"/>
        <w:shd w:fill="EEF7F0"/>
        <w:pBdr>
          <w:left w:val="single" w:sz="14" w:space="4" w:color="1F6F5B"/>
        </w:pBdr>
      </w:pPr>
      <w:r>
        <w:rPr>
          <w:rFonts w:ascii="Arial" w:hAnsi="Arial" w:eastAsia="Hiragino Sans GB"/>
          <w:b w:val="0"/>
          <w:sz w:val="20"/>
        </w:rPr>
        <w:t>有利于推进法治社会、法治中国建设，提升国家治理体系和治理能力现代化水平。</w:t>
      </w:r>
    </w:p>
    <w:p>
      <w:pPr>
        <w:pStyle w:val="Heading3"/>
        <w:spacing w:before="240" w:after="80"/>
        <w:pBdr>
          <w:bottom w:val="single" w:sz="4" w:space="4" w:color="D9E2EC"/>
        </w:pBdr>
      </w:pPr>
      <w:r>
        <w:rPr>
          <w:rFonts w:ascii="Arial" w:hAnsi="Arial" w:eastAsia="Hiragino Sans GB"/>
          <w:b/>
          <w:color w:val="173E5C"/>
          <w:sz w:val="24"/>
        </w:rPr>
        <w:t>2026 · 朝阳 · 二模 · 第18题</w:t>
      </w:r>
    </w:p>
    <w:p>
      <w:pPr>
        <w:spacing w:before="0" w:after="100"/>
        <w:ind w:left="29"/>
      </w:pPr>
      <w:r>
        <w:rPr>
          <w:rFonts w:ascii="Arial" w:hAnsi="Arial" w:eastAsia="Hiragino Sans GB"/>
          <w:b w:val="0"/>
          <w:color w:val="5E6A76"/>
          <w:sz w:val="18"/>
        </w:rPr>
        <w:t>来源：2026 · 朝阳 · 二模 · 第18题  ｜  归位：A6 侵权责任｜B1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有问必答，有惑必解，在法治生活里稳步前行。</w:t>
      </w:r>
    </w:p>
    <w:p>
      <w:pPr>
        <w:spacing w:before="0" w:after="60" w:line="307" w:lineRule="auto"/>
        <w:ind w:left="115" w:firstLine="0"/>
      </w:pPr>
      <w:r>
        <w:rPr>
          <w:rFonts w:ascii="Arial" w:hAnsi="Arial" w:eastAsia="Hiragino Sans GB"/>
          <w:b w:val="0"/>
          <w:sz w:val="20"/>
        </w:rPr>
        <w:t>在某社区开展的专题普法宣传活动互动环节，居民踊跃提问，法官耐心解答并给出专业的法律建议。</w:t>
      </w:r>
    </w:p>
    <w:p>
      <w:pPr>
        <w:spacing w:before="0" w:after="60" w:line="307" w:lineRule="auto"/>
        <w:ind w:left="115" w:firstLine="0"/>
      </w:pPr>
      <w:r>
        <w:rPr>
          <w:rFonts w:ascii="Arial" w:hAnsi="Arial" w:eastAsia="Hiragino Sans GB"/>
          <w:b w:val="0"/>
          <w:sz w:val="20"/>
        </w:rPr>
        <w:t>问题一：楼上墙砖脱落、花盆坠落，对我产生困扰，怎么办？答：以上行为可能涉及 ① 等人身权利。高空抛物、坠物危害极大，这类情形适用“ ② ”原则，即当事人提出诉讼主张时，由对方负责举证。</w:t>
      </w:r>
    </w:p>
    <w:p>
      <w:pPr>
        <w:spacing w:before="0" w:after="60" w:line="307" w:lineRule="auto"/>
        <w:ind w:left="115" w:firstLine="0"/>
      </w:pPr>
      <w:r>
        <w:rPr>
          <w:rFonts w:ascii="Arial" w:hAnsi="Arial" w:eastAsia="Hiragino Sans GB"/>
          <w:b w:val="0"/>
          <w:sz w:val="20"/>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before="0" w:after="60" w:line="307" w:lineRule="auto"/>
        <w:ind w:left="115" w:firstLine="0"/>
      </w:pPr>
      <w:r>
        <w:rPr>
          <w:rFonts w:ascii="Arial" w:hAnsi="Arial" w:eastAsia="Hiragino Sans GB"/>
          <w:b w:val="0"/>
          <w:sz w:val="20"/>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结合材料，运用《法律与生活》知识，将以上回答补充完整。从以上三个问答中任选其一，谈谈如何依法保护问答中所涉及到的权利。</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18.（8分）结合材料，运用《法律与生活》知识，将以上回答补充完整。从以上三个问答中任选其一，谈谈如何依法保护问答中所涉及到的权利。</w:t>
      </w:r>
    </w:p>
    <w:p>
      <w:pPr>
        <w:spacing w:before="0" w:after="60" w:line="307" w:lineRule="auto"/>
        <w:ind w:left="115" w:firstLine="0"/>
      </w:pPr>
      <w:r>
        <w:rPr>
          <w:rFonts w:ascii="Arial" w:hAnsi="Arial" w:eastAsia="Hiragino Sans GB"/>
          <w:b/>
          <w:color w:val="5E6A76"/>
          <w:sz w:val="19"/>
        </w:rPr>
        <w:t>【设问要素】</w:t>
      </w:r>
      <w:r>
        <w:rPr>
          <w:rFonts w:ascii="Arial" w:hAnsi="Arial" w:eastAsia="Hiragino Sans GB"/>
          <w:b w:val="0"/>
          <w:sz w:val="19"/>
        </w:rPr>
        <w:t xml:space="preserve"> 结合材料，《法律与生活》，补充完整。任选其一，谈谈如何，保护权利，8分</w:t>
      </w:r>
    </w:p>
    <w:p>
      <w:pPr>
        <w:spacing w:before="0" w:after="60" w:line="307" w:lineRule="auto"/>
        <w:ind w:left="115" w:firstLine="0"/>
      </w:pPr>
      <w:r>
        <w:rPr>
          <w:rFonts w:ascii="Arial" w:hAnsi="Arial" w:eastAsia="Hiragino Sans GB"/>
          <w:b/>
          <w:color w:val="5E6A76"/>
          <w:sz w:val="19"/>
        </w:rPr>
        <w:t>【阅卷细则】</w:t>
      </w:r>
      <w:r>
        <w:rPr>
          <w:rFonts w:ascii="Arial" w:hAnsi="Arial" w:eastAsia="Hiragino Sans GB"/>
          <w:b w:val="0"/>
          <w:sz w:val="19"/>
        </w:rPr>
        <w:t xml:space="preserve"> 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是对宪法规定的通信秘密受法律保护、住宅不受侵犯等公民权利的落实--1分民法典规定了不动产相邻关系的处理规则--2分民法典规定不动产权利人应当为相邻权利人提供必要的便利，尽量避免对相邻的不动产权利人造成损害--2分相邻关系是对不动产所有权的限制或延伸—1分●民事主体如何做：不得/应当——共2分任何组织或个人不得侵害他人的生命权、身体权、健康权和隐私权等。</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spacing w:before="0" w:after="60" w:line="307" w:lineRule="auto"/>
        <w:ind w:left="115" w:firstLine="0"/>
      </w:pPr>
      <w:r>
        <w:rPr>
          <w:rFonts w:ascii="Arial" w:hAnsi="Arial" w:eastAsia="Hiragino Sans GB"/>
          <w:b w:val="0"/>
          <w:sz w:val="19"/>
        </w:rPr>
        <w:t>造成权利人有所损失和损害的，还可依法请求损害赔偿。</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通过和解/调解/仲裁/诉讼等途径维权--1分承担停止侵害/排除妨碍/赔礼道歉/赔偿损失/损害赔偿等侵权责任--1分（在前两层没赋满分时，该层答出两点可赋2分）</w:t>
      </w:r>
    </w:p>
    <w:p>
      <w:pPr>
        <w:spacing w:before="0" w:after="60" w:line="307" w:lineRule="auto"/>
        <w:ind w:left="115" w:firstLine="0"/>
      </w:pPr>
      <w:r>
        <w:rPr>
          <w:rFonts w:ascii="Arial" w:hAnsi="Arial" w:eastAsia="Hiragino Sans GB"/>
          <w:b/>
          <w:color w:val="5E6A76"/>
          <w:sz w:val="19"/>
        </w:rPr>
        <w:t>【注意】</w:t>
      </w:r>
      <w:r>
        <w:rPr>
          <w:rFonts w:ascii="Arial" w:hAnsi="Arial" w:eastAsia="Hiragino Sans GB"/>
          <w:b w:val="0"/>
          <w:sz w:val="19"/>
        </w:rPr>
        <w:t xml:space="preserve"> 选择问题一/二/三--不赋分个人信息--不赋分错别字--不赋分答必修3/全面依法治国的基本要求--不赋分回应问题二，但仅用相邻关系知识，没答隐私权--扣1分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第一问补空：①可填生命权、身体权、健康权中任意一个；②填举证责任倒置或过错推定下的举证责任倒置；③填相邻的不动产、相邻权或相邻关系。</w:t>
      </w:r>
    </w:p>
    <w:p>
      <w:pPr>
        <w:spacing w:before="0" w:after="80" w:line="307" w:lineRule="auto"/>
        <w:ind w:left="115"/>
        <w:shd w:fill="EEF7F0"/>
        <w:pBdr>
          <w:left w:val="single" w:sz="14" w:space="4" w:color="1F6F5B"/>
        </w:pBdr>
      </w:pPr>
      <w:r>
        <w:rPr>
          <w:rFonts w:ascii="Arial" w:hAnsi="Arial" w:eastAsia="Hiragino Sans GB"/>
          <w:b w:val="0"/>
          <w:sz w:val="20"/>
        </w:rPr>
        <w:t>墙砖脱落、花盆坠落更接近物件脱落、坠落责任，通常适用过错推定，由所有人、管理人或使用人证明自己没有过错；如原题明确指高空抛物，再按高空抛物规则处理。</w:t>
      </w:r>
    </w:p>
    <w:p>
      <w:pPr>
        <w:spacing w:before="0" w:after="80" w:line="307" w:lineRule="auto"/>
        <w:ind w:left="115"/>
        <w:shd w:fill="EEF7F0"/>
        <w:pBdr>
          <w:left w:val="single" w:sz="14" w:space="4" w:color="1F6F5B"/>
        </w:pBdr>
      </w:pPr>
      <w:r>
        <w:rPr>
          <w:rFonts w:ascii="Arial" w:hAnsi="Arial" w:eastAsia="Hiragino Sans GB"/>
          <w:b w:val="0"/>
          <w:sz w:val="20"/>
        </w:rPr>
        <w:t>第二问任选其一作答时，先写依据：民法典明确保护人格权益，或规定了不动产相邻关系处理规则。</w:t>
      </w:r>
    </w:p>
    <w:p>
      <w:pPr>
        <w:spacing w:before="0" w:after="80" w:line="307" w:lineRule="auto"/>
        <w:ind w:left="115"/>
        <w:shd w:fill="EEF7F0"/>
        <w:pBdr>
          <w:left w:val="single" w:sz="14" w:space="4" w:color="1F6F5B"/>
        </w:pBdr>
      </w:pPr>
      <w:r>
        <w:rPr>
          <w:rFonts w:ascii="Arial" w:hAnsi="Arial" w:eastAsia="Hiragino Sans GB"/>
          <w:b w:val="0"/>
          <w:sz w:val="20"/>
        </w:rPr>
        <w:t>若选问题一，可写任何组织或个人不得侵害他人的生命权、身体权、健康权；物件坠落涉及人格权益保护和举证责任倒置。</w:t>
      </w:r>
    </w:p>
    <w:p>
      <w:pPr>
        <w:spacing w:before="0" w:after="80" w:line="307" w:lineRule="auto"/>
        <w:ind w:left="115"/>
        <w:shd w:fill="EEF7F0"/>
        <w:pBdr>
          <w:left w:val="single" w:sz="14" w:space="4" w:color="1F6F5B"/>
        </w:pBdr>
      </w:pPr>
      <w:r>
        <w:rPr>
          <w:rFonts w:ascii="Arial" w:hAnsi="Arial" w:eastAsia="Hiragino Sans GB"/>
          <w:b w:val="0"/>
          <w:sz w:val="20"/>
        </w:rPr>
        <w:t>若选问题二，必须写隐私权，不要只写相邻关系；可写不得刺探、侵扰、泄露、公开他人隐私。</w:t>
      </w:r>
    </w:p>
    <w:p>
      <w:pPr>
        <w:spacing w:before="0" w:after="80" w:line="307" w:lineRule="auto"/>
        <w:ind w:left="115"/>
        <w:shd w:fill="EEF7F0"/>
        <w:pBdr>
          <w:left w:val="single" w:sz="14" w:space="4" w:color="1F6F5B"/>
        </w:pBdr>
      </w:pPr>
      <w:r>
        <w:rPr>
          <w:rFonts w:ascii="Arial" w:hAnsi="Arial" w:eastAsia="Hiragino Sans GB"/>
          <w:b w:val="0"/>
          <w:sz w:val="20"/>
        </w:rPr>
        <w:t>若选问题三，可写民法典规定不动产权利人应为相邻权利人提供必要便利，并尽量避免对相邻权利人造成损害。</w:t>
      </w:r>
    </w:p>
    <w:p>
      <w:pPr>
        <w:spacing w:before="0" w:after="80" w:line="307" w:lineRule="auto"/>
        <w:ind w:left="115"/>
        <w:shd w:fill="EEF7F0"/>
        <w:pBdr>
          <w:left w:val="single" w:sz="14" w:space="4" w:color="1F6F5B"/>
        </w:pBdr>
      </w:pPr>
      <w:r>
        <w:rPr>
          <w:rFonts w:ascii="Arial" w:hAnsi="Arial" w:eastAsia="Hiragino Sans GB"/>
          <w:b w:val="0"/>
          <w:sz w:val="20"/>
        </w:rPr>
        <w:t>救济层面可写停止侵害、排除妨碍、消除危险、赔礼道歉、损害赔偿，也可通过和解、调解、仲裁、诉讼维权。</w:t>
      </w:r>
    </w:p>
    <w:p>
      <w:pPr>
        <w:pStyle w:val="Heading3"/>
        <w:spacing w:before="240" w:after="80"/>
        <w:pBdr>
          <w:bottom w:val="single" w:sz="4" w:space="4" w:color="D9E2EC"/>
        </w:pBdr>
      </w:pPr>
      <w:r>
        <w:rPr>
          <w:rFonts w:ascii="Arial" w:hAnsi="Arial" w:eastAsia="Hiragino Sans GB"/>
          <w:b/>
          <w:color w:val="173E5C"/>
          <w:sz w:val="24"/>
        </w:rPr>
        <w:t>2026 · 西城 · 二模 · 第18题第2问</w:t>
      </w:r>
    </w:p>
    <w:p>
      <w:pPr>
        <w:spacing w:before="0" w:after="100"/>
        <w:ind w:left="29"/>
      </w:pPr>
      <w:r>
        <w:rPr>
          <w:rFonts w:ascii="Arial" w:hAnsi="Arial" w:eastAsia="Hiragino Sans GB"/>
          <w:b w:val="0"/>
          <w:color w:val="5E6A76"/>
          <w:sz w:val="18"/>
        </w:rPr>
        <w:t>来源：2026 · 西城 · 二模 · 第18题第2问  ｜  归位：A6 侵权责任｜B5 意义价值  ｜  同题组：2026 · 西城 · 二模 · 第18题第1问；2026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（2）结合该案判决对生成式AI权责边界的认定，分析其对促进AI产业发展的影响。（6分）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结合该案判决对生成式AI权责边界的认定，分析其对促进AI产业发展的影响。（6分）法治是最好的营商环境。该判决通过明确责任边界，避免过度追责，为企业研发与运营提供稳定法律预期，释放产业创新活力。（2分）通过统一裁判标准，规范行业行为，推动行业规范有序发展。（2分）平衡用户权益保障与技术创新需求，引导用户理性使用，减少矛盾隐患，助力AI行业长期健康发展。（2分）评分口径提示：本稿按三个角度各2分呈现；</w:t>
      </w:r>
    </w:p>
    <w:p>
      <w:pPr>
        <w:spacing w:before="0" w:after="60" w:line="307" w:lineRule="auto"/>
        <w:ind w:left="115" w:firstLine="0"/>
      </w:pPr>
      <w:r>
        <w:rPr>
          <w:rFonts w:ascii="Arial" w:hAnsi="Arial" w:eastAsia="Hiragino Sans GB"/>
          <w:b w:val="0"/>
          <w:sz w:val="19"/>
        </w:rPr>
        <w:t>原细则另有“任选两个角度，观点+材料分析每角度3分”的表述，实质仍要求围绕责任边界、统一裁判标准、权益与创新平衡三个方向择优作答，总分6分。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法治是最好的营商环境，生成式AI产业发展需要清晰可预期的责任边界。</w:t>
      </w:r>
    </w:p>
    <w:p>
      <w:pPr>
        <w:spacing w:before="0" w:after="80" w:line="307" w:lineRule="auto"/>
        <w:ind w:left="115"/>
        <w:shd w:fill="EEF7F0"/>
        <w:pBdr>
          <w:left w:val="single" w:sz="14" w:space="4" w:color="1F6F5B"/>
        </w:pBdr>
      </w:pPr>
      <w:r>
        <w:rPr>
          <w:rFonts w:ascii="Arial" w:hAnsi="Arial" w:eastAsia="Hiragino Sans GB"/>
          <w:b w:val="0"/>
          <w:sz w:val="20"/>
        </w:rPr>
        <w:t>判决明确责任边界，避免对企业过度追责，为研发与运营提供稳定法律预期，释放产业创新活力。</w:t>
      </w:r>
    </w:p>
    <w:p>
      <w:pPr>
        <w:spacing w:before="0" w:after="80" w:line="307" w:lineRule="auto"/>
        <w:ind w:left="115"/>
        <w:shd w:fill="EEF7F0"/>
        <w:pBdr>
          <w:left w:val="single" w:sz="14" w:space="4" w:color="1F6F5B"/>
        </w:pBdr>
      </w:pPr>
      <w:r>
        <w:rPr>
          <w:rFonts w:ascii="Arial" w:hAnsi="Arial" w:eastAsia="Hiragino Sans GB"/>
          <w:b w:val="0"/>
          <w:sz w:val="20"/>
        </w:rPr>
        <w:t>判决统一裁判标准，规范行业行为，引导生成式AI企业合规有序发展。</w:t>
      </w:r>
    </w:p>
    <w:p>
      <w:pPr>
        <w:spacing w:before="0" w:after="80" w:line="307" w:lineRule="auto"/>
        <w:ind w:left="115"/>
        <w:shd w:fill="EEF7F0"/>
        <w:pBdr>
          <w:left w:val="single" w:sz="14" w:space="4" w:color="1F6F5B"/>
        </w:pBdr>
      </w:pPr>
      <w:r>
        <w:rPr>
          <w:rFonts w:ascii="Arial" w:hAnsi="Arial" w:eastAsia="Hiragino Sans GB"/>
          <w:b w:val="0"/>
          <w:sz w:val="20"/>
        </w:rPr>
        <w:t>判决坚持权利义务相统一，既要求企业履行注意义务，也提醒用户对AI生成内容负有审慎使用义务。</w:t>
      </w:r>
    </w:p>
    <w:p>
      <w:pPr>
        <w:spacing w:before="0" w:after="80" w:line="307" w:lineRule="auto"/>
        <w:ind w:left="115"/>
        <w:shd w:fill="EEF7F0"/>
        <w:pBdr>
          <w:left w:val="single" w:sz="14" w:space="4" w:color="1F6F5B"/>
        </w:pBdr>
      </w:pPr>
      <w:r>
        <w:rPr>
          <w:rFonts w:ascii="Arial" w:hAnsi="Arial" w:eastAsia="Hiragino Sans GB"/>
          <w:b w:val="0"/>
          <w:sz w:val="20"/>
        </w:rPr>
        <w:t>判决平衡用户权益保障与技术创新需求，减少矛盾隐患，助力AI行业长期健康发展。</w:t>
      </w:r>
    </w:p>
    <w:p>
      <w:pPr>
        <w:pStyle w:val="Heading3"/>
        <w:spacing w:before="240" w:after="80"/>
        <w:pBdr>
          <w:bottom w:val="single" w:sz="4" w:space="4" w:color="D9E2EC"/>
        </w:pBdr>
      </w:pPr>
      <w:r>
        <w:rPr>
          <w:rFonts w:ascii="Arial" w:hAnsi="Arial" w:eastAsia="Hiragino Sans GB"/>
          <w:b/>
          <w:color w:val="173E5C"/>
          <w:sz w:val="24"/>
        </w:rPr>
        <w:t>2026 · 通州 · 一模 · 第20题</w:t>
      </w:r>
    </w:p>
    <w:p>
      <w:pPr>
        <w:spacing w:before="0" w:after="100"/>
        <w:ind w:left="29"/>
      </w:pPr>
      <w:r>
        <w:rPr>
          <w:rFonts w:ascii="Arial" w:hAnsi="Arial" w:eastAsia="Hiragino Sans GB"/>
          <w:b w:val="0"/>
          <w:color w:val="5E6A76"/>
          <w:sz w:val="18"/>
        </w:rPr>
        <w:t>来源：2026 · 通州 · 一模 · 第20题  ｜  归位：A6 侵权责任｜B1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原题结构重建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板块</w:t>
            </w:r>
          </w:p>
        </w:tc>
        <w:tc>
          <w:tcPr>
            <w:tcW w:type="dxa" w:w="72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内容</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基本案情</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人民法院驳回张某家属诉讼请求，判定李某无需承担责任。</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法律依据</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民法典第一千一百七十六条：自愿参加具有一定风险的文体活动，因其他参加者的行为受到损害的，受害人不得请求其他参加者承担侵权责任；但是，其他参加者对损害的发生有故意或者重大过失的除外。民法典第一千一百九十八条：群众性活动的组织者未尽到安全保障义务造成他人损害的，应当承担侵权责任。</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7394747"/>
            <wp:docPr id="2" name="Picture 2"/>
            <wp:cNvGraphicFramePr>
              <a:graphicFrameLocks noChangeAspect="1"/>
            </wp:cNvGraphicFramePr>
            <a:graphic>
              <a:graphicData uri="http://schemas.openxmlformats.org/drawingml/2006/picture">
                <pic:pic>
                  <pic:nvPicPr>
                    <pic:cNvPr id="0" name="2026_通州_一模_第20题_question_1.jpg"/>
                    <pic:cNvPicPr/>
                  </pic:nvPicPr>
                  <pic:blipFill>
                    <a:blip r:embed="rId12"/>
                    <a:stretch>
                      <a:fillRect/>
                    </a:stretch>
                  </pic:blipFill>
                  <pic:spPr>
                    <a:xfrm>
                      <a:off x="0" y="0"/>
                      <a:ext cx="5715000" cy="7394747"/>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阅读材料，运用《法律与生活》知识，分析法院驳回张某家属诉讼请求的理由。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意义：引导参与者增强风险意识，对自己的行为负责；合理界定义务组织者的责任范围，体现公平原则；</w:t>
      </w:r>
    </w:p>
    <w:p>
      <w:pPr>
        <w:spacing w:before="0" w:after="60" w:line="307" w:lineRule="auto"/>
        <w:ind w:left="115" w:firstLine="0"/>
      </w:pPr>
      <w:r>
        <w:rPr>
          <w:rFonts w:ascii="Arial" w:hAnsi="Arial" w:eastAsia="Hiragino Sans GB"/>
          <w:b w:val="0"/>
          <w:sz w:val="19"/>
        </w:rPr>
        <w:t>鼓励社会成员在互帮互助中传递社会主义核心价值观，维护和谐有序的社区生活秩序。（3分）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理由：本案定案核心应突出民法典第一千一百九十八条安全保障义务；第一千一百七十六条可用于阐释自甘风险、风险自负精神。</w:t>
      </w:r>
    </w:p>
    <w:p>
      <w:pPr>
        <w:spacing w:before="0" w:after="80" w:line="307" w:lineRule="auto"/>
        <w:ind w:left="115"/>
        <w:shd w:fill="EEF7F0"/>
        <w:pBdr>
          <w:left w:val="single" w:sz="14" w:space="4" w:color="1F6F5B"/>
        </w:pBdr>
      </w:pPr>
      <w:r>
        <w:rPr>
          <w:rFonts w:ascii="Arial" w:hAnsi="Arial" w:eastAsia="Hiragino Sans GB"/>
          <w:b w:val="0"/>
          <w:sz w:val="20"/>
        </w:rPr>
        <w:t>参与者不存在故意或重大过失，组织者已尽到合理安全保障义务的，无需承担责任。</w:t>
      </w:r>
    </w:p>
    <w:p>
      <w:pPr>
        <w:spacing w:before="0" w:after="80" w:line="307" w:lineRule="auto"/>
        <w:ind w:left="115"/>
        <w:shd w:fill="EEF7F0"/>
        <w:pBdr>
          <w:left w:val="single" w:sz="14" w:space="4" w:color="1F6F5B"/>
        </w:pBdr>
      </w:pPr>
      <w:r>
        <w:rPr>
          <w:rFonts w:ascii="Arial" w:hAnsi="Arial" w:eastAsia="Hiragino Sans GB"/>
          <w:b w:val="0"/>
          <w:sz w:val="20"/>
        </w:rPr>
        <w:t>张某自愿参加广场舞活动，因自身原因突发意外，并非其他参加者行为造成。</w:t>
      </w:r>
    </w:p>
    <w:p>
      <w:pPr>
        <w:spacing w:before="0" w:after="80" w:line="307" w:lineRule="auto"/>
        <w:ind w:left="115"/>
        <w:shd w:fill="EEF7F0"/>
        <w:pBdr>
          <w:left w:val="single" w:sz="14" w:space="4" w:color="1F6F5B"/>
        </w:pBdr>
      </w:pPr>
      <w:r>
        <w:rPr>
          <w:rFonts w:ascii="Arial" w:hAnsi="Arial" w:eastAsia="Hiragino Sans GB"/>
          <w:b w:val="0"/>
          <w:sz w:val="20"/>
        </w:rPr>
        <w:t>李某虽为广场舞义务组织者，但已尽到合理安全保障义务，事前提醒参与者量力而行、注意安全。</w:t>
      </w:r>
    </w:p>
    <w:p>
      <w:pPr>
        <w:spacing w:before="0" w:after="80" w:line="307" w:lineRule="auto"/>
        <w:ind w:left="115"/>
        <w:shd w:fill="EEF7F0"/>
        <w:pBdr>
          <w:left w:val="single" w:sz="14" w:space="4" w:color="1F6F5B"/>
        </w:pBdr>
      </w:pPr>
      <w:r>
        <w:rPr>
          <w:rFonts w:ascii="Arial" w:hAnsi="Arial" w:eastAsia="Hiragino Sans GB"/>
          <w:b w:val="0"/>
          <w:sz w:val="20"/>
        </w:rPr>
        <w:t>李某事后及时拨打120并实施心肺复苏，不存在故意或重大过失，与张某死亡不存在因果关系，不承担侵权责任。</w:t>
      </w:r>
    </w:p>
    <w:p>
      <w:pPr>
        <w:spacing w:before="0" w:after="80" w:line="307" w:lineRule="auto"/>
        <w:ind w:left="115"/>
        <w:shd w:fill="EEF7F0"/>
        <w:pBdr>
          <w:left w:val="single" w:sz="14" w:space="4" w:color="1F6F5B"/>
        </w:pBdr>
      </w:pPr>
      <w:r>
        <w:rPr>
          <w:rFonts w:ascii="Arial" w:hAnsi="Arial" w:eastAsia="Hiragino Sans GB"/>
          <w:b w:val="0"/>
          <w:sz w:val="20"/>
        </w:rPr>
        <w:t>意义：引导参与者增强风险意识，对自己的行为负责。</w:t>
      </w:r>
    </w:p>
    <w:p>
      <w:pPr>
        <w:spacing w:before="0" w:after="80" w:line="307" w:lineRule="auto"/>
        <w:ind w:left="115"/>
        <w:shd w:fill="EEF7F0"/>
        <w:pBdr>
          <w:left w:val="single" w:sz="14" w:space="4" w:color="1F6F5B"/>
        </w:pBdr>
      </w:pPr>
      <w:r>
        <w:rPr>
          <w:rFonts w:ascii="Arial" w:hAnsi="Arial" w:eastAsia="Hiragino Sans GB"/>
          <w:b w:val="0"/>
          <w:sz w:val="20"/>
        </w:rPr>
        <w:t>意义：合理界定义务组织者的责任范围，体现公平原则。</w:t>
      </w:r>
    </w:p>
    <w:p>
      <w:r>
        <w:br w:type="page"/>
      </w:r>
    </w:p>
    <w:p>
      <w:pPr>
        <w:pStyle w:val="Heading1"/>
      </w:pPr>
      <w:r>
        <w:t>A7 婚姻家庭与继承</w:t>
      </w:r>
    </w:p>
    <w:p>
      <w:pPr>
        <w:spacing w:after="160" w:line="300" w:lineRule="auto"/>
      </w:pPr>
      <w:r>
        <w:rPr>
          <w:rFonts w:ascii="Arial" w:hAnsi="Arial" w:eastAsia="Hiragino Sans GB"/>
          <w:b w:val="0"/>
          <w:sz w:val="22"/>
        </w:rPr>
        <w:t>本节共 3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核心入口：夫妻关系、赡养、抚养、继承、遗赠扶养协议、家庭义务、老年人权益。</w:t>
      </w:r>
    </w:p>
    <w:p>
      <w:pPr>
        <w:spacing w:before="0" w:after="80"/>
        <w:ind w:left="115"/>
        <w:shd w:fill="FCEEEE"/>
        <w:pBdr>
          <w:left w:val="single" w:sz="14" w:space="4" w:color="C00000"/>
        </w:pBdr>
      </w:pPr>
      <w:r>
        <w:rPr>
          <w:rFonts w:ascii="Arial" w:hAnsi="Arial" w:eastAsia="Hiragino Sans GB"/>
          <w:b w:val="0"/>
          <w:sz w:val="21"/>
        </w:rPr>
        <w:t>第一判断：先写法定义务或协议效力，再写保护弱者、弘扬家庭美德和公序良俗。</w:t>
      </w:r>
    </w:p>
    <w:p>
      <w:pPr>
        <w:spacing w:before="0" w:after="80"/>
        <w:ind w:left="115"/>
        <w:shd w:fill="FCEEEE"/>
        <w:pBdr>
          <w:left w:val="single" w:sz="14" w:space="4" w:color="C00000"/>
        </w:pBdr>
      </w:pPr>
      <w:r>
        <w:rPr>
          <w:rFonts w:ascii="Arial" w:hAnsi="Arial" w:eastAsia="Hiragino Sans GB"/>
          <w:b w:val="0"/>
          <w:sz w:val="21"/>
        </w:rPr>
        <w:t>易错边界：亲情价值必须落到谁对谁承担什么法律义务。</w:t>
      </w:r>
    </w:p>
    <w:p>
      <w:pPr>
        <w:spacing w:before="0" w:after="80"/>
        <w:ind w:left="115"/>
        <w:shd w:fill="FCEEEE"/>
        <w:pBdr>
          <w:left w:val="single" w:sz="14" w:space="4" w:color="C00000"/>
        </w:pBdr>
      </w:pPr>
      <w:r>
        <w:rPr>
          <w:rFonts w:ascii="Arial" w:hAnsi="Arial" w:eastAsia="Hiragino Sans GB"/>
          <w:b w:val="0"/>
          <w:sz w:val="21"/>
        </w:rPr>
        <w:t>必背句：身份关系优先，写清赡养、扶养、继承或家庭义务。</w:t>
      </w:r>
    </w:p>
    <w:p>
      <w:pPr>
        <w:pStyle w:val="Heading3"/>
        <w:spacing w:before="240" w:after="80"/>
        <w:pBdr>
          <w:bottom w:val="single" w:sz="4" w:space="4" w:color="D9E2EC"/>
        </w:pBdr>
      </w:pPr>
      <w:r>
        <w:rPr>
          <w:rFonts w:ascii="Arial" w:hAnsi="Arial" w:eastAsia="Hiragino Sans GB"/>
          <w:b/>
          <w:color w:val="173E5C"/>
          <w:sz w:val="24"/>
        </w:rPr>
        <w:t>2024 · 海淀 · 二模 · 第19题</w:t>
      </w:r>
    </w:p>
    <w:p>
      <w:pPr>
        <w:spacing w:before="0" w:after="100"/>
        <w:ind w:left="29"/>
      </w:pPr>
      <w:r>
        <w:rPr>
          <w:rFonts w:ascii="Arial" w:hAnsi="Arial" w:eastAsia="Hiragino Sans GB"/>
          <w:b w:val="0"/>
          <w:color w:val="5E6A76"/>
          <w:sz w:val="18"/>
        </w:rPr>
        <w:t>来源：2024 · 海淀 · 二模 · 第19题  ｜  归位：A7 婚姻家庭与继承｜B5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遗赠扶养协议纠纷案宣判。</w:t>
      </w:r>
    </w:p>
    <w:p>
      <w:pPr>
        <w:spacing w:before="0" w:after="60" w:line="307" w:lineRule="auto"/>
        <w:ind w:left="115" w:firstLine="0"/>
      </w:pPr>
      <w:r>
        <w:rPr>
          <w:rFonts w:ascii="Arial" w:hAnsi="Arial" w:eastAsia="Hiragino Sans GB"/>
          <w:b/>
          <w:color w:val="2B6F9F"/>
          <w:sz w:val="20"/>
        </w:rPr>
        <w:t>【案情简介】</w:t>
      </w:r>
      <w:r>
        <w:rPr>
          <w:rFonts w:ascii="Arial" w:hAnsi="Arial" w:eastAsia="Hiragino Sans GB"/>
          <w:b w:val="0"/>
          <w:sz w:val="20"/>
        </w:rPr>
        <w:t xml:space="preserve"> 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结合材料，运用《法律与生活》知识，分析本案判决的社会价值。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19.（6分）</w:t>
      </w:r>
    </w:p>
    <w:p>
      <w:pPr>
        <w:spacing w:before="0" w:after="60" w:line="307" w:lineRule="auto"/>
        <w:ind w:left="115" w:firstLine="0"/>
      </w:pPr>
      <w:r>
        <w:rPr>
          <w:rFonts w:ascii="Arial" w:hAnsi="Arial" w:eastAsia="Hiragino Sans GB"/>
          <w:b/>
          <w:color w:val="5E6A76"/>
          <w:sz w:val="19"/>
        </w:rPr>
        <w:t>【答案】</w:t>
      </w:r>
      <w:r>
        <w:rPr>
          <w:rFonts w:ascii="Arial" w:hAnsi="Arial" w:eastAsia="Hiragino Sans GB"/>
          <w:b w:val="0"/>
          <w:sz w:val="19"/>
        </w:rPr>
        <w:t xml:space="preserve"> 在本案判决中，人民法院确认居委会提供的遗赠扶养协议，认定居委会的扶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法院确认居委会与曹某签订的遗赠扶养协议合法有效。</w:t>
      </w:r>
    </w:p>
    <w:p>
      <w:pPr>
        <w:spacing w:before="0" w:after="80" w:line="307" w:lineRule="auto"/>
        <w:ind w:left="115"/>
        <w:shd w:fill="EEF7F0"/>
        <w:pBdr>
          <w:left w:val="single" w:sz="14" w:space="4" w:color="1F6F5B"/>
        </w:pBdr>
      </w:pPr>
      <w:r>
        <w:rPr>
          <w:rFonts w:ascii="Arial" w:hAnsi="Arial" w:eastAsia="Hiragino Sans GB"/>
          <w:b w:val="0"/>
          <w:sz w:val="20"/>
        </w:rPr>
        <w:t>居委会已经按照协议履行扶养义务，对曹某养老送终起到实际作用。</w:t>
      </w:r>
    </w:p>
    <w:p>
      <w:pPr>
        <w:spacing w:before="0" w:after="80" w:line="307" w:lineRule="auto"/>
        <w:ind w:left="115"/>
        <w:shd w:fill="EEF7F0"/>
        <w:pBdr>
          <w:left w:val="single" w:sz="14" w:space="4" w:color="1F6F5B"/>
        </w:pBdr>
      </w:pPr>
      <w:r>
        <w:rPr>
          <w:rFonts w:ascii="Arial" w:hAnsi="Arial" w:eastAsia="Hiragino Sans GB"/>
          <w:b w:val="0"/>
          <w:sz w:val="20"/>
        </w:rPr>
        <w:t>该判决维护居委会合法权益，也使老人生活保障和遗产安排得到法律确认。</w:t>
      </w:r>
    </w:p>
    <w:p>
      <w:pPr>
        <w:spacing w:before="0" w:after="80" w:line="307" w:lineRule="auto"/>
        <w:ind w:left="115"/>
        <w:shd w:fill="EEF7F0"/>
        <w:pBdr>
          <w:left w:val="single" w:sz="14" w:space="4" w:color="1F6F5B"/>
        </w:pBdr>
      </w:pPr>
      <w:r>
        <w:rPr>
          <w:rFonts w:ascii="Arial" w:hAnsi="Arial" w:eastAsia="Hiragino Sans GB"/>
          <w:b w:val="0"/>
          <w:sz w:val="20"/>
        </w:rPr>
        <w:t>判决体现权利与义务相统一，实现个案公平正义。</w:t>
      </w:r>
    </w:p>
    <w:p>
      <w:pPr>
        <w:spacing w:before="0" w:after="80" w:line="307" w:lineRule="auto"/>
        <w:ind w:left="115"/>
        <w:shd w:fill="EEF7F0"/>
        <w:pBdr>
          <w:left w:val="single" w:sz="14" w:space="4" w:color="1F6F5B"/>
        </w:pBdr>
      </w:pPr>
      <w:r>
        <w:rPr>
          <w:rFonts w:ascii="Arial" w:hAnsi="Arial" w:eastAsia="Hiragino Sans GB"/>
          <w:b w:val="0"/>
          <w:sz w:val="20"/>
        </w:rPr>
        <w:t>判决倡导全社会积极助力养老，推动尊老、敬老、爱老、助老风尚。</w:t>
      </w:r>
    </w:p>
    <w:p>
      <w:pPr>
        <w:spacing w:before="0" w:after="80" w:line="307" w:lineRule="auto"/>
        <w:ind w:left="115"/>
        <w:shd w:fill="EEF7F0"/>
        <w:pBdr>
          <w:left w:val="single" w:sz="14" w:space="4" w:color="1F6F5B"/>
        </w:pBdr>
      </w:pPr>
      <w:r>
        <w:rPr>
          <w:rFonts w:ascii="Arial" w:hAnsi="Arial" w:eastAsia="Hiragino Sans GB"/>
          <w:b w:val="0"/>
          <w:sz w:val="20"/>
        </w:rPr>
        <w:t>该案有利于弘扬中华传统美德、践行社会主义核心价值观。</w:t>
      </w:r>
    </w:p>
    <w:p>
      <w:pPr>
        <w:pStyle w:val="Heading3"/>
        <w:spacing w:before="240" w:after="80"/>
        <w:pBdr>
          <w:bottom w:val="single" w:sz="4" w:space="4" w:color="D9E2EC"/>
        </w:pBdr>
      </w:pPr>
      <w:r>
        <w:rPr>
          <w:rFonts w:ascii="Arial" w:hAnsi="Arial" w:eastAsia="Hiragino Sans GB"/>
          <w:b/>
          <w:color w:val="173E5C"/>
          <w:sz w:val="24"/>
        </w:rPr>
        <w:t>2024 · 西城 · 一模 · 第18题第3问</w:t>
      </w:r>
    </w:p>
    <w:p>
      <w:pPr>
        <w:spacing w:before="0" w:after="100"/>
        <w:ind w:left="29"/>
      </w:pPr>
      <w:r>
        <w:rPr>
          <w:rFonts w:ascii="Arial" w:hAnsi="Arial" w:eastAsia="Hiragino Sans GB"/>
          <w:b w:val="0"/>
          <w:color w:val="5E6A76"/>
          <w:sz w:val="18"/>
        </w:rPr>
        <w:t>来源：2024 · 西城 · 一模 · 第18题第3问  ｜  归位：A7 婚姻家庭与继承｜B4 评析认识  ｜  同题组：2024 · 西城 · 一模 · 第18题第1问；2024 · 西城 · 一模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（3）运用法治知识，谈谈对二审法院向郭某的三个儿子发出《督促履行义务告知书》的认识。（6分）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18（3）</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整理法律义务：成年子女对父母有赡养义务。赡养包括经济上供养、生活上照料、精神上慰藉、照顾特殊需要、使父母安度晚年等；能结合材料写出两点更稳。个案理由：郭某的三个儿子均已成年，应履行精神上慰藉老人、满足老人合理需求的义务。二审法院发出《督促履行义务告知书》，是在保护郭某合法权益。价值意义：该告知书引导子女孝老敬亲，传承中华传统美德和中华优秀传统文化，践行社会主义核心价值观；也可写发挥法律对道德建设的促进作用，坚持法治与德治统一。</w:t>
      </w:r>
    </w:p>
    <w:p>
      <w:pPr>
        <w:spacing w:before="0" w:after="60" w:line="307" w:lineRule="auto"/>
        <w:ind w:left="115" w:firstLine="0"/>
      </w:pPr>
      <w:r>
        <w:rPr>
          <w:rFonts w:ascii="Arial" w:hAnsi="Arial" w:eastAsia="Hiragino Sans GB"/>
          <w:b w:val="0"/>
          <w:sz w:val="19"/>
        </w:rPr>
        <w:t>可酌情采分：维护社会公平正义、营造敬老爱老社会氛围、促进家庭和谐等。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成年子女对父母有赡养的义务。</w:t>
      </w:r>
    </w:p>
    <w:p>
      <w:pPr>
        <w:spacing w:before="0" w:after="80" w:line="307" w:lineRule="auto"/>
        <w:ind w:left="115"/>
        <w:shd w:fill="EEF7F0"/>
        <w:pBdr>
          <w:left w:val="single" w:sz="14" w:space="4" w:color="1F6F5B"/>
        </w:pBdr>
      </w:pPr>
      <w:r>
        <w:rPr>
          <w:rFonts w:ascii="Arial" w:hAnsi="Arial" w:eastAsia="Hiragino Sans GB"/>
          <w:b w:val="0"/>
          <w:sz w:val="20"/>
        </w:rPr>
        <w:t>赡养父母包括经济上供养父母、生活上照料父母、精神上慰藉父母、照顾父母的特殊需要、使父母幸福安度晚年；五点中写出两点即可对应2分。</w:t>
      </w:r>
    </w:p>
    <w:p>
      <w:pPr>
        <w:spacing w:before="0" w:after="80" w:line="307" w:lineRule="auto"/>
        <w:ind w:left="115"/>
        <w:shd w:fill="EEF7F0"/>
        <w:pBdr>
          <w:left w:val="single" w:sz="14" w:space="4" w:color="1F6F5B"/>
        </w:pBdr>
      </w:pPr>
      <w:r>
        <w:rPr>
          <w:rFonts w:ascii="Arial" w:hAnsi="Arial" w:eastAsia="Hiragino Sans GB"/>
          <w:b w:val="0"/>
          <w:sz w:val="20"/>
        </w:rPr>
        <w:t>郭某的三个儿子都是成年人，应履行精神上慰藉老人的义务，也可表述为敬老义务或责任。</w:t>
      </w:r>
    </w:p>
    <w:p>
      <w:pPr>
        <w:spacing w:before="0" w:after="80" w:line="307" w:lineRule="auto"/>
        <w:ind w:left="115"/>
        <w:shd w:fill="EEF7F0"/>
        <w:pBdr>
          <w:left w:val="single" w:sz="14" w:space="4" w:color="1F6F5B"/>
        </w:pBdr>
      </w:pPr>
      <w:r>
        <w:rPr>
          <w:rFonts w:ascii="Arial" w:hAnsi="Arial" w:eastAsia="Hiragino Sans GB"/>
          <w:b w:val="0"/>
          <w:sz w:val="20"/>
        </w:rPr>
        <w:t>二审法院发出《督促履行义务告知书》，是在保护郭某合法权益，也可表述为满足老人的需求。</w:t>
      </w:r>
    </w:p>
    <w:p>
      <w:pPr>
        <w:spacing w:before="0" w:after="80" w:line="307" w:lineRule="auto"/>
        <w:ind w:left="115"/>
        <w:shd w:fill="EEF7F0"/>
        <w:pBdr>
          <w:left w:val="single" w:sz="14" w:space="4" w:color="1F6F5B"/>
        </w:pBdr>
      </w:pPr>
      <w:r>
        <w:rPr>
          <w:rFonts w:ascii="Arial" w:hAnsi="Arial" w:eastAsia="Hiragino Sans GB"/>
          <w:b w:val="0"/>
          <w:sz w:val="20"/>
        </w:rPr>
        <w:t>该告知书引导郭某的儿子孝老敬亲，传承中华传统美德或中华优秀传统文化，践行社会主义核心价值观。</w:t>
      </w:r>
    </w:p>
    <w:p>
      <w:pPr>
        <w:spacing w:before="0" w:after="80" w:line="307" w:lineRule="auto"/>
        <w:ind w:left="115"/>
        <w:shd w:fill="EEF7F0"/>
        <w:pBdr>
          <w:left w:val="single" w:sz="14" w:space="4" w:color="1F6F5B"/>
        </w:pBdr>
      </w:pPr>
      <w:r>
        <w:rPr>
          <w:rFonts w:ascii="Arial" w:hAnsi="Arial" w:eastAsia="Hiragino Sans GB"/>
          <w:b w:val="0"/>
          <w:sz w:val="20"/>
        </w:rPr>
        <w:t>也可写发挥法律对道德建设的促进作用，坚持法治与德治统一，发挥法律规范作用和道德教化作用。</w:t>
      </w:r>
    </w:p>
    <w:p>
      <w:pPr>
        <w:spacing w:before="0" w:after="80" w:line="307" w:lineRule="auto"/>
        <w:ind w:left="115"/>
        <w:shd w:fill="EEF7F0"/>
        <w:pBdr>
          <w:left w:val="single" w:sz="14" w:space="4" w:color="1F6F5B"/>
        </w:pBdr>
      </w:pPr>
      <w:r>
        <w:rPr>
          <w:rFonts w:ascii="Arial" w:hAnsi="Arial" w:eastAsia="Hiragino Sans GB"/>
          <w:b w:val="0"/>
          <w:sz w:val="20"/>
        </w:rPr>
        <w:t>如答出维护社会公平正义、营造敬老爱老社会氛围、促进家庭和谐，也可作为意义角度给分。</w:t>
      </w:r>
    </w:p>
    <w:p>
      <w:pPr>
        <w:pStyle w:val="Heading3"/>
        <w:spacing w:before="240" w:after="80"/>
        <w:pBdr>
          <w:bottom w:val="single" w:sz="4" w:space="4" w:color="D9E2EC"/>
        </w:pBdr>
      </w:pPr>
      <w:r>
        <w:rPr>
          <w:rFonts w:ascii="Arial" w:hAnsi="Arial" w:eastAsia="Hiragino Sans GB"/>
          <w:b/>
          <w:color w:val="173E5C"/>
          <w:sz w:val="24"/>
        </w:rPr>
        <w:t>2025 · 海淀 · 期中 · 第21题第1问</w:t>
      </w:r>
    </w:p>
    <w:p>
      <w:pPr>
        <w:spacing w:before="0" w:after="100"/>
        <w:ind w:left="29"/>
      </w:pPr>
      <w:r>
        <w:rPr>
          <w:rFonts w:ascii="Arial" w:hAnsi="Arial" w:eastAsia="Hiragino Sans GB"/>
          <w:b w:val="0"/>
          <w:color w:val="5E6A76"/>
          <w:sz w:val="18"/>
        </w:rPr>
        <w:t>来源：2025 · 海淀 · 期中 · 第21题第1问  ｜  归位：A7 婚姻家庭与继承｜B4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before="0" w:after="60" w:line="307" w:lineRule="auto"/>
        <w:ind w:left="115" w:firstLine="0"/>
      </w:pPr>
      <w:r>
        <w:rPr>
          <w:rFonts w:ascii="Arial" w:hAnsi="Arial" w:eastAsia="Hiragino Sans GB"/>
          <w:b w:val="0"/>
          <w:sz w:val="20"/>
        </w:rPr>
        <w:t>小海认为，1950年婚姻法中“由男方清偿”的规定并不合理，民法典的规定才符合良法的要求。</w:t>
      </w:r>
    </w:p>
    <w:p>
      <w:pPr>
        <w:keepNext/>
        <w:spacing w:before="80" w:after="60"/>
      </w:pPr>
      <w:r>
        <w:rPr>
          <w:rFonts w:ascii="Arial" w:hAnsi="Arial" w:eastAsia="Hiragino Sans GB"/>
          <w:b/>
          <w:color w:val="173E5C"/>
          <w:sz w:val="20"/>
        </w:rPr>
        <w:t>两部法律条文对照</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《婚姻法》（1950）第二十四条</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《民法典》第一千零八十九条</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离婚时，原为夫妻共同生活所负担的债务，以共同生活时所得财产偿还；如无共同生活时所得财产或共同生活时所得财产不足清偿时，由男方清偿。男女一方单独所负的债务，由本人偿还。</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离婚时，夫妻共同债务应当共同偿还。共同财产不足清偿或者财产归各自所有的，由双方协议清偿；协议不成的，由人民法院判决。</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（1）运用法治知识，对小海的观点进行评析。</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21（1）（6分）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观点（1分）：可写片面、错误、正确、认同或同意等，但须能体现对小海观点的评价。分析（5分）：角度一：时代背景。知识：从中国实际出发，或科学立法符合国情和实际。（2分）变通表述：科学立法、由社会实际情况决定、立足国情、符合实际。（可给1分）材料分析：分析1950年和2021年具体社会情况。（1分）材料分析：对比1950年男女经济地位。（1分）角度二：男女个体。知识：合理设定权利与义务，或法律面前人人平等，或公平，或尊重保障人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先表态：小海的观点片面。</w:t>
      </w:r>
    </w:p>
    <w:p>
      <w:pPr>
        <w:spacing w:before="0" w:after="80" w:line="307" w:lineRule="auto"/>
        <w:ind w:left="115"/>
        <w:shd w:fill="EEF7F0"/>
        <w:pBdr>
          <w:left w:val="single" w:sz="14" w:space="4" w:color="1F6F5B"/>
        </w:pBdr>
      </w:pPr>
      <w:r>
        <w:rPr>
          <w:rFonts w:ascii="Arial" w:hAnsi="Arial" w:eastAsia="Hiragino Sans GB"/>
          <w:b w:val="0"/>
          <w:sz w:val="20"/>
        </w:rPr>
        <w:t>1950年背景：新中国成立初期尚未完全建立夫妻共同财产制度，家庭生活中男方经济地位更强。</w:t>
      </w:r>
    </w:p>
    <w:p>
      <w:pPr>
        <w:spacing w:before="0" w:after="80" w:line="307" w:lineRule="auto"/>
        <w:ind w:left="115"/>
        <w:shd w:fill="EEF7F0"/>
        <w:pBdr>
          <w:left w:val="single" w:sz="14" w:space="4" w:color="1F6F5B"/>
        </w:pBdr>
      </w:pPr>
      <w:r>
        <w:rPr>
          <w:rFonts w:ascii="Arial" w:hAnsi="Arial" w:eastAsia="Hiragino Sans GB"/>
          <w:b w:val="0"/>
          <w:sz w:val="20"/>
        </w:rPr>
        <w:t>权利义务分析：根据权利与义务相对应原则，由男方清偿在当时具有合理性，有利于保护当事各方利益。</w:t>
      </w:r>
    </w:p>
    <w:p>
      <w:pPr>
        <w:spacing w:before="0" w:after="80" w:line="307" w:lineRule="auto"/>
        <w:ind w:left="115"/>
        <w:shd w:fill="EEF7F0"/>
        <w:pBdr>
          <w:left w:val="single" w:sz="14" w:space="4" w:color="1F6F5B"/>
        </w:pBdr>
      </w:pPr>
      <w:r>
        <w:rPr>
          <w:rFonts w:ascii="Arial" w:hAnsi="Arial" w:eastAsia="Hiragino Sans GB"/>
          <w:b w:val="0"/>
          <w:sz w:val="20"/>
        </w:rPr>
        <w:t>时代发展分析：随着时代发展，夫妻双方经济状况发生变化，具备了“共同偿还”“协议清偿”的条件。</w:t>
      </w:r>
    </w:p>
    <w:p>
      <w:pPr>
        <w:spacing w:before="0" w:after="80" w:line="307" w:lineRule="auto"/>
        <w:ind w:left="115"/>
        <w:shd w:fill="EEF7F0"/>
        <w:pBdr>
          <w:left w:val="single" w:sz="14" w:space="4" w:color="1F6F5B"/>
        </w:pBdr>
      </w:pPr>
      <w:r>
        <w:rPr>
          <w:rFonts w:ascii="Arial" w:hAnsi="Arial" w:eastAsia="Hiragino Sans GB"/>
          <w:b w:val="0"/>
          <w:sz w:val="20"/>
        </w:rPr>
        <w:t>良法标准：良法应当符合国情和实际，符合社会发展的需求。</w:t>
      </w:r>
    </w:p>
    <w:p>
      <w:pPr>
        <w:spacing w:before="0" w:after="80" w:line="307" w:lineRule="auto"/>
        <w:ind w:left="115"/>
        <w:shd w:fill="EEF7F0"/>
        <w:pBdr>
          <w:left w:val="single" w:sz="14" w:space="4" w:color="1F6F5B"/>
        </w:pBdr>
      </w:pPr>
      <w:r>
        <w:rPr>
          <w:rFonts w:ascii="Arial" w:hAnsi="Arial" w:eastAsia="Hiragino Sans GB"/>
          <w:b w:val="0"/>
          <w:sz w:val="20"/>
        </w:rPr>
        <w:t>综合结论：婚姻法与民法典的规定都符合良法要求，不能只肯定民法典而否定1950年婚姻法。</w:t>
      </w:r>
    </w:p>
    <w:p>
      <w:pPr>
        <w:spacing w:before="0" w:after="80" w:line="307" w:lineRule="auto"/>
        <w:ind w:left="115"/>
        <w:shd w:fill="EEF7F0"/>
        <w:pBdr>
          <w:left w:val="single" w:sz="14" w:space="4" w:color="1F6F5B"/>
        </w:pBdr>
      </w:pPr>
      <w:r>
        <w:rPr>
          <w:rFonts w:ascii="Arial" w:hAnsi="Arial" w:eastAsia="Hiragino Sans GB"/>
          <w:b w:val="0"/>
          <w:sz w:val="20"/>
        </w:rPr>
        <w:t>评分提醒：分析要覆盖时代背景、男女个体、科学立法或从中国实际出发，不能只罗列结论。</w:t>
      </w:r>
    </w:p>
    <w:p>
      <w:r>
        <w:br w:type="page"/>
      </w:r>
    </w:p>
    <w:p>
      <w:pPr>
        <w:pStyle w:val="Heading1"/>
      </w:pPr>
      <w:r>
        <w:t>A8 劳动关系</w:t>
      </w:r>
    </w:p>
    <w:p>
      <w:pPr>
        <w:spacing w:after="160" w:line="300" w:lineRule="auto"/>
      </w:pPr>
      <w:r>
        <w:rPr>
          <w:rFonts w:ascii="Arial" w:hAnsi="Arial" w:eastAsia="Hiragino Sans GB"/>
          <w:b w:val="0"/>
          <w:sz w:val="22"/>
        </w:rPr>
        <w:t>本节共 6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核心入口：劳动合同、事实劳动关系、平台用工、解除、竞业限制、集体协商、就业歧视、社保。</w:t>
      </w:r>
    </w:p>
    <w:p>
      <w:pPr>
        <w:spacing w:before="0" w:after="80"/>
        <w:ind w:left="115"/>
        <w:shd w:fill="FCEEEE"/>
        <w:pBdr>
          <w:left w:val="single" w:sz="14" w:space="4" w:color="C00000"/>
        </w:pBdr>
      </w:pPr>
      <w:r>
        <w:rPr>
          <w:rFonts w:ascii="Arial" w:hAnsi="Arial" w:eastAsia="Hiragino Sans GB"/>
          <w:b w:val="0"/>
          <w:sz w:val="21"/>
        </w:rPr>
        <w:t>第一判断：先判断是否存在劳动关系或劳动法保护对象，再平衡劳动者权益与依法用工秩序。</w:t>
      </w:r>
    </w:p>
    <w:p>
      <w:pPr>
        <w:spacing w:before="0" w:after="80"/>
        <w:ind w:left="115"/>
        <w:shd w:fill="FCEEEE"/>
        <w:pBdr>
          <w:left w:val="single" w:sz="14" w:space="4" w:color="C00000"/>
        </w:pBdr>
      </w:pPr>
      <w:r>
        <w:rPr>
          <w:rFonts w:ascii="Arial" w:hAnsi="Arial" w:eastAsia="Hiragino Sans GB"/>
          <w:b w:val="0"/>
          <w:sz w:val="21"/>
        </w:rPr>
        <w:t>易错边界：劳动法不只是保护劳动者，也维护用人单位依法管理和市场秩序。</w:t>
      </w:r>
    </w:p>
    <w:p>
      <w:pPr>
        <w:spacing w:before="0" w:after="80"/>
        <w:ind w:left="115"/>
        <w:shd w:fill="FCEEEE"/>
        <w:pBdr>
          <w:left w:val="single" w:sz="14" w:space="4" w:color="C00000"/>
        </w:pBdr>
      </w:pPr>
      <w:r>
        <w:rPr>
          <w:rFonts w:ascii="Arial" w:hAnsi="Arial" w:eastAsia="Hiragino Sans GB"/>
          <w:b w:val="0"/>
          <w:sz w:val="21"/>
        </w:rPr>
        <w:t>必背句：劳动题先分劳动关系、劳动者义务和用人单位义务，不写成普通合同。</w:t>
      </w:r>
    </w:p>
    <w:p>
      <w:pPr>
        <w:pStyle w:val="Heading3"/>
        <w:spacing w:before="240" w:after="80"/>
        <w:pBdr>
          <w:bottom w:val="single" w:sz="4" w:space="4" w:color="D9E2EC"/>
        </w:pBdr>
      </w:pPr>
      <w:r>
        <w:rPr>
          <w:rFonts w:ascii="Arial" w:hAnsi="Arial" w:eastAsia="Hiragino Sans GB"/>
          <w:b/>
          <w:color w:val="173E5C"/>
          <w:sz w:val="24"/>
        </w:rPr>
        <w:t>2024 · 朝阳 · 二模 · 第17题</w:t>
      </w:r>
    </w:p>
    <w:p>
      <w:pPr>
        <w:spacing w:before="0" w:after="100"/>
        <w:ind w:left="29"/>
      </w:pPr>
      <w:r>
        <w:rPr>
          <w:rFonts w:ascii="Arial" w:hAnsi="Arial" w:eastAsia="Hiragino Sans GB"/>
          <w:b w:val="0"/>
          <w:color w:val="5E6A76"/>
          <w:sz w:val="18"/>
        </w:rPr>
        <w:t>来源：2024 · 朝阳 · 二模 · 第17题  ｜  归位：A8 劳动关系｜B2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人力资源社会保障部和最高人民法院联合发布了一批涉及平台经济的劳动人事争议典型案例，供各地仲裁机构、人民法院在办案中予以参照。</w:t>
      </w:r>
    </w:p>
    <w:p>
      <w:pPr>
        <w:spacing w:before="0" w:after="60" w:line="307" w:lineRule="auto"/>
        <w:ind w:left="115" w:firstLine="0"/>
      </w:pPr>
      <w:r>
        <w:rPr>
          <w:rFonts w:ascii="Arial" w:hAnsi="Arial" w:eastAsia="Hiragino Sans GB"/>
          <w:b/>
          <w:color w:val="2B6F9F"/>
          <w:sz w:val="20"/>
        </w:rPr>
        <w:t>【资料包】</w:t>
      </w:r>
      <w:r>
        <w:rPr>
          <w:rFonts w:ascii="Arial" w:hAnsi="Arial" w:eastAsia="Hiragino Sans GB"/>
          <w:b w:val="0"/>
          <w:sz w:val="20"/>
        </w:rPr>
        <w:t xml:space="preserve"> 原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before="0" w:after="60" w:line="307" w:lineRule="auto"/>
        <w:ind w:left="115" w:firstLine="0"/>
      </w:pPr>
      <w:r>
        <w:rPr>
          <w:rFonts w:ascii="Arial" w:hAnsi="Arial" w:eastAsia="Hiragino Sans GB"/>
          <w:b w:val="0"/>
          <w:sz w:val="20"/>
        </w:rPr>
        <w:t>组织从属性：体现在劳动者是否被纳入平台企业的组织体系当中，并以平台名义对外提供服务等。【</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before="0" w:after="60" w:line="307" w:lineRule="auto"/>
        <w:ind w:left="115" w:firstLine="0"/>
      </w:pPr>
      <w:r>
        <w:rPr>
          <w:rFonts w:ascii="Arial" w:hAnsi="Arial" w:eastAsia="Hiragino Sans GB"/>
          <w:b w:val="0"/>
          <w:sz w:val="20"/>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before="0" w:after="60" w:line="307" w:lineRule="auto"/>
        <w:ind w:left="115" w:firstLine="0"/>
      </w:pPr>
      <w:r>
        <w:rPr>
          <w:rFonts w:ascii="Arial" w:hAnsi="Arial" w:eastAsia="Hiragino Sans GB"/>
          <w:b/>
          <w:color w:val="2B6F9F"/>
          <w:sz w:val="20"/>
        </w:rPr>
        <w:t>【处理结果】</w:t>
      </w:r>
      <w:r>
        <w:rPr>
          <w:rFonts w:ascii="Arial" w:hAnsi="Arial" w:eastAsia="Hiragino Sans GB"/>
          <w:b w:val="0"/>
          <w:sz w:val="20"/>
        </w:rPr>
        <w:t xml:space="preserve"> 仲裁委员会裁决：甲公司向王某支付解除劳动合同经济补偿。</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结合材料，说明仲裁委员会作出上述裁决的理由，并分析该典型案例的意义。（9分）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 结合材料，说明仲裁委员会作出上述裁决的理由，并分析该典型案例的意义。（9分）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甲公司通过平台向王某派单，并依据制度对王某进行奖惩，具有较强的人格从属性；甲公司占有王某提供货物运输服务所需的数据信息，单方制定服务费用结算标准，具有明显的经济从属性；王某从事的货物运输服务属于甲公司业务的组成部分，具有较强的组织从属性。所以，双方之间存在事实上的劳动关系，对王某的仲裁请求应当予以支持。该案例有利于指导各地仲裁机构、人民法院适应平台经济发展带来的新情况、新问题，提高以事实为依据、以法律为准绳进行公正裁决的能力；</w:t>
      </w:r>
    </w:p>
    <w:p>
      <w:pPr>
        <w:spacing w:before="0" w:after="60" w:line="307" w:lineRule="auto"/>
        <w:ind w:left="115" w:firstLine="0"/>
      </w:pPr>
      <w:r>
        <w:rPr>
          <w:rFonts w:ascii="Arial" w:hAnsi="Arial" w:eastAsia="Hiragino Sans GB"/>
          <w:b w:val="0"/>
          <w:sz w:val="19"/>
        </w:rPr>
        <w:t>有利于保障新就业形态劳动者权益，发展和谐稳定的劳动关系；有利于引导平台经济良性发展，促进经济社会发展。</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：理由4分，意义5分。（一）理由：理例结合，采意给分。结合</w:t>
      </w:r>
    </w:p>
    <w:p>
      <w:pPr>
        <w:spacing w:before="0" w:after="60" w:line="307" w:lineRule="auto"/>
        <w:ind w:left="115" w:firstLine="0"/>
      </w:pPr>
      <w:r>
        <w:rPr>
          <w:rFonts w:ascii="Arial" w:hAnsi="Arial" w:eastAsia="Hiragino Sans GB"/>
          <w:b/>
          <w:color w:val="5E6A76"/>
          <w:sz w:val="19"/>
        </w:rPr>
        <w:t>基本案情</w:t>
      </w:r>
      <w:r>
        <w:rPr>
          <w:rFonts w:ascii="Arial" w:hAnsi="Arial" w:eastAsia="Hiragino Sans GB"/>
          <w:b w:val="0"/>
          <w:sz w:val="19"/>
        </w:rPr>
        <w:t xml:space="preserve"> 和资料包，说清三个从属性各1分，归纳双方具有劳动关系1分。1. 人格从属性：甲公司通过平台向王某派单，并依据制度对王某进行奖惩；或王某接受平台派单，并遵守平台企业的劳动纪律和奖惩制度。2. 经济从属性：甲公司占有王某提供货物运输服务所需的数据信息，单方制定服务费用结算标准；或甲公司通过平台跟踪订单完成情况，掌握王某重要数据信息，并与客户结算运输费、制定包月服务费和奖励金标准。3. 组织从属性：王某从事的货物运输服务属于甲公司业务组成部分；</w:t>
      </w:r>
    </w:p>
    <w:p>
      <w:pPr>
        <w:spacing w:before="0" w:after="60" w:line="307" w:lineRule="auto"/>
        <w:ind w:left="115" w:firstLine="0"/>
      </w:pPr>
      <w:r>
        <w:rPr>
          <w:rFonts w:ascii="Arial" w:hAnsi="Arial" w:eastAsia="Hiragino Sans GB"/>
          <w:b w:val="0"/>
          <w:sz w:val="19"/>
        </w:rPr>
        <w:t>或王某每日在公司平台签到并接受派单，以平台公司名义对外提供货物运输服务。4. 结论：双方之间存在事实上的劳动关系，对王某的仲裁请求应当予以支持。如仅写出三个从属性而没有结合材料，最多给1分。（二）意义：从法律意义、道德意义、经济意义三个方面作答。1. 法律意义：有利于指导各地仲裁机构、人民法院适应平台经济发展带来的新情况、新问题；或为各地仲裁机构、人民法院提供参照与借鉴；有利于提高以事实为依据、以法律为准绳进行公正裁决的能力，维护或实现社会公平正义；</w:t>
      </w:r>
    </w:p>
    <w:p>
      <w:pPr>
        <w:spacing w:before="0" w:after="60" w:line="307" w:lineRule="auto"/>
        <w:ind w:left="115" w:firstLine="0"/>
      </w:pPr>
      <w:r>
        <w:rPr>
          <w:rFonts w:ascii="Arial" w:hAnsi="Arial" w:eastAsia="Hiragino Sans GB"/>
          <w:b w:val="0"/>
          <w:sz w:val="19"/>
        </w:rPr>
        <w:t>有利于保障新就业形态劳动者合法权益，发展和谐稳定的劳动关系。2. 道德意义：符合民法基本原则，或有利于践行社会主义核心价值观。3. 经济意义：有利于引导平台经济良性发展，促进经济社会发展。</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先判断是否存在事实上的劳动关系，不能只写普通合作关系。</w:t>
      </w:r>
    </w:p>
    <w:p>
      <w:pPr>
        <w:spacing w:before="0" w:after="80" w:line="307" w:lineRule="auto"/>
        <w:ind w:left="115"/>
        <w:shd w:fill="EEF7F0"/>
        <w:pBdr>
          <w:left w:val="single" w:sz="14" w:space="4" w:color="1F6F5B"/>
        </w:pBdr>
      </w:pPr>
      <w:r>
        <w:rPr>
          <w:rFonts w:ascii="Arial" w:hAnsi="Arial" w:eastAsia="Hiragino Sans GB"/>
          <w:b w:val="0"/>
          <w:sz w:val="20"/>
        </w:rPr>
        <w:t>人格从属性：甲公司通过平台派单，并用劳动纪律、奖惩制度约束王某；王某每日签到、接受派单，跑单时长受平台管理。</w:t>
      </w:r>
    </w:p>
    <w:p>
      <w:pPr>
        <w:spacing w:before="0" w:after="80" w:line="307" w:lineRule="auto"/>
        <w:ind w:left="115"/>
        <w:shd w:fill="EEF7F0"/>
        <w:pBdr>
          <w:left w:val="single" w:sz="14" w:space="4" w:color="1F6F5B"/>
        </w:pBdr>
      </w:pPr>
      <w:r>
        <w:rPr>
          <w:rFonts w:ascii="Arial" w:hAnsi="Arial" w:eastAsia="Hiragino Sans GB"/>
          <w:b w:val="0"/>
          <w:sz w:val="20"/>
        </w:rPr>
        <w:t>经济从属性：甲公司掌握订单、数据信息和结算标准，向王某支付包月服务费、奖励金，并与客户结算运输费。</w:t>
      </w:r>
    </w:p>
    <w:p>
      <w:pPr>
        <w:spacing w:before="0" w:after="80" w:line="307" w:lineRule="auto"/>
        <w:ind w:left="115"/>
        <w:shd w:fill="EEF7F0"/>
        <w:pBdr>
          <w:left w:val="single" w:sz="14" w:space="4" w:color="1F6F5B"/>
        </w:pBdr>
      </w:pPr>
      <w:r>
        <w:rPr>
          <w:rFonts w:ascii="Arial" w:hAnsi="Arial" w:eastAsia="Hiragino Sans GB"/>
          <w:b w:val="0"/>
          <w:sz w:val="20"/>
        </w:rPr>
        <w:t>组织从属性：王某提供的货物运输服务属于甲公司业务组成部分，并以平台公司名义对外提供服务。</w:t>
      </w:r>
    </w:p>
    <w:p>
      <w:pPr>
        <w:spacing w:before="0" w:after="80" w:line="307" w:lineRule="auto"/>
        <w:ind w:left="115"/>
        <w:shd w:fill="EEF7F0"/>
        <w:pBdr>
          <w:left w:val="single" w:sz="14" w:space="4" w:color="1F6F5B"/>
        </w:pBdr>
      </w:pPr>
      <w:r>
        <w:rPr>
          <w:rFonts w:ascii="Arial" w:hAnsi="Arial" w:eastAsia="Hiragino Sans GB"/>
          <w:b w:val="0"/>
          <w:sz w:val="20"/>
        </w:rPr>
        <w:t>三种从属性共同说明双方之间存在事实上的劳动关系，仲裁委员会支持王某解除劳动合同经济补偿请求具有依据。</w:t>
      </w:r>
    </w:p>
    <w:p>
      <w:pPr>
        <w:spacing w:before="0" w:after="80" w:line="307" w:lineRule="auto"/>
        <w:ind w:left="115"/>
        <w:shd w:fill="EEF7F0"/>
        <w:pBdr>
          <w:left w:val="single" w:sz="14" w:space="4" w:color="1F6F5B"/>
        </w:pBdr>
      </w:pPr>
      <w:r>
        <w:rPr>
          <w:rFonts w:ascii="Arial" w:hAnsi="Arial" w:eastAsia="Hiragino Sans GB"/>
          <w:b w:val="0"/>
          <w:sz w:val="20"/>
        </w:rPr>
        <w:t>法律意义：该案例为平台用工、新就业形态争议处理提供参照，有利于仲裁机构、人民法院依法公正裁决，维护社会公平正义。</w:t>
      </w:r>
    </w:p>
    <w:p>
      <w:pPr>
        <w:spacing w:before="0" w:after="80" w:line="307" w:lineRule="auto"/>
        <w:ind w:left="115"/>
        <w:shd w:fill="EEF7F0"/>
        <w:pBdr>
          <w:left w:val="single" w:sz="14" w:space="4" w:color="1F6F5B"/>
        </w:pBdr>
      </w:pPr>
      <w:r>
        <w:rPr>
          <w:rFonts w:ascii="Arial" w:hAnsi="Arial" w:eastAsia="Hiragino Sans GB"/>
          <w:b w:val="0"/>
          <w:sz w:val="20"/>
        </w:rPr>
        <w:t>劳动者权益意义：有利于保障新就业形态劳动者合法权益，发展和谐稳定的劳动关系。</w:t>
      </w:r>
    </w:p>
    <w:p>
      <w:pPr>
        <w:pStyle w:val="Heading3"/>
        <w:spacing w:before="240" w:after="80"/>
        <w:pBdr>
          <w:bottom w:val="single" w:sz="4" w:space="4" w:color="D9E2EC"/>
        </w:pBdr>
      </w:pPr>
      <w:r>
        <w:rPr>
          <w:rFonts w:ascii="Arial" w:hAnsi="Arial" w:eastAsia="Hiragino Sans GB"/>
          <w:b/>
          <w:color w:val="173E5C"/>
          <w:sz w:val="24"/>
        </w:rPr>
        <w:t>2025 · 丰台 · 期末 · 第19题</w:t>
      </w:r>
    </w:p>
    <w:p>
      <w:pPr>
        <w:spacing w:before="0" w:after="100"/>
        <w:ind w:left="29"/>
      </w:pPr>
      <w:r>
        <w:rPr>
          <w:rFonts w:ascii="Arial" w:hAnsi="Arial" w:eastAsia="Hiragino Sans GB"/>
          <w:b w:val="0"/>
          <w:color w:val="5E6A76"/>
          <w:sz w:val="18"/>
        </w:rPr>
        <w:t>来源：2025 · 丰台 · 期末 · 第19题  ｜  归位：A8 劳动关系｜B2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keepNext/>
        <w:spacing w:before="80" w:after="60"/>
      </w:pPr>
      <w:r>
        <w:rPr>
          <w:rFonts w:ascii="Arial" w:hAnsi="Arial" w:eastAsia="Hiragino Sans GB"/>
          <w:b/>
          <w:color w:val="173E5C"/>
          <w:sz w:val="20"/>
        </w:rPr>
        <w:t>法律规定节选</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《劳动法》第三条（节选）</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《劳动合同法》第三十九条（节选）</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劳动者应当完成劳动任务，提高职业技能，执行劳动安全卫生规程，遵守劳动纪律和职业道德。</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劳动者有下列情形之一的，用人单位可以解除劳动合同：在试用期间被证明不符合录用条件的；严重违反用人单位的规章制度的；严重失职，营私舞弊，给用人单位造成重大损害的；……</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请运用《法律与生活》相关知识阐释法院的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根据《中华人民共和国劳动法》和《中华人民共和国劳动合同法》规定，劳动者应当完成劳动任务，遵守劳动纪律和职业道德。（1分）“法院判决应以事实为依据，以法律为准绳”或者相关法律规定，为必踩点（1分）；可替换为“以事实为依据，以法律为准绳”。尹某没有履行劳动者的义务，违反了相关法律规定（1分），不符合敬业等社会主义核心价值观（1分）。购物中心要求解除与尹某的劳动合同，符合《中华人民共和国劳动合同法》第三十九条的规定（1分）。</w:t>
      </w:r>
    </w:p>
    <w:p>
      <w:pPr>
        <w:spacing w:before="0" w:after="60" w:line="307" w:lineRule="auto"/>
        <w:ind w:left="115" w:firstLine="0"/>
      </w:pPr>
      <w:r>
        <w:rPr>
          <w:rFonts w:ascii="Arial" w:hAnsi="Arial" w:eastAsia="Hiragino Sans GB"/>
          <w:b w:val="0"/>
          <w:sz w:val="19"/>
        </w:rPr>
        <w:t>因此，法院驳回尹某的诉讼请求，法院的裁判保护了用人单位合理的用工自主权（1分）；引导劳动者坚持权利义务相统一，构建合理健康的劳动关系（1分）。可替换为促进社会公平正义。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：本题7分，法理依据占4分，现实意义占3分。法理依据方面采用1+1+1+1的</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劳动者应当完成劳动任务，遵守劳动纪律和职业道德。</w:t>
      </w:r>
    </w:p>
    <w:p>
      <w:pPr>
        <w:spacing w:before="0" w:after="80" w:line="307" w:lineRule="auto"/>
        <w:ind w:left="115"/>
        <w:shd w:fill="EEF7F0"/>
        <w:pBdr>
          <w:left w:val="single" w:sz="14" w:space="4" w:color="1F6F5B"/>
        </w:pBdr>
      </w:pPr>
      <w:r>
        <w:rPr>
          <w:rFonts w:ascii="Arial" w:hAnsi="Arial" w:eastAsia="Hiragino Sans GB"/>
          <w:b w:val="0"/>
          <w:sz w:val="20"/>
        </w:rPr>
        <w:t>法院判决应以事实为依据，以法律为准绳，或依据相关法律规定作出裁判。</w:t>
      </w:r>
    </w:p>
    <w:p>
      <w:pPr>
        <w:spacing w:before="0" w:after="80" w:line="307" w:lineRule="auto"/>
        <w:ind w:left="115"/>
        <w:shd w:fill="EEF7F0"/>
        <w:pBdr>
          <w:left w:val="single" w:sz="14" w:space="4" w:color="1F6F5B"/>
        </w:pBdr>
      </w:pPr>
      <w:r>
        <w:rPr>
          <w:rFonts w:ascii="Arial" w:hAnsi="Arial" w:eastAsia="Hiragino Sans GB"/>
          <w:b w:val="0"/>
          <w:sz w:val="20"/>
        </w:rPr>
        <w:t>尹某没有履行劳动者义务，违反相关法律规定，不符合敬业等社会主义核心价值观。</w:t>
      </w:r>
    </w:p>
    <w:p>
      <w:pPr>
        <w:spacing w:before="0" w:after="80" w:line="307" w:lineRule="auto"/>
        <w:ind w:left="115"/>
        <w:shd w:fill="EEF7F0"/>
        <w:pBdr>
          <w:left w:val="single" w:sz="14" w:space="4" w:color="1F6F5B"/>
        </w:pBdr>
      </w:pPr>
      <w:r>
        <w:rPr>
          <w:rFonts w:ascii="Arial" w:hAnsi="Arial" w:eastAsia="Hiragino Sans GB"/>
          <w:b w:val="0"/>
          <w:sz w:val="20"/>
        </w:rPr>
        <w:t>购物中心解除与尹某的劳动合同，符合《劳动合同法》第三十九条的规定。</w:t>
      </w:r>
    </w:p>
    <w:p>
      <w:pPr>
        <w:spacing w:before="0" w:after="80" w:line="307" w:lineRule="auto"/>
        <w:ind w:left="115"/>
        <w:shd w:fill="EEF7F0"/>
        <w:pBdr>
          <w:left w:val="single" w:sz="14" w:space="4" w:color="1F6F5B"/>
        </w:pBdr>
      </w:pPr>
      <w:r>
        <w:rPr>
          <w:rFonts w:ascii="Arial" w:hAnsi="Arial" w:eastAsia="Hiragino Sans GB"/>
          <w:b w:val="0"/>
          <w:sz w:val="20"/>
        </w:rPr>
        <w:t>法院驳回尹某诉讼请求，保护了用人单位合理的用工自主权。</w:t>
      </w:r>
    </w:p>
    <w:p>
      <w:pPr>
        <w:spacing w:before="0" w:after="80" w:line="307" w:lineRule="auto"/>
        <w:ind w:left="115"/>
        <w:shd w:fill="EEF7F0"/>
        <w:pBdr>
          <w:left w:val="single" w:sz="14" w:space="4" w:color="1F6F5B"/>
        </w:pBdr>
      </w:pPr>
      <w:r>
        <w:rPr>
          <w:rFonts w:ascii="Arial" w:hAnsi="Arial" w:eastAsia="Hiragino Sans GB"/>
          <w:b w:val="0"/>
          <w:sz w:val="20"/>
        </w:rPr>
        <w:t>该裁判引导劳动者坚持权利义务相统一，构建合理健康的劳动关系。</w:t>
      </w:r>
    </w:p>
    <w:p>
      <w:pPr>
        <w:spacing w:before="0" w:after="80" w:line="307" w:lineRule="auto"/>
        <w:ind w:left="115"/>
        <w:shd w:fill="EEF7F0"/>
        <w:pBdr>
          <w:left w:val="single" w:sz="14" w:space="4" w:color="1F6F5B"/>
        </w:pBdr>
      </w:pPr>
      <w:r>
        <w:rPr>
          <w:rFonts w:ascii="Arial" w:hAnsi="Arial" w:eastAsia="Hiragino Sans GB"/>
          <w:b w:val="0"/>
          <w:sz w:val="20"/>
        </w:rPr>
        <w:t>也可从促进社会公平正义角度说明裁判意义。</w:t>
      </w:r>
    </w:p>
    <w:p>
      <w:pPr>
        <w:pStyle w:val="Heading3"/>
        <w:spacing w:before="240" w:after="80"/>
        <w:pBdr>
          <w:bottom w:val="single" w:sz="4" w:space="4" w:color="D9E2EC"/>
        </w:pBdr>
      </w:pPr>
      <w:r>
        <w:rPr>
          <w:rFonts w:ascii="Arial" w:hAnsi="Arial" w:eastAsia="Hiragino Sans GB"/>
          <w:b/>
          <w:color w:val="173E5C"/>
          <w:sz w:val="24"/>
        </w:rPr>
        <w:t>2025 · 海淀 · 期末 · 第21题</w:t>
      </w:r>
    </w:p>
    <w:p>
      <w:pPr>
        <w:spacing w:before="0" w:after="100"/>
        <w:ind w:left="29"/>
      </w:pPr>
      <w:r>
        <w:rPr>
          <w:rFonts w:ascii="Arial" w:hAnsi="Arial" w:eastAsia="Hiragino Sans GB"/>
          <w:b w:val="0"/>
          <w:color w:val="5E6A76"/>
          <w:sz w:val="18"/>
        </w:rPr>
        <w:t>来源：2025 · 海淀 · 期末 · 第21题  ｜  归位：A8 劳动关系｜B5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结合材料，运用《法律与生活》知识，说明法律规定“竞业限制”并对其加以限制的原因。（8分）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8分）法律规定“竞业限制”并对其加以限制的原因一、规范“竞业限制”的意义（6分）①有利于企业商业秘密保护，2分。②有利于保护知识产权、推动社会创新，2分。③有利于在劳动者合法权益与企业商业秘密保护之间实现平衡，2分；可替代为维护市场公平竞争、遵循公平原则、体现权利和义务相统一，但替代答案通常不超过1分。二、对“竞业限制”加以限制的意义（可并入上面6分）若不对竞业限制加以限制，可能侵犯劳动者基本劳动权利，阻碍人才资源合理配置。</w:t>
      </w:r>
    </w:p>
    <w:p>
      <w:pPr>
        <w:spacing w:before="0" w:after="60" w:line="307" w:lineRule="auto"/>
        <w:ind w:left="115" w:firstLine="0"/>
      </w:pPr>
      <w:r>
        <w:rPr>
          <w:rFonts w:ascii="Arial" w:hAnsi="Arial" w:eastAsia="Hiragino Sans GB"/>
          <w:b w:val="0"/>
          <w:sz w:val="19"/>
        </w:rPr>
        <w:t>写出保护劳动者基本劳动权利或促进人才资源合理配置，可作为限制意义采分点。三、案例分析（2分）</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：李某作为负有保密义务的劳动者，泄露公司商业秘密或违反协议约定，应当承担违约责任，1分。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：刘某作为普通劳动者，并非负有保密义务的人员，餐饮公司与其签订的竞业限制协议违反相关法律规定，协议无效，1分。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规范竞业限制有利于企业商业秘密保护、保护知识产权、推动社会创新。</w:t>
      </w:r>
    </w:p>
    <w:p>
      <w:pPr>
        <w:spacing w:before="0" w:after="80" w:line="307" w:lineRule="auto"/>
        <w:ind w:left="115"/>
        <w:shd w:fill="EEF7F0"/>
        <w:pBdr>
          <w:left w:val="single" w:sz="14" w:space="4" w:color="1F6F5B"/>
        </w:pBdr>
      </w:pPr>
      <w:r>
        <w:rPr>
          <w:rFonts w:ascii="Arial" w:hAnsi="Arial" w:eastAsia="Hiragino Sans GB"/>
          <w:b w:val="0"/>
          <w:sz w:val="20"/>
        </w:rPr>
        <w:t>对竞业限制加以限制，可以保护劳动者的基本劳动权利，促进人才资源合理配置。</w:t>
      </w:r>
    </w:p>
    <w:p>
      <w:pPr>
        <w:spacing w:before="0" w:after="80" w:line="307" w:lineRule="auto"/>
        <w:ind w:left="115"/>
        <w:shd w:fill="EEF7F0"/>
        <w:pBdr>
          <w:left w:val="single" w:sz="14" w:space="4" w:color="1F6F5B"/>
        </w:pBdr>
      </w:pPr>
      <w:r>
        <w:rPr>
          <w:rFonts w:ascii="Arial" w:hAnsi="Arial" w:eastAsia="Hiragino Sans GB"/>
          <w:b w:val="0"/>
          <w:sz w:val="20"/>
        </w:rPr>
        <w:t>案例一：李某作为负有保密义务的劳动者，泄露公司商业秘密或违反协议约定，应当承担违约责任。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案例二：刘某作为公司普通员工，并非负有保密义务的人员，餐饮公司与其签订的竞业限制协议违反法律规定，协议无效。</w:t>
      </w:r>
    </w:p>
    <w:p>
      <w:pPr>
        <w:spacing w:before="0" w:after="80" w:line="307" w:lineRule="auto"/>
        <w:ind w:left="115"/>
        <w:shd w:fill="EEF7F0"/>
        <w:pBdr>
          <w:left w:val="single" w:sz="14" w:space="4" w:color="1F6F5B"/>
        </w:pBdr>
      </w:pPr>
      <w:r>
        <w:rPr>
          <w:rFonts w:ascii="Arial" w:hAnsi="Arial" w:eastAsia="Hiragino Sans GB"/>
          <w:b w:val="0"/>
          <w:sz w:val="20"/>
        </w:rPr>
        <w:t>综合：在劳动者合法权益与企业商业秘密保护之间实现平衡。</w:t>
      </w:r>
    </w:p>
    <w:p>
      <w:pPr>
        <w:pStyle w:val="Heading3"/>
        <w:spacing w:before="240" w:after="80"/>
        <w:pBdr>
          <w:bottom w:val="single" w:sz="4" w:space="4" w:color="D9E2EC"/>
        </w:pBdr>
      </w:pPr>
      <w:r>
        <w:rPr>
          <w:rFonts w:ascii="Arial" w:hAnsi="Arial" w:eastAsia="Hiragino Sans GB"/>
          <w:b/>
          <w:color w:val="173E5C"/>
          <w:sz w:val="24"/>
        </w:rPr>
        <w:t>2025 · 西城 · 一模 · 第20题</w:t>
      </w:r>
    </w:p>
    <w:p>
      <w:pPr>
        <w:spacing w:before="0" w:after="100"/>
        <w:ind w:left="29"/>
      </w:pPr>
      <w:r>
        <w:rPr>
          <w:rFonts w:ascii="Arial" w:hAnsi="Arial" w:eastAsia="Hiragino Sans GB"/>
          <w:b w:val="0"/>
          <w:color w:val="5E6A76"/>
          <w:sz w:val="18"/>
        </w:rPr>
        <w:t>来源：2025 · 西城 · 一模 · 第20题  ｜  归位：A8 劳动关系｜B7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结合材料，综合运用经济和法律的知识，说明上述做法能促进社会公平与经济效率的平衡。</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保护劳动者合法权益是劳动法的重要立法宗旨和基本原则。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公平角度4分：发挥工会作用或集体力量1分；确保双方协商一致、平等自愿、公平签订劳动合同，或结合订立劳动合同基本原则说明1分；保护劳动者合法权益或劳动报酬权利1分；促进体面劳动、尊重劳动或分配公平1分。</w:t>
      </w:r>
    </w:p>
    <w:p>
      <w:pPr>
        <w:spacing w:before="0" w:after="60" w:line="307" w:lineRule="auto"/>
        <w:ind w:left="115" w:firstLine="0"/>
      </w:pPr>
      <w:r>
        <w:rPr>
          <w:rFonts w:ascii="Arial" w:hAnsi="Arial" w:eastAsia="Hiragino Sans GB"/>
          <w:b w:val="0"/>
          <w:sz w:val="19"/>
        </w:rPr>
        <w:t>效率角度4分：促进企业依法规范用工、合理用工1分；激发劳动者积极性或保障收入1分；建立和谐劳动关系1分；推动生产效率提高、培育良好商誉或企业信誉形象1分。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保护劳动者合法权益是劳动法的重要立法宗旨和基本原则。</w:t>
      </w:r>
    </w:p>
    <w:p>
      <w:pPr>
        <w:spacing w:before="0" w:after="80" w:line="307" w:lineRule="auto"/>
        <w:ind w:left="115"/>
        <w:shd w:fill="EEF7F0"/>
        <w:pBdr>
          <w:left w:val="single" w:sz="14" w:space="4" w:color="1F6F5B"/>
        </w:pBdr>
      </w:pPr>
      <w:r>
        <w:rPr>
          <w:rFonts w:ascii="Arial" w:hAnsi="Arial" w:eastAsia="Hiragino Sans GB"/>
          <w:b w:val="0"/>
          <w:sz w:val="20"/>
        </w:rPr>
        <w:t>工会搭建协商平台，劳动者以集体力量与用人单位签订集体合同，有利于确保双方协商一致、平等自愿、公平订立合同。</w:t>
      </w:r>
    </w:p>
    <w:p>
      <w:pPr>
        <w:spacing w:before="0" w:after="80" w:line="307" w:lineRule="auto"/>
        <w:ind w:left="115"/>
        <w:shd w:fill="EEF7F0"/>
        <w:pBdr>
          <w:left w:val="single" w:sz="14" w:space="4" w:color="1F6F5B"/>
        </w:pBdr>
      </w:pPr>
      <w:r>
        <w:rPr>
          <w:rFonts w:ascii="Arial" w:hAnsi="Arial" w:eastAsia="Hiragino Sans GB"/>
          <w:b w:val="0"/>
          <w:sz w:val="20"/>
        </w:rPr>
        <w:t>集体协商更好地保护劳动者合法权益和劳动报酬权利，促进低薪劳动者群体实现体面劳动和社会公平。</w:t>
      </w:r>
    </w:p>
    <w:p>
      <w:pPr>
        <w:spacing w:before="0" w:after="80" w:line="307" w:lineRule="auto"/>
        <w:ind w:left="115"/>
        <w:shd w:fill="EEF7F0"/>
        <w:pBdr>
          <w:left w:val="single" w:sz="14" w:space="4" w:color="1F6F5B"/>
        </w:pBdr>
      </w:pPr>
      <w:r>
        <w:rPr>
          <w:rFonts w:ascii="Arial" w:hAnsi="Arial" w:eastAsia="Hiragino Sans GB"/>
          <w:b w:val="0"/>
          <w:sz w:val="20"/>
        </w:rPr>
        <w:t>集体合同促进企业依法规范用工、合理用工，构建和谐劳动关系。</w:t>
      </w:r>
    </w:p>
    <w:p>
      <w:pPr>
        <w:spacing w:before="0" w:after="80" w:line="307" w:lineRule="auto"/>
        <w:ind w:left="115"/>
        <w:shd w:fill="EEF7F0"/>
        <w:pBdr>
          <w:left w:val="single" w:sz="14" w:space="4" w:color="1F6F5B"/>
        </w:pBdr>
      </w:pPr>
      <w:r>
        <w:rPr>
          <w:rFonts w:ascii="Arial" w:hAnsi="Arial" w:eastAsia="Hiragino Sans GB"/>
          <w:b w:val="0"/>
          <w:sz w:val="20"/>
        </w:rPr>
        <w:t>保障收入和权益有利于激发劳动者积极性，推动生产效率提高。</w:t>
      </w:r>
    </w:p>
    <w:p>
      <w:pPr>
        <w:spacing w:before="0" w:after="80" w:line="307" w:lineRule="auto"/>
        <w:ind w:left="115"/>
        <w:shd w:fill="EEF7F0"/>
        <w:pBdr>
          <w:left w:val="single" w:sz="14" w:space="4" w:color="1F6F5B"/>
        </w:pBdr>
      </w:pPr>
      <w:r>
        <w:rPr>
          <w:rFonts w:ascii="Arial" w:hAnsi="Arial" w:eastAsia="Hiragino Sans GB"/>
          <w:b w:val="0"/>
          <w:sz w:val="20"/>
        </w:rPr>
        <w:t>规范用工和改善劳动关系有利于培育企业良好商誉，实现社会公平与经济效率的平衡。</w:t>
      </w:r>
    </w:p>
    <w:p>
      <w:pPr>
        <w:pStyle w:val="Heading3"/>
        <w:spacing w:before="240" w:after="80"/>
        <w:pBdr>
          <w:bottom w:val="single" w:sz="4" w:space="4" w:color="D9E2EC"/>
        </w:pBdr>
      </w:pPr>
      <w:r>
        <w:rPr>
          <w:rFonts w:ascii="Arial" w:hAnsi="Arial" w:eastAsia="Hiragino Sans GB"/>
          <w:b/>
          <w:color w:val="173E5C"/>
          <w:sz w:val="24"/>
        </w:rPr>
        <w:t>2025 · 门头沟 · 一模 · 第20题</w:t>
      </w:r>
    </w:p>
    <w:p>
      <w:pPr>
        <w:spacing w:before="0" w:after="100"/>
        <w:ind w:left="29"/>
      </w:pPr>
      <w:r>
        <w:rPr>
          <w:rFonts w:ascii="Arial" w:hAnsi="Arial" w:eastAsia="Hiragino Sans GB"/>
          <w:b w:val="0"/>
          <w:color w:val="5E6A76"/>
          <w:sz w:val="18"/>
        </w:rPr>
        <w:t>来源：2025 · 门头沟 · 一模 · 第20题  ｜  归位：A8 劳动关系｜B1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“以事实为根据，以法律为准绳”是我国司法活动的基本原则，核心是通过客观事实认真严格依照法律规定作出裁判，确保司法公正性与权威性。下表为两个案例的裁判要点。</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为示例，</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需要填写</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②、现实意义③。</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5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8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案件事实</w:t>
            </w:r>
          </w:p>
        </w:tc>
        <w:tc>
          <w:tcPr>
            <w:tcW w:type="dxa" w:w="36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裁判要点</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案例一：著作权保护</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A 公司享有“我不是胖虎”系列美术作品的复制权、改编权、信息网络传播权等著作财产性权利。B 公司、C 公司未经许可，在其经营的微博账号中发布了与 A 公司“我不是胖虎”类似的电脑壁纸“橘猫”。A 公司向法院起诉，要求 B 公司、C 公司承担侵权责任。</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裁判结果：支持 A 公司的诉讼请求，B 公司、C 公司应停止侵害，删除相关内容并赔偿 A 公司经济损失。</w:t>
            </w:r>
            <w:r>
              <w:br/>
            </w:r>
            <w:r>
              <w:rPr>
                <w:rFonts w:ascii="Arial" w:hAnsi="Arial" w:eastAsia="Hiragino Sans GB"/>
                <w:b w:val="0"/>
                <w:sz w:val="17"/>
              </w:rPr>
              <w:t>裁判理由：根据著作权法，著作权人对作品享有广泛权利；他人未经许可使用作品，可能构成侵权。B 公司、C 公司未经许可将被诉侵权图片作为微博图片发布，使公众可以在个人选定的时间和地点获得作品，侵害 A 公司著作权。现实意义：充分保障著作权人合法权益，规范企业行为。</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案例二：劳动合同诚信</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孙某在 2022 年 4 月应聘甲公司，所投简历写明 2015 年 7 月至 2022 年 3 月期间有 4 段工作经历。后孙某入职甲公司，同日双方签订劳动合同并约定试用期。入职后经甲公司查证，孙某毕业后 7 年时间曾在 17 家公司任职。甲公司以孙某未如实提供工作经历为由，在试用期将其辞退。孙某向法院起诉，请求判决甲公司支付违法解除劳动关系赔偿金。</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裁判结果①；</w:t>
            </w:r>
            <w:r>
              <w:br/>
            </w:r>
            <w:r>
              <w:rPr>
                <w:rFonts w:ascii="Arial" w:hAnsi="Arial" w:eastAsia="Hiragino Sans GB"/>
                <w:b w:val="0"/>
                <w:sz w:val="17"/>
              </w:rPr>
              <w:t>裁判理由②；现实意义③。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请结合以下案例，参照所给出完成下表。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：驳回或不支持孙某诉讼请求（1分），甲公司无需支付赔偿金（1分）。20（2）</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共4分：①法律规定1分，写出订立劳动合同应遵循诚实信用原则即可得1分；或根据《劳动合同法》，以欺诈手段订立的劳动合同无效或者部分无效。②孙某违反诚实信用原则、违反劳动者基本职业道德或侵犯甲公司知情权（1分）。③甲公司在违背真实意思的情况下与孙某签订合同，或劳动合同无效（1分）。④甲公司提出解除劳动关系符合法律规定，解除劳动关系并无不妥或行为无过错（1分）。20（3）现实意义共3分：①维护用人单位合法权益（1分）。②约束劳动者行为，有利于劳动者遵守职业道德（1分）。</w:t>
      </w:r>
    </w:p>
    <w:p>
      <w:pPr>
        <w:spacing w:before="0" w:after="60" w:line="307" w:lineRule="auto"/>
        <w:ind w:left="115" w:firstLine="0"/>
      </w:pPr>
      <w:r>
        <w:rPr>
          <w:rFonts w:ascii="Arial" w:hAnsi="Arial" w:eastAsia="Hiragino Sans GB"/>
          <w:b w:val="0"/>
          <w:sz w:val="19"/>
        </w:rPr>
        <w:t>③有利于和谐劳动关系的构建，有利于弘扬诚信的社会主义核心价值观，或维护社会公平正义（1分）。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裁判结果：驳回或不支持孙某诉讼请求，甲公司无需支付违法解除劳动关系赔偿金。</w:t>
      </w:r>
    </w:p>
    <w:p>
      <w:pPr>
        <w:spacing w:before="0" w:after="80" w:line="307" w:lineRule="auto"/>
        <w:ind w:left="115"/>
        <w:shd w:fill="EEF7F0"/>
        <w:pBdr>
          <w:left w:val="single" w:sz="14" w:space="4" w:color="1F6F5B"/>
        </w:pBdr>
      </w:pPr>
      <w:r>
        <w:rPr>
          <w:rFonts w:ascii="Arial" w:hAnsi="Arial" w:eastAsia="Hiragino Sans GB"/>
          <w:b w:val="0"/>
          <w:sz w:val="20"/>
        </w:rPr>
        <w:t>订立劳动合同应遵循诚实信用原则；或以欺诈手段订立的劳动合同无效或者部分无效。</w:t>
      </w:r>
    </w:p>
    <w:p>
      <w:pPr>
        <w:spacing w:before="0" w:after="80" w:line="307" w:lineRule="auto"/>
        <w:ind w:left="115"/>
        <w:shd w:fill="EEF7F0"/>
        <w:pBdr>
          <w:left w:val="single" w:sz="14" w:space="4" w:color="1F6F5B"/>
        </w:pBdr>
      </w:pPr>
      <w:r>
        <w:rPr>
          <w:rFonts w:ascii="Arial" w:hAnsi="Arial" w:eastAsia="Hiragino Sans GB"/>
          <w:b w:val="0"/>
          <w:sz w:val="20"/>
        </w:rPr>
        <w:t>孙某隐瞒多段工作经历，违反诚实信用原则、劳动者基本职业道德或侵犯甲公司知情权。</w:t>
      </w:r>
    </w:p>
    <w:p>
      <w:pPr>
        <w:spacing w:before="0" w:after="80" w:line="307" w:lineRule="auto"/>
        <w:ind w:left="115"/>
        <w:shd w:fill="EEF7F0"/>
        <w:pBdr>
          <w:left w:val="single" w:sz="14" w:space="4" w:color="1F6F5B"/>
        </w:pBdr>
      </w:pPr>
      <w:r>
        <w:rPr>
          <w:rFonts w:ascii="Arial" w:hAnsi="Arial" w:eastAsia="Hiragino Sans GB"/>
          <w:b w:val="0"/>
          <w:sz w:val="20"/>
        </w:rPr>
        <w:t>甲公司在违背真实意思的情况下与孙某签订合同，劳动合同可认定无效或部分无效。</w:t>
      </w:r>
    </w:p>
    <w:p>
      <w:pPr>
        <w:spacing w:before="0" w:after="80" w:line="307" w:lineRule="auto"/>
        <w:ind w:left="115"/>
        <w:shd w:fill="EEF7F0"/>
        <w:pBdr>
          <w:left w:val="single" w:sz="14" w:space="4" w:color="1F6F5B"/>
        </w:pBdr>
      </w:pPr>
      <w:r>
        <w:rPr>
          <w:rFonts w:ascii="Arial" w:hAnsi="Arial" w:eastAsia="Hiragino Sans GB"/>
          <w:b w:val="0"/>
          <w:sz w:val="20"/>
        </w:rPr>
        <w:t>甲公司在试用期解除劳动关系符合法律规定，解除行为并无不妥或无过错。</w:t>
      </w:r>
    </w:p>
    <w:p>
      <w:pPr>
        <w:spacing w:before="0" w:after="80" w:line="307" w:lineRule="auto"/>
        <w:ind w:left="115"/>
        <w:shd w:fill="EEF7F0"/>
        <w:pBdr>
          <w:left w:val="single" w:sz="14" w:space="4" w:color="1F6F5B"/>
        </w:pBdr>
      </w:pPr>
      <w:r>
        <w:rPr>
          <w:rFonts w:ascii="Arial" w:hAnsi="Arial" w:eastAsia="Hiragino Sans GB"/>
          <w:b w:val="0"/>
          <w:sz w:val="20"/>
        </w:rPr>
        <w:t>该裁判有利于维护用人单位合法权益，约束劳动者行为，构建和谐劳动关系，弘扬诚信价值。</w:t>
      </w:r>
    </w:p>
    <w:p>
      <w:pPr>
        <w:pStyle w:val="Heading3"/>
        <w:spacing w:before="240" w:after="80"/>
        <w:pBdr>
          <w:bottom w:val="single" w:sz="4" w:space="4" w:color="D9E2EC"/>
        </w:pBdr>
      </w:pPr>
      <w:r>
        <w:rPr>
          <w:rFonts w:ascii="Arial" w:hAnsi="Arial" w:eastAsia="Hiragino Sans GB"/>
          <w:b/>
          <w:color w:val="173E5C"/>
          <w:sz w:val="24"/>
        </w:rPr>
        <w:t>2026 · 顺义 · 一模 · 第18题</w:t>
      </w:r>
    </w:p>
    <w:p>
      <w:pPr>
        <w:spacing w:before="0" w:after="100"/>
        <w:ind w:left="29"/>
      </w:pPr>
      <w:r>
        <w:rPr>
          <w:rFonts w:ascii="Arial" w:hAnsi="Arial" w:eastAsia="Hiragino Sans GB"/>
          <w:b w:val="0"/>
          <w:color w:val="5E6A76"/>
          <w:sz w:val="18"/>
        </w:rPr>
        <w:t>来源：2026 · 顺义 · 一模 · 第18题  ｜  归位：A8 劳动关系｜B3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材料一</w:t>
      </w:r>
      <w:r>
        <w:rPr>
          <w:rFonts w:ascii="Arial" w:hAnsi="Arial" w:eastAsia="Hiragino Sans GB"/>
          <w:b w:val="0"/>
          <w:sz w:val="20"/>
        </w:rPr>
        <w:t xml:space="preserve">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before="0" w:after="60" w:line="307" w:lineRule="auto"/>
        <w:ind w:left="115" w:firstLine="0"/>
      </w:pPr>
      <w:r>
        <w:rPr>
          <w:rFonts w:ascii="Arial" w:hAnsi="Arial" w:eastAsia="Hiragino Sans GB"/>
          <w:b w:val="0"/>
          <w:sz w:val="20"/>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val="0"/>
          <w:sz w:val="20"/>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结合材料，运用《法律与生活》知识，闫某和张某的诉求能否得到法院的支持，并说明理由。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闫某能获得法院支持。劳动者享有平等就业和选择职业的权利，不因民族、种族、性别、宗教信仰等不同而受歧视。该公司因性别对求职者进行差别对待，属于就业歧视，违反公平、平等原则，损害闫某平等获得就业机会的权益。张某不能获得法院支持。根据竞业限制协议，张某应按照约定履行竞业限制义务。张某之妻作为 B 公司投资人，其投资行为发生在张某从 A 公司离职后，且 B 公司经营业务与 A 公司存在竞争关系；</w:t>
      </w:r>
    </w:p>
    <w:p>
      <w:pPr>
        <w:spacing w:before="0" w:after="60" w:line="307" w:lineRule="auto"/>
        <w:ind w:left="115" w:firstLine="0"/>
      </w:pPr>
      <w:r>
        <w:rPr>
          <w:rFonts w:ascii="Arial" w:hAnsi="Arial" w:eastAsia="Hiragino Sans GB"/>
          <w:b w:val="0"/>
          <w:sz w:val="19"/>
        </w:rPr>
        <w:t>B 公司关联公司还为张某缴纳社会保险金，能够印证张某与竞争单位之间存在利益关联或实际参与可能。仅以配偶投资和夫妻财产关系本身不能当然推出违反竞业限制，但结合上述事实，法院认定张某违反竞业限制约定具有依据。共同价值：引导劳动者坚持权利义务相统一，在维护自身劳动权益的同时承担相应义务，平衡劳动者和用人单位利益，构建和谐劳动关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闫某能获得法院支持。</w:t>
      </w:r>
    </w:p>
    <w:p>
      <w:pPr>
        <w:spacing w:before="0" w:after="80" w:line="307" w:lineRule="auto"/>
        <w:ind w:left="115"/>
        <w:shd w:fill="EEF7F0"/>
        <w:pBdr>
          <w:left w:val="single" w:sz="14" w:space="4" w:color="1F6F5B"/>
        </w:pBdr>
      </w:pPr>
      <w:r>
        <w:rPr>
          <w:rFonts w:ascii="Arial" w:hAnsi="Arial" w:eastAsia="Hiragino Sans GB"/>
          <w:b w:val="0"/>
          <w:sz w:val="20"/>
        </w:rPr>
        <w:t>劳动者享有平等就业和选择职业的权利，不因民族、种族、性别、宗教信仰等不同而受歧视。</w:t>
      </w:r>
    </w:p>
    <w:p>
      <w:pPr>
        <w:spacing w:before="0" w:after="80" w:line="307" w:lineRule="auto"/>
        <w:ind w:left="115"/>
        <w:shd w:fill="EEF7F0"/>
        <w:pBdr>
          <w:left w:val="single" w:sz="14" w:space="4" w:color="1F6F5B"/>
        </w:pBdr>
      </w:pPr>
      <w:r>
        <w:rPr>
          <w:rFonts w:ascii="Arial" w:hAnsi="Arial" w:eastAsia="Hiragino Sans GB"/>
          <w:b w:val="0"/>
          <w:sz w:val="20"/>
        </w:rPr>
        <w:t>该公司因性别对求职者进行差别对待，属于就业歧视，违反公平、平等原则，损害闫某平等获得就业机会的权益。</w:t>
      </w:r>
    </w:p>
    <w:p>
      <w:pPr>
        <w:spacing w:before="0" w:after="80" w:line="307" w:lineRule="auto"/>
        <w:ind w:left="115"/>
        <w:shd w:fill="EEF7F0"/>
        <w:pBdr>
          <w:left w:val="single" w:sz="14" w:space="4" w:color="1F6F5B"/>
        </w:pBdr>
      </w:pPr>
      <w:r>
        <w:rPr>
          <w:rFonts w:ascii="Arial" w:hAnsi="Arial" w:eastAsia="Hiragino Sans GB"/>
          <w:b w:val="0"/>
          <w:sz w:val="20"/>
        </w:rPr>
        <w:t>张某不能获得法院支持。</w:t>
      </w:r>
    </w:p>
    <w:p>
      <w:pPr>
        <w:spacing w:before="0" w:after="80" w:line="307" w:lineRule="auto"/>
        <w:ind w:left="115"/>
        <w:shd w:fill="EEF7F0"/>
        <w:pBdr>
          <w:left w:val="single" w:sz="14" w:space="4" w:color="1F6F5B"/>
        </w:pBdr>
      </w:pPr>
      <w:r>
        <w:rPr>
          <w:rFonts w:ascii="Arial" w:hAnsi="Arial" w:eastAsia="Hiragino Sans GB"/>
          <w:b w:val="0"/>
          <w:sz w:val="20"/>
        </w:rPr>
        <w:t>张某负有竞业限制义务，其配偶投资的 B 公司与 A 公司存在竞争关系，且 B 公司关联公司为张某缴纳社会保险金。</w:t>
      </w:r>
    </w:p>
    <w:p>
      <w:pPr>
        <w:spacing w:before="0" w:after="80" w:line="307" w:lineRule="auto"/>
        <w:ind w:left="115"/>
        <w:shd w:fill="EEF7F0"/>
        <w:pBdr>
          <w:left w:val="single" w:sz="14" w:space="4" w:color="1F6F5B"/>
        </w:pBdr>
      </w:pPr>
      <w:r>
        <w:rPr>
          <w:rFonts w:ascii="Arial" w:hAnsi="Arial" w:eastAsia="Hiragino Sans GB"/>
          <w:b w:val="0"/>
          <w:sz w:val="20"/>
        </w:rPr>
        <w:t>仅以配偶投资和夫妻财产关系本身不能当然推出违反竞业限制；需结合社保缴纳、业务竞争和实际参与可能等事实判断利益关联。</w:t>
      </w:r>
    </w:p>
    <w:p>
      <w:pPr>
        <w:spacing w:before="0" w:after="80" w:line="307" w:lineRule="auto"/>
        <w:ind w:left="115"/>
        <w:shd w:fill="EEF7F0"/>
        <w:pBdr>
          <w:left w:val="single" w:sz="14" w:space="4" w:color="1F6F5B"/>
        </w:pBdr>
      </w:pPr>
      <w:r>
        <w:rPr>
          <w:rFonts w:ascii="Arial" w:hAnsi="Arial" w:eastAsia="Hiragino Sans GB"/>
          <w:b w:val="0"/>
          <w:sz w:val="20"/>
        </w:rPr>
        <w:t>共同价值：引导劳动者坚持权利义务相统一，在维护自身劳动权益的同时承担相应义务，平衡劳动者和用人单位利益，构建和谐劳动关系。</w:t>
      </w:r>
    </w:p>
    <w:p>
      <w:r>
        <w:br w:type="page"/>
      </w:r>
    </w:p>
    <w:p>
      <w:pPr>
        <w:pStyle w:val="Heading1"/>
      </w:pPr>
      <w:r>
        <w:t>A9 消费者权益</w:t>
      </w:r>
    </w:p>
    <w:p>
      <w:pPr>
        <w:spacing w:after="160" w:line="300" w:lineRule="auto"/>
      </w:pPr>
      <w:r>
        <w:rPr>
          <w:rFonts w:ascii="Arial" w:hAnsi="Arial" w:eastAsia="Hiragino Sans GB"/>
          <w:b w:val="0"/>
          <w:sz w:val="22"/>
        </w:rPr>
        <w:t>本节共 4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核心入口：经营者、消费者、网购、食品安全、欺诈、知情权、公平交易、惩罚性赔偿、放心消费。</w:t>
      </w:r>
    </w:p>
    <w:p>
      <w:pPr>
        <w:spacing w:before="0" w:after="80"/>
        <w:ind w:left="115"/>
        <w:shd w:fill="FCEEEE"/>
        <w:pBdr>
          <w:left w:val="single" w:sz="14" w:space="4" w:color="C00000"/>
        </w:pBdr>
      </w:pPr>
      <w:r>
        <w:rPr>
          <w:rFonts w:ascii="Arial" w:hAnsi="Arial" w:eastAsia="Hiragino Sans GB"/>
          <w:b w:val="0"/>
          <w:sz w:val="21"/>
        </w:rPr>
        <w:t>第一判断：先确认消费者与经营者关系，再写知情权、公平交易权、安全权和市场秩序。</w:t>
      </w:r>
    </w:p>
    <w:p>
      <w:pPr>
        <w:spacing w:before="0" w:after="80"/>
        <w:ind w:left="115"/>
        <w:shd w:fill="FCEEEE"/>
        <w:pBdr>
          <w:left w:val="single" w:sz="14" w:space="4" w:color="C00000"/>
        </w:pBdr>
      </w:pPr>
      <w:r>
        <w:rPr>
          <w:rFonts w:ascii="Arial" w:hAnsi="Arial" w:eastAsia="Hiragino Sans GB"/>
          <w:b w:val="0"/>
          <w:sz w:val="21"/>
        </w:rPr>
        <w:t>易错边界：惩罚性赔偿要看法院支持的是哪一笔请求、哪一种交易。</w:t>
      </w:r>
    </w:p>
    <w:p>
      <w:pPr>
        <w:spacing w:before="0" w:after="80"/>
        <w:ind w:left="115"/>
        <w:shd w:fill="FCEEEE"/>
        <w:pBdr>
          <w:left w:val="single" w:sz="14" w:space="4" w:color="C00000"/>
        </w:pBdr>
      </w:pPr>
      <w:r>
        <w:rPr>
          <w:rFonts w:ascii="Arial" w:hAnsi="Arial" w:eastAsia="Hiragino Sans GB"/>
          <w:b w:val="0"/>
          <w:sz w:val="21"/>
        </w:rPr>
        <w:t>必背句：生活消费题先看知情、公平、安全和欺诈，不硬套惩罚性赔偿。</w:t>
      </w:r>
    </w:p>
    <w:p>
      <w:pPr>
        <w:pStyle w:val="Heading3"/>
        <w:spacing w:before="240" w:after="80"/>
        <w:pBdr>
          <w:bottom w:val="single" w:sz="4" w:space="4" w:color="D9E2EC"/>
        </w:pBdr>
      </w:pPr>
      <w:r>
        <w:rPr>
          <w:rFonts w:ascii="Arial" w:hAnsi="Arial" w:eastAsia="Hiragino Sans GB"/>
          <w:b/>
          <w:color w:val="173E5C"/>
          <w:sz w:val="24"/>
        </w:rPr>
        <w:t>2024 · 西城 · 二模 · 第16题</w:t>
      </w:r>
    </w:p>
    <w:p>
      <w:pPr>
        <w:spacing w:before="0" w:after="100"/>
        <w:ind w:left="29"/>
      </w:pPr>
      <w:r>
        <w:rPr>
          <w:rFonts w:ascii="Arial" w:hAnsi="Arial" w:eastAsia="Hiragino Sans GB"/>
          <w:b w:val="0"/>
          <w:color w:val="5E6A76"/>
          <w:sz w:val="18"/>
        </w:rPr>
        <w:t>来源：2024 · 西城 · 二模 · 第16题  ｜  归位：A9 消费者权益｜B5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before="0" w:after="60" w:line="307" w:lineRule="auto"/>
        <w:ind w:left="115" w:firstLine="0"/>
      </w:pPr>
      <w:r>
        <w:rPr>
          <w:rFonts w:ascii="Arial" w:hAnsi="Arial" w:eastAsia="Hiragino Sans GB"/>
          <w:b w:val="0"/>
          <w:sz w:val="20"/>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16．（8分）经营者应依法、诚信经营，保护消费者的合法权益。（2分，多选一）人民法院支持市民甲就首单购买行为适用食品安全法中的惩罚性赔偿请求，以此打击违法生产经营行为，维护了消费者的合法权益。（1分，材料分析）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w:t>
      </w:r>
    </w:p>
    <w:p>
      <w:pPr>
        <w:spacing w:before="0" w:after="60" w:line="307" w:lineRule="auto"/>
        <w:ind w:left="115" w:firstLine="0"/>
      </w:pPr>
      <w:r>
        <w:rPr>
          <w:rFonts w:ascii="Arial" w:hAnsi="Arial" w:eastAsia="Hiragino Sans GB"/>
          <w:b w:val="0"/>
          <w:sz w:val="19"/>
        </w:rPr>
        <w:t>（1分，材料分析）人民法院的判决，体现了保证食品安全和维护生产经营秩序两种价值取向的平衡，有利于服务和保障经济社会高质量发展。</w:t>
      </w:r>
    </w:p>
    <w:p>
      <w:pPr>
        <w:spacing w:before="0" w:after="60" w:line="307" w:lineRule="auto"/>
        <w:ind w:left="115" w:firstLine="0"/>
      </w:pPr>
      <w:r>
        <w:rPr>
          <w:rFonts w:ascii="Arial" w:hAnsi="Arial" w:eastAsia="Hiragino Sans GB"/>
          <w:b w:val="0"/>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经营者应依法、诚信经营，保护消费者合法权益。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法院支持首单购买行为适用食品安全法第一百四十八条中的惩罚性赔偿，有利于打击违法生产经营行为，维护消费者合法权益。</w:t>
      </w:r>
    </w:p>
    <w:p>
      <w:pPr>
        <w:spacing w:before="0" w:after="80" w:line="307" w:lineRule="auto"/>
        <w:ind w:left="115"/>
        <w:shd w:fill="EEF7F0"/>
        <w:pBdr>
          <w:left w:val="single" w:sz="14" w:space="4" w:color="1F6F5B"/>
        </w:pBdr>
      </w:pPr>
      <w:r>
        <w:rPr>
          <w:rFonts w:ascii="Arial" w:hAnsi="Arial" w:eastAsia="Hiragino Sans GB"/>
          <w:b w:val="0"/>
          <w:sz w:val="20"/>
        </w:rPr>
        <w:t>民事主体行使权利不能超过正当界限，也不得滥用民事权利损害国家利益、社会公共利益或他人合法权益。</w:t>
      </w:r>
    </w:p>
    <w:p>
      <w:pPr>
        <w:spacing w:before="0" w:after="80" w:line="307" w:lineRule="auto"/>
        <w:ind w:left="115"/>
        <w:shd w:fill="EEF7F0"/>
        <w:pBdr>
          <w:left w:val="single" w:sz="14" w:space="4" w:color="1F6F5B"/>
        </w:pBdr>
      </w:pPr>
      <w:r>
        <w:rPr>
          <w:rFonts w:ascii="Arial" w:hAnsi="Arial" w:eastAsia="Hiragino Sans GB"/>
          <w:b w:val="0"/>
          <w:sz w:val="20"/>
        </w:rPr>
        <w:t>甲四次合计购买200盒，其中首单30盒；在确认饼干不符合食品安全标准后又多次大量加购，超出正常生活消费需要。</w:t>
      </w:r>
    </w:p>
    <w:p>
      <w:pPr>
        <w:spacing w:before="0" w:after="80" w:line="307" w:lineRule="auto"/>
        <w:ind w:left="115"/>
        <w:shd w:fill="EEF7F0"/>
        <w:pBdr>
          <w:left w:val="single" w:sz="14" w:space="4" w:color="1F6F5B"/>
        </w:pBdr>
      </w:pPr>
      <w:r>
        <w:rPr>
          <w:rFonts w:ascii="Arial" w:hAnsi="Arial" w:eastAsia="Hiragino Sans GB"/>
          <w:b w:val="0"/>
          <w:sz w:val="20"/>
        </w:rPr>
        <w:t>法院不支持加购部分的惩罚性赔偿请求，有利于引导消费者诚信、理性、依法维权。</w:t>
      </w:r>
    </w:p>
    <w:p>
      <w:pPr>
        <w:spacing w:before="0" w:after="80" w:line="307" w:lineRule="auto"/>
        <w:ind w:left="115"/>
        <w:shd w:fill="EEF7F0"/>
        <w:pBdr>
          <w:left w:val="single" w:sz="14" w:space="4" w:color="1F6F5B"/>
        </w:pBdr>
      </w:pPr>
      <w:r>
        <w:rPr>
          <w:rFonts w:ascii="Arial" w:hAnsi="Arial" w:eastAsia="Hiragino Sans GB"/>
          <w:b w:val="0"/>
          <w:sz w:val="20"/>
        </w:rPr>
        <w:t>该判决平衡食品安全保护和生产经营秩序维护，有利于服务和保障经济社会高质量发展。</w:t>
      </w:r>
    </w:p>
    <w:p>
      <w:pPr>
        <w:spacing w:before="0" w:after="80" w:line="307" w:lineRule="auto"/>
        <w:ind w:left="115"/>
        <w:shd w:fill="EEF7F0"/>
        <w:pBdr>
          <w:left w:val="single" w:sz="14" w:space="4" w:color="1F6F5B"/>
        </w:pBdr>
      </w:pPr>
      <w:r>
        <w:rPr>
          <w:rFonts w:ascii="Arial" w:hAnsi="Arial" w:eastAsia="Hiragino Sans GB"/>
          <w:b w:val="0"/>
          <w:sz w:val="20"/>
        </w:rPr>
        <w:t>也可从公平、诚信、守法和公序良俗等民法基本原则，或社会主义核心价值观角度补充。</w:t>
      </w:r>
    </w:p>
    <w:p>
      <w:pPr>
        <w:pStyle w:val="Heading3"/>
        <w:spacing w:before="240" w:after="80"/>
        <w:pBdr>
          <w:bottom w:val="single" w:sz="4" w:space="4" w:color="D9E2EC"/>
        </w:pBdr>
      </w:pPr>
      <w:r>
        <w:rPr>
          <w:rFonts w:ascii="Arial" w:hAnsi="Arial" w:eastAsia="Hiragino Sans GB"/>
          <w:b/>
          <w:color w:val="173E5C"/>
          <w:sz w:val="24"/>
        </w:rPr>
        <w:t>2025 · 朝阳 · 一模 · 第19题</w:t>
      </w:r>
    </w:p>
    <w:p>
      <w:pPr>
        <w:spacing w:before="0" w:after="100"/>
        <w:ind w:left="29"/>
      </w:pPr>
      <w:r>
        <w:rPr>
          <w:rFonts w:ascii="Arial" w:hAnsi="Arial" w:eastAsia="Hiragino Sans GB"/>
          <w:b w:val="0"/>
          <w:color w:val="5E6A76"/>
          <w:sz w:val="18"/>
        </w:rPr>
        <w:t>来源：2025 · 朝阳 · 一模 · 第19题  ｜  归位：A9 消费者权益｜B3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before="0" w:after="60" w:line="307" w:lineRule="auto"/>
        <w:ind w:left="115" w:firstLine="0"/>
      </w:pPr>
      <w:r>
        <w:rPr>
          <w:rFonts w:ascii="Arial" w:hAnsi="Arial" w:eastAsia="Hiragino Sans GB"/>
          <w:b w:val="0"/>
          <w:sz w:val="20"/>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before="0" w:after="60" w:line="307" w:lineRule="auto"/>
        <w:ind w:left="115" w:firstLine="0"/>
      </w:pPr>
      <w:r>
        <w:rPr>
          <w:rFonts w:ascii="Arial" w:hAnsi="Arial" w:eastAsia="Hiragino Sans GB"/>
          <w:b w:val="0"/>
          <w:sz w:val="20"/>
        </w:rPr>
        <w:t>增加赔偿的金额不足五百元的，为五百元。法律另有规定的，依照其规定。</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结合材料，运用《法律与生活》知识，说明人民法院支持王某的诉讼请求的理由。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19.（8分）结合材料，运用《法律与生活》知识，说明人民法院支持王某的诉讼请求的理由。①原告通过 A 公司平台购买机票，双方有要约、承诺，合同成立。（1分）②A 公司擅自搭售10元外卖红包，王某在购买界面不能清楚知悉费用支出细节，也无法拒绝支付10元额外费用。（1分）材料中的三项事实写全更稳。③A 公司的欺诈导致王某在违背真实意思表示的情况下订立合同，根据民法典该合同属于可撤销合同；本案不属于无效合同情形。</w:t>
      </w:r>
    </w:p>
    <w:p>
      <w:pPr>
        <w:spacing w:before="0" w:after="60" w:line="307" w:lineRule="auto"/>
        <w:ind w:left="115" w:firstLine="0"/>
      </w:pPr>
      <w:r>
        <w:rPr>
          <w:rFonts w:ascii="Arial" w:hAnsi="Arial" w:eastAsia="Hiragino Sans GB"/>
          <w:b w:val="0"/>
          <w:sz w:val="19"/>
        </w:rPr>
        <w:t>（2分）④根据消费者权益保护法，A 公司提供服务有欺诈行为，或侵犯消费者知情权、公平交易权、自主选择权。（2分）必须出现“消费者权益保护法”或明确消费者法路径。⑤法院应支持退还票款310元和惩罚性赔偿的诉讼请求；消费者权益保护法第五十五条规定，经营者欺诈的，消费者可以主张价款或者服务费用三倍赔偿，三倍不足五百元的按五百元计算。（可并入④）⑥判决维护消费者合法权益，引导电商企业规范经营，规范网络消费市场秩序，持续优化网络消费环境，促进数字经济持续健康发展；</w:t>
      </w:r>
    </w:p>
    <w:p>
      <w:pPr>
        <w:spacing w:before="0" w:after="60" w:line="307" w:lineRule="auto"/>
        <w:ind w:left="115" w:firstLine="0"/>
      </w:pPr>
      <w:r>
        <w:rPr>
          <w:rFonts w:ascii="Arial" w:hAnsi="Arial" w:eastAsia="Hiragino Sans GB"/>
          <w:b w:val="0"/>
          <w:sz w:val="19"/>
        </w:rPr>
        <w:t>也可写维护司法权威、社会公平正义或弘扬社会主义核心价值观。（2分）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合同基础：王某通过A公司平台购买机票，双方有要约、承诺，合同成立。</w:t>
      </w:r>
    </w:p>
    <w:p>
      <w:pPr>
        <w:spacing w:before="0" w:after="80" w:line="307" w:lineRule="auto"/>
        <w:ind w:left="115"/>
        <w:shd w:fill="EEF7F0"/>
        <w:pBdr>
          <w:left w:val="single" w:sz="14" w:space="4" w:color="1F6F5B"/>
        </w:pBdr>
      </w:pPr>
      <w:r>
        <w:rPr>
          <w:rFonts w:ascii="Arial" w:hAnsi="Arial" w:eastAsia="Hiragino Sans GB"/>
          <w:b w:val="0"/>
          <w:sz w:val="20"/>
        </w:rPr>
        <w:t>欺诈事实：A公司擅自搭售10元外卖红包，王某不能清楚知悉费用支出细节，也无法拒绝支付10元额外费用。</w:t>
      </w:r>
    </w:p>
    <w:p>
      <w:pPr>
        <w:spacing w:before="0" w:after="80" w:line="307" w:lineRule="auto"/>
        <w:ind w:left="115"/>
        <w:shd w:fill="EEF7F0"/>
        <w:pBdr>
          <w:left w:val="single" w:sz="14" w:space="4" w:color="1F6F5B"/>
        </w:pBdr>
      </w:pPr>
      <w:r>
        <w:rPr>
          <w:rFonts w:ascii="Arial" w:hAnsi="Arial" w:eastAsia="Hiragino Sans GB"/>
          <w:b w:val="0"/>
          <w:sz w:val="20"/>
        </w:rPr>
        <w:t>民法典路径：A公司的欺诈导致王某在违背真实意思表示的情况下订立合同，该合同属于可撤销合同；本案不是无效合同情形。</w:t>
      </w:r>
    </w:p>
    <w:p>
      <w:pPr>
        <w:spacing w:before="0" w:after="80" w:line="307" w:lineRule="auto"/>
        <w:ind w:left="115"/>
        <w:shd w:fill="EEF7F0"/>
        <w:pBdr>
          <w:left w:val="single" w:sz="14" w:space="4" w:color="1F6F5B"/>
        </w:pBdr>
      </w:pPr>
      <w:r>
        <w:rPr>
          <w:rFonts w:ascii="Arial" w:hAnsi="Arial" w:eastAsia="Hiragino Sans GB"/>
          <w:b w:val="0"/>
          <w:sz w:val="20"/>
        </w:rPr>
        <w:t>消费者法路径：根据消费者权益保护法，A公司提供服务时有欺诈行为，或侵犯消费者知情权、公平交易权、自主选择权。</w:t>
      </w:r>
    </w:p>
    <w:p>
      <w:pPr>
        <w:spacing w:before="0" w:after="80" w:line="307" w:lineRule="auto"/>
        <w:ind w:left="115"/>
        <w:shd w:fill="EEF7F0"/>
        <w:pBdr>
          <w:left w:val="single" w:sz="14" w:space="4" w:color="1F6F5B"/>
        </w:pBdr>
      </w:pPr>
      <w:r>
        <w:rPr>
          <w:rFonts w:ascii="Arial" w:hAnsi="Arial" w:eastAsia="Hiragino Sans GB"/>
          <w:b w:val="0"/>
          <w:sz w:val="20"/>
        </w:rPr>
        <w:t>诉求结论：法院应支持退还票款310元和惩罚性赔偿的诉讼请求；消费者权益保护法第五十五条规定三倍赔偿，不足500元的按500元。</w:t>
      </w:r>
    </w:p>
    <w:p>
      <w:pPr>
        <w:spacing w:before="0" w:after="80" w:line="307" w:lineRule="auto"/>
        <w:ind w:left="115"/>
        <w:shd w:fill="EEF7F0"/>
        <w:pBdr>
          <w:left w:val="single" w:sz="14" w:space="4" w:color="1F6F5B"/>
        </w:pBdr>
      </w:pPr>
      <w:r>
        <w:rPr>
          <w:rFonts w:ascii="Arial" w:hAnsi="Arial" w:eastAsia="Hiragino Sans GB"/>
          <w:b w:val="0"/>
          <w:sz w:val="20"/>
        </w:rPr>
        <w:t>价值意义：维护消费者合法权益，引导电商企业规范经营，规范网络消费市场秩序。</w:t>
      </w:r>
    </w:p>
    <w:p>
      <w:pPr>
        <w:spacing w:before="0" w:after="80" w:line="307" w:lineRule="auto"/>
        <w:ind w:left="115"/>
        <w:shd w:fill="EEF7F0"/>
        <w:pBdr>
          <w:left w:val="single" w:sz="14" w:space="4" w:color="1F6F5B"/>
        </w:pBdr>
      </w:pPr>
      <w:r>
        <w:rPr>
          <w:rFonts w:ascii="Arial" w:hAnsi="Arial" w:eastAsia="Hiragino Sans GB"/>
          <w:b w:val="0"/>
          <w:sz w:val="20"/>
        </w:rPr>
        <w:t>还可写持续优化网络消费环境、促进数字经济健康发展、维护司法权威和社会公平正义。</w:t>
      </w:r>
    </w:p>
    <w:p>
      <w:pPr>
        <w:pStyle w:val="Heading3"/>
        <w:spacing w:before="240" w:after="80"/>
        <w:pBdr>
          <w:bottom w:val="single" w:sz="4" w:space="4" w:color="D9E2EC"/>
        </w:pBdr>
      </w:pPr>
      <w:r>
        <w:rPr>
          <w:rFonts w:ascii="Arial" w:hAnsi="Arial" w:eastAsia="Hiragino Sans GB"/>
          <w:b/>
          <w:color w:val="173E5C"/>
          <w:sz w:val="24"/>
        </w:rPr>
        <w:t>2026 · 朝阳 · 期末 · 第18题第1问</w:t>
      </w:r>
    </w:p>
    <w:p>
      <w:pPr>
        <w:spacing w:before="0" w:after="100"/>
        <w:ind w:left="29"/>
      </w:pPr>
      <w:r>
        <w:rPr>
          <w:rFonts w:ascii="Arial" w:hAnsi="Arial" w:eastAsia="Hiragino Sans GB"/>
          <w:b w:val="0"/>
          <w:color w:val="5E6A76"/>
          <w:sz w:val="18"/>
        </w:rPr>
        <w:t>来源：2026 · 朝阳 · 期末 · 第18题第1问  ｜  归位：A9 消费者权益｜B2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网络消费为人们日常生活提供较大便利，已成为人们消费的重要方式。</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（1）结合上述案例，运用《法律与生活》知识，说明法院判决的依据。（7分）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18（1）结合上述案例，运用《法律与生活》知识，说明法院判决的依据。（7分）整体作答思路：合同订立、合同有效、合同履行、合同违约、违约责任承担方式、法院判决意义。1. 合同依法成立（1分）：主播称手串为小叶紫檀并作出“假一赔十”的承诺，属于要约，内容明确具体且具有订立合同的意思表示；侯某观看直播后购买手串并支付价款，属于承诺，承诺生效后，双方的买卖合同成立。</w:t>
      </w:r>
    </w:p>
    <w:p>
      <w:pPr>
        <w:spacing w:before="0" w:after="60" w:line="307" w:lineRule="auto"/>
        <w:ind w:left="115" w:firstLine="0"/>
      </w:pPr>
      <w:r>
        <w:rPr>
          <w:rFonts w:ascii="Arial" w:hAnsi="Arial" w:eastAsia="Hiragino Sans GB"/>
          <w:b w:val="0"/>
          <w:sz w:val="19"/>
        </w:rPr>
        <w:t>2. 合同合法生效（1分）：张某与侯某均具有相应的民事行为能力，订立合同的意思表示真实，合同内容不违反法律、行政法规的强制性规定，不违背公序良俗，合同依法生效；“假一赔十”的承诺成为合同内容，对张某具有法律约束力。3. 张某未按照全面履行原则或诚信原则履行合同义务（1分）。4. 张某构成违约且需承担违约责任（2分）：根据民法典，张某交付的手串为大叶紫檀，与合同约定的小叶紫檀材质不符，构成违约；</w:t>
      </w:r>
    </w:p>
    <w:p>
      <w:pPr>
        <w:spacing w:before="0" w:after="60" w:line="307" w:lineRule="auto"/>
        <w:ind w:left="115" w:firstLine="0"/>
      </w:pPr>
      <w:r>
        <w:rPr>
          <w:rFonts w:ascii="Arial" w:hAnsi="Arial" w:eastAsia="Hiragino Sans GB"/>
          <w:b w:val="0"/>
          <w:sz w:val="19"/>
        </w:rPr>
        <w:t>“假一赔十”是双方约定的违约责任条款，虽高于法定赔偿标准，但属于当事人意思自治，张某应依约履行赔偿义务。3、4点也可替换为：经营者行为构成虚假宣传；侵犯了消费者的知情权、求偿权、公平交易权等；应按照合同约定赔偿损失。本部分共3分。5. 判决的法律意义（2分）：该判决制裁了消费欺诈行为，保护了消费者的合法权益，有利于营造良好的网络消费环境，提升消费者的消费安全感与信心。四个维度中选两个即可，消费者、经营者二选一，消费环境、公平正义二选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先写合同依法成立：主播“保真”“假一赔十”的直播承诺属于要约，侯某下单付款属于承诺。</w:t>
      </w:r>
    </w:p>
    <w:p>
      <w:pPr>
        <w:spacing w:before="0" w:after="80" w:line="307" w:lineRule="auto"/>
        <w:ind w:left="115"/>
        <w:shd w:fill="EEF7F0"/>
        <w:pBdr>
          <w:left w:val="single" w:sz="14" w:space="4" w:color="1F6F5B"/>
        </w:pBdr>
      </w:pPr>
      <w:r>
        <w:rPr>
          <w:rFonts w:ascii="Arial" w:hAnsi="Arial" w:eastAsia="Hiragino Sans GB"/>
          <w:b w:val="0"/>
          <w:sz w:val="20"/>
        </w:rPr>
        <w:t>再写合同依法生效：双方主体适格、意思表示真实，内容不违法不违背公序良俗，“假一赔十”成为合同内容。</w:t>
      </w:r>
    </w:p>
    <w:p>
      <w:pPr>
        <w:spacing w:before="0" w:after="80" w:line="307" w:lineRule="auto"/>
        <w:ind w:left="115"/>
        <w:shd w:fill="EEF7F0"/>
        <w:pBdr>
          <w:left w:val="single" w:sz="14" w:space="4" w:color="1F6F5B"/>
        </w:pBdr>
      </w:pPr>
      <w:r>
        <w:rPr>
          <w:rFonts w:ascii="Arial" w:hAnsi="Arial" w:eastAsia="Hiragino Sans GB"/>
          <w:b w:val="0"/>
          <w:sz w:val="20"/>
        </w:rPr>
        <w:t>张某交付大叶紫檀手串，与小叶紫檀的合同约定不符，未按全面履行原则或诚信原则履行合同义务。</w:t>
      </w:r>
    </w:p>
    <w:p>
      <w:pPr>
        <w:spacing w:before="0" w:after="80" w:line="307" w:lineRule="auto"/>
        <w:ind w:left="115"/>
        <w:shd w:fill="EEF7F0"/>
        <w:pBdr>
          <w:left w:val="single" w:sz="14" w:space="4" w:color="1F6F5B"/>
        </w:pBdr>
      </w:pPr>
      <w:r>
        <w:rPr>
          <w:rFonts w:ascii="Arial" w:hAnsi="Arial" w:eastAsia="Hiragino Sans GB"/>
          <w:b w:val="0"/>
          <w:sz w:val="20"/>
        </w:rPr>
        <w:t>张某构成违约，应承担违约责任；“假一赔十”虽高于法定赔偿标准，但属于当事人意思自治，应依约履行。</w:t>
      </w:r>
    </w:p>
    <w:p>
      <w:pPr>
        <w:spacing w:before="0" w:after="80" w:line="307" w:lineRule="auto"/>
        <w:ind w:left="115"/>
        <w:shd w:fill="EEF7F0"/>
        <w:pBdr>
          <w:left w:val="single" w:sz="14" w:space="4" w:color="1F6F5B"/>
        </w:pBdr>
      </w:pPr>
      <w:r>
        <w:rPr>
          <w:rFonts w:ascii="Arial" w:hAnsi="Arial" w:eastAsia="Hiragino Sans GB"/>
          <w:b w:val="0"/>
          <w:sz w:val="20"/>
        </w:rPr>
        <w:t>也可从消费者权益角度写：经营者构成虚假宣传，侵犯消费者知情权、求偿权、公平交易权等。</w:t>
      </w:r>
    </w:p>
    <w:p>
      <w:pPr>
        <w:spacing w:before="0" w:after="80" w:line="307" w:lineRule="auto"/>
        <w:ind w:left="115"/>
        <w:shd w:fill="EEF7F0"/>
        <w:pBdr>
          <w:left w:val="single" w:sz="14" w:space="4" w:color="1F6F5B"/>
        </w:pBdr>
      </w:pPr>
      <w:r>
        <w:rPr>
          <w:rFonts w:ascii="Arial" w:hAnsi="Arial" w:eastAsia="Hiragino Sans GB"/>
          <w:b w:val="0"/>
          <w:sz w:val="20"/>
        </w:rPr>
        <w:t>消费者权益保护法第55条规定欺诈通常为退一赔三；本案“假一赔十”属于当事人约定的更高违约责任标准，经营者应依约履行。</w:t>
      </w:r>
    </w:p>
    <w:p>
      <w:pPr>
        <w:spacing w:before="0" w:after="80" w:line="307" w:lineRule="auto"/>
        <w:ind w:left="115"/>
        <w:shd w:fill="EEF7F0"/>
        <w:pBdr>
          <w:left w:val="single" w:sz="14" w:space="4" w:color="1F6F5B"/>
        </w:pBdr>
      </w:pPr>
      <w:r>
        <w:rPr>
          <w:rFonts w:ascii="Arial" w:hAnsi="Arial" w:eastAsia="Hiragino Sans GB"/>
          <w:b w:val="0"/>
          <w:sz w:val="20"/>
        </w:rPr>
        <w:t>结论要落到法院支持侯某十倍价款赔偿，张某赔偿侯某1万元。</w:t>
      </w:r>
    </w:p>
    <w:p>
      <w:pPr>
        <w:pStyle w:val="Heading3"/>
        <w:spacing w:before="240" w:after="80"/>
        <w:pBdr>
          <w:bottom w:val="single" w:sz="4" w:space="4" w:color="D9E2EC"/>
        </w:pBdr>
      </w:pPr>
      <w:r>
        <w:rPr>
          <w:rFonts w:ascii="Arial" w:hAnsi="Arial" w:eastAsia="Hiragino Sans GB"/>
          <w:b/>
          <w:color w:val="173E5C"/>
          <w:sz w:val="24"/>
        </w:rPr>
        <w:t>2026 · 海淀 · 一模 · 第18题第3问</w:t>
      </w:r>
    </w:p>
    <w:p>
      <w:pPr>
        <w:spacing w:before="0" w:after="100"/>
        <w:ind w:left="29"/>
      </w:pPr>
      <w:r>
        <w:rPr>
          <w:rFonts w:ascii="Arial" w:hAnsi="Arial" w:eastAsia="Hiragino Sans GB"/>
          <w:b w:val="0"/>
          <w:color w:val="5E6A76"/>
          <w:sz w:val="18"/>
        </w:rPr>
        <w:t>来源：2026 · 海淀 · 一模 · 第18题第3问  ｜  归位：A9 消费者权益｜B1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聚焦新领域，人民法院以高质量司法维护消费者合法权益，营造放心消费环境。下列是人民法院受理的两个案件：【</w:t>
      </w:r>
    </w:p>
    <w:p>
      <w:pPr>
        <w:spacing w:before="0" w:after="60" w:line="307" w:lineRule="auto"/>
        <w:ind w:left="115" w:firstLine="0"/>
      </w:pPr>
      <w:r>
        <w:rPr>
          <w:rFonts w:ascii="Arial" w:hAnsi="Arial" w:eastAsia="Hiragino Sans GB"/>
          <w:b/>
          <w:color w:val="2B6F9F"/>
          <w:sz w:val="20"/>
        </w:rPr>
        <w:t>案件1</w:t>
      </w:r>
      <w:r>
        <w:rPr>
          <w:rFonts w:ascii="Arial" w:hAnsi="Arial" w:eastAsia="Hiragino Sans GB"/>
          <w:b w:val="0"/>
          <w:sz w:val="20"/>
        </w:rPr>
        <w:t xml:space="preserve">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p>
      <w:pPr>
        <w:pStyle w:val="Heading3"/>
      </w:pPr>
      <w:r>
        <w:t>原题图</w:t>
      </w:r>
    </w:p>
    <w:p>
      <w:pPr>
        <w:spacing w:after="100"/>
      </w:pPr>
      <w:r>
        <w:drawing>
          <wp:inline xmlns:a="http://schemas.openxmlformats.org/drawingml/2006/main" xmlns:pic="http://schemas.openxmlformats.org/drawingml/2006/picture">
            <wp:extent cx="5715000" cy="8085764"/>
            <wp:docPr id="3" name="Picture 3"/>
            <wp:cNvGraphicFramePr>
              <a:graphicFrameLocks noChangeAspect="1"/>
            </wp:cNvGraphicFramePr>
            <a:graphic>
              <a:graphicData uri="http://schemas.openxmlformats.org/drawingml/2006/picture">
                <pic:pic>
                  <pic:nvPicPr>
                    <pic:cNvPr id="0" name="2026_海淀_一模_第18题第3问_question_1.jpg"/>
                    <pic:cNvPicPr/>
                  </pic:nvPicPr>
                  <pic:blipFill>
                    <a:blip r:embed="rId13"/>
                    <a:stretch>
                      <a:fillRect/>
                    </a:stretch>
                  </pic:blipFill>
                  <pic:spPr>
                    <a:xfrm>
                      <a:off x="0" y="0"/>
                      <a:ext cx="5715000" cy="8085764"/>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237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裁判结果</w:t>
            </w:r>
          </w:p>
        </w:tc>
        <w:tc>
          <w:tcPr>
            <w:tcW w:type="dxa" w:w="54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案件1</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案件2</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支持原告诉讼请求</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①支持原告诉讼请求。(1分）②根据民法典规定，任何组织或者个人不得以刺探、侵扰、泄露、公开等方式侵害他人的隐私权。消费者在经营者提供的包间内的活动具有私密性，商家在社交平台公开张某等人包厢内监控录像片段、网络聊天信息等，构成对消费者隐私权的侵害，应当承担停止侵权、赔礼道歉等侵权责任。商家的行为侵犯了消费者合法权益。（3分）③经营者应当保护消费者的知情权。</w:t>
      </w:r>
    </w:p>
    <w:p>
      <w:pPr>
        <w:spacing w:before="0" w:after="60" w:line="307" w:lineRule="auto"/>
        <w:ind w:left="115" w:firstLine="0"/>
      </w:pPr>
      <w:r>
        <w:rPr>
          <w:rFonts w:ascii="Arial" w:hAnsi="Arial" w:eastAsia="Hiragino Sans GB"/>
          <w:b w:val="0"/>
          <w:sz w:val="19"/>
        </w:rPr>
        <w:t>根据消费者权益保护法规定，经营者向消费者提供有关商品或者服务的质量、性能、用途、有效期限等信息，应当真实、全面，不得作虚假或者引人误解的宣传。赵某虚假宣传其有“治疗糖尿病并发症”等功效，夸大功效，诱导消费，构成欺诈，应当退款并承担惩罚性赔偿责任。赵某行为不符合诚信等社会主义核心价值观。（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案件1的裁判结果应填写支持原告诉讼请求。</w:t>
      </w:r>
    </w:p>
    <w:p>
      <w:pPr>
        <w:spacing w:before="0" w:after="80" w:line="307" w:lineRule="auto"/>
        <w:ind w:left="115"/>
        <w:shd w:fill="EEF7F0"/>
        <w:pBdr>
          <w:left w:val="single" w:sz="14" w:space="4" w:color="1F6F5B"/>
        </w:pBdr>
      </w:pPr>
      <w:r>
        <w:rPr>
          <w:rFonts w:ascii="Arial" w:hAnsi="Arial" w:eastAsia="Hiragino Sans GB"/>
          <w:b w:val="0"/>
          <w:sz w:val="20"/>
        </w:rPr>
        <w:t>民法典规定，任何组织或者个人不得以刺探、侵扰、泄露、公开等方式侵害他人的隐私权。</w:t>
      </w:r>
    </w:p>
    <w:p>
      <w:pPr>
        <w:spacing w:before="0" w:after="80" w:line="307" w:lineRule="auto"/>
        <w:ind w:left="115"/>
        <w:shd w:fill="EEF7F0"/>
        <w:pBdr>
          <w:left w:val="single" w:sz="14" w:space="4" w:color="1F6F5B"/>
        </w:pBdr>
      </w:pPr>
      <w:r>
        <w:rPr>
          <w:rFonts w:ascii="Arial" w:hAnsi="Arial" w:eastAsia="Hiragino Sans GB"/>
          <w:b w:val="0"/>
          <w:sz w:val="20"/>
        </w:rPr>
        <w:t>商家在社交平台公开张某等人包厢内监控录像片段、网络聊天信息，侵犯消费者隐私权，应承担停止侵权、赔礼道歉等责任。</w:t>
      </w:r>
    </w:p>
    <w:p>
      <w:pPr>
        <w:spacing w:before="0" w:after="80" w:line="307" w:lineRule="auto"/>
        <w:ind w:left="115"/>
        <w:shd w:fill="EEF7F0"/>
        <w:pBdr>
          <w:left w:val="single" w:sz="14" w:space="4" w:color="1F6F5B"/>
        </w:pBdr>
      </w:pPr>
      <w:r>
        <w:rPr>
          <w:rFonts w:ascii="Arial" w:hAnsi="Arial" w:eastAsia="Hiragino Sans GB"/>
          <w:b w:val="0"/>
          <w:sz w:val="20"/>
        </w:rPr>
        <w:t>案件2中，经营者应当保护消费者的知情权，提供商品或服务信息应真实、全面，不得作虚假或引人误解的宣传。</w:t>
      </w:r>
    </w:p>
    <w:p>
      <w:pPr>
        <w:spacing w:before="0" w:after="80" w:line="307" w:lineRule="auto"/>
        <w:ind w:left="115"/>
        <w:shd w:fill="EEF7F0"/>
        <w:pBdr>
          <w:left w:val="single" w:sz="14" w:space="4" w:color="1F6F5B"/>
        </w:pBdr>
      </w:pPr>
      <w:r>
        <w:rPr>
          <w:rFonts w:ascii="Arial" w:hAnsi="Arial" w:eastAsia="Hiragino Sans GB"/>
          <w:b w:val="0"/>
          <w:sz w:val="20"/>
        </w:rPr>
        <w:t>赵某虚假宣传其有“治疗糖尿病并发症”等功效，夸大功效、诱导消费，构成欺诈。</w:t>
      </w:r>
    </w:p>
    <w:p>
      <w:pPr>
        <w:spacing w:before="0" w:after="80" w:line="307" w:lineRule="auto"/>
        <w:ind w:left="115"/>
        <w:shd w:fill="EEF7F0"/>
        <w:pBdr>
          <w:left w:val="single" w:sz="14" w:space="4" w:color="1F6F5B"/>
        </w:pBdr>
      </w:pPr>
      <w:r>
        <w:rPr>
          <w:rFonts w:ascii="Arial" w:hAnsi="Arial" w:eastAsia="Hiragino Sans GB"/>
          <w:b w:val="0"/>
          <w:sz w:val="20"/>
        </w:rPr>
        <w:t>赵某应退款并承担惩罚性赔偿责任。</w:t>
      </w:r>
    </w:p>
    <w:p>
      <w:pPr>
        <w:spacing w:before="0" w:after="80" w:line="307" w:lineRule="auto"/>
        <w:ind w:left="115"/>
        <w:shd w:fill="EEF7F0"/>
        <w:pBdr>
          <w:left w:val="single" w:sz="14" w:space="4" w:color="1F6F5B"/>
        </w:pBdr>
      </w:pPr>
      <w:r>
        <w:rPr>
          <w:rFonts w:ascii="Arial" w:hAnsi="Arial" w:eastAsia="Hiragino Sans GB"/>
          <w:b w:val="0"/>
          <w:sz w:val="20"/>
        </w:rPr>
        <w:t>赵某行为违背诚信等社会主义核心价值观。</w:t>
      </w:r>
    </w:p>
    <w:p>
      <w:r>
        <w:br w:type="page"/>
      </w:r>
    </w:p>
    <w:p>
      <w:pPr>
        <w:pStyle w:val="Heading1"/>
      </w:pPr>
      <w:r>
        <w:t>A10 纠纷解决程序</w:t>
      </w:r>
    </w:p>
    <w:p>
      <w:pPr>
        <w:spacing w:after="160" w:line="300" w:lineRule="auto"/>
      </w:pPr>
      <w:r>
        <w:rPr>
          <w:rFonts w:ascii="Arial" w:hAnsi="Arial" w:eastAsia="Hiragino Sans GB"/>
          <w:b w:val="0"/>
          <w:sz w:val="22"/>
        </w:rPr>
        <w:t>本节共 8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核心入口：调解、仲裁、诉讼、证据、举证、起诉状、回避、诉讼代理、公益诉讼、执行监督、司法确认。</w:t>
      </w:r>
    </w:p>
    <w:p>
      <w:pPr>
        <w:spacing w:before="0" w:after="80"/>
        <w:ind w:left="115"/>
        <w:shd w:fill="FCEEEE"/>
        <w:pBdr>
          <w:left w:val="single" w:sz="14" w:space="4" w:color="C00000"/>
        </w:pBdr>
      </w:pPr>
      <w:r>
        <w:rPr>
          <w:rFonts w:ascii="Arial" w:hAnsi="Arial" w:eastAsia="Hiragino Sans GB"/>
          <w:b w:val="0"/>
          <w:sz w:val="21"/>
        </w:rPr>
        <w:t>第一判断：先写适用的程序和证据要求，再写依法、公正、高效、多元化解纠纷。</w:t>
      </w:r>
    </w:p>
    <w:p>
      <w:pPr>
        <w:spacing w:before="0" w:after="80"/>
        <w:ind w:left="115"/>
        <w:shd w:fill="FCEEEE"/>
        <w:pBdr>
          <w:left w:val="single" w:sz="14" w:space="4" w:color="C00000"/>
        </w:pBdr>
      </w:pPr>
      <w:r>
        <w:rPr>
          <w:rFonts w:ascii="Arial" w:hAnsi="Arial" w:eastAsia="Hiragino Sans GB"/>
          <w:b w:val="0"/>
          <w:sz w:val="21"/>
        </w:rPr>
        <w:t>易错边界：只有题干真正问路径、证据或程序时，程序才是主入口；否则它只是答题动作。</w:t>
      </w:r>
    </w:p>
    <w:p>
      <w:pPr>
        <w:spacing w:before="0" w:after="80"/>
        <w:ind w:left="115"/>
        <w:shd w:fill="FCEEEE"/>
        <w:pBdr>
          <w:left w:val="single" w:sz="14" w:space="4" w:color="C00000"/>
        </w:pBdr>
      </w:pPr>
      <w:r>
        <w:rPr>
          <w:rFonts w:ascii="Arial" w:hAnsi="Arial" w:eastAsia="Hiragino Sans GB"/>
          <w:b w:val="0"/>
          <w:sz w:val="21"/>
        </w:rPr>
        <w:t>必背句：只有真正问证据、程序、调解、仲裁、诉讼、起诉状时，A10 才作主入口。</w:t>
      </w:r>
    </w:p>
    <w:p>
      <w:pPr>
        <w:pStyle w:val="Heading3"/>
        <w:spacing w:before="240" w:after="80"/>
        <w:pBdr>
          <w:bottom w:val="single" w:sz="4" w:space="4" w:color="D9E2EC"/>
        </w:pBdr>
      </w:pPr>
      <w:r>
        <w:rPr>
          <w:rFonts w:ascii="Arial" w:hAnsi="Arial" w:eastAsia="Hiragino Sans GB"/>
          <w:b/>
          <w:color w:val="173E5C"/>
          <w:sz w:val="24"/>
        </w:rPr>
        <w:t>2024 · 西城 · 一模 · 第18题第1问</w:t>
      </w:r>
    </w:p>
    <w:p>
      <w:pPr>
        <w:spacing w:before="0" w:after="100"/>
        <w:ind w:left="29"/>
      </w:pPr>
      <w:r>
        <w:rPr>
          <w:rFonts w:ascii="Arial" w:hAnsi="Arial" w:eastAsia="Hiragino Sans GB"/>
          <w:b w:val="0"/>
          <w:color w:val="5E6A76"/>
          <w:sz w:val="18"/>
        </w:rPr>
        <w:t>来源：2024 · 西城 · 一模 · 第18题第1问  ｜  归位：A10 纠纷解决程序｜B1 补表/补链  ｜  同题组：2024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（1）在镜头一的横线上填写申请回避的适当理由。（1分）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答案示例一：书记员小袁是被上诉人郭某三儿子的学生。</w:t>
      </w:r>
    </w:p>
    <w:p>
      <w:pPr>
        <w:spacing w:before="0" w:after="60" w:line="307" w:lineRule="auto"/>
        <w:ind w:left="115" w:firstLine="0"/>
      </w:pPr>
      <w:r>
        <w:rPr>
          <w:rFonts w:ascii="Arial" w:hAnsi="Arial" w:eastAsia="Hiragino Sans GB"/>
          <w:b w:val="0"/>
          <w:sz w:val="19"/>
        </w:rPr>
        <w:t>答案示例二：书记员小袁是被上诉人郭某二儿子的朋友。</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依据民事诉讼法回避制度，书记员参照适用审判人员回避规定。</w:t>
      </w:r>
    </w:p>
    <w:p>
      <w:pPr>
        <w:spacing w:before="0" w:after="80" w:line="307" w:lineRule="auto"/>
        <w:ind w:left="115"/>
        <w:shd w:fill="EEF7F0"/>
        <w:pBdr>
          <w:left w:val="single" w:sz="14" w:space="4" w:color="1F6F5B"/>
        </w:pBdr>
      </w:pPr>
      <w:r>
        <w:rPr>
          <w:rFonts w:ascii="Arial" w:hAnsi="Arial" w:eastAsia="Hiragino Sans GB"/>
          <w:b w:val="0"/>
          <w:sz w:val="20"/>
        </w:rPr>
        <w:t>申请回避时，应说明书记员与本案当事人、诉讼代理人存在可能影响公正审理的关系。</w:t>
      </w:r>
    </w:p>
    <w:p>
      <w:pPr>
        <w:spacing w:before="0" w:after="80" w:line="307" w:lineRule="auto"/>
        <w:ind w:left="115"/>
        <w:shd w:fill="EEF7F0"/>
        <w:pBdr>
          <w:left w:val="single" w:sz="14" w:space="4" w:color="1F6F5B"/>
        </w:pBdr>
      </w:pPr>
      <w:r>
        <w:rPr>
          <w:rFonts w:ascii="Arial" w:hAnsi="Arial" w:eastAsia="Hiragino Sans GB"/>
          <w:b w:val="0"/>
          <w:sz w:val="20"/>
        </w:rPr>
        <w:t>可写书记员小袁是被上诉人郭某三儿子的学生，属于与当事人有其他关系、可能影响案件公正审理。</w:t>
      </w:r>
    </w:p>
    <w:p>
      <w:pPr>
        <w:spacing w:before="0" w:after="80" w:line="307" w:lineRule="auto"/>
        <w:ind w:left="115"/>
        <w:shd w:fill="EEF7F0"/>
        <w:pBdr>
          <w:left w:val="single" w:sz="14" w:space="4" w:color="1F6F5B"/>
        </w:pBdr>
      </w:pPr>
      <w:r>
        <w:rPr>
          <w:rFonts w:ascii="Arial" w:hAnsi="Arial" w:eastAsia="Hiragino Sans GB"/>
          <w:b w:val="0"/>
          <w:sz w:val="20"/>
        </w:rPr>
        <w:t>也可写书记员小袁是被上诉人郭某二儿子的朋友，作为申请回避的理由。</w:t>
      </w:r>
    </w:p>
    <w:p>
      <w:pPr>
        <w:spacing w:before="0" w:after="80" w:line="307" w:lineRule="auto"/>
        <w:ind w:left="115"/>
        <w:shd w:fill="EEF7F0"/>
        <w:pBdr>
          <w:left w:val="single" w:sz="14" w:space="4" w:color="1F6F5B"/>
        </w:pBdr>
      </w:pPr>
      <w:r>
        <w:rPr>
          <w:rFonts w:ascii="Arial" w:hAnsi="Arial" w:eastAsia="Hiragino Sans GB"/>
          <w:b w:val="0"/>
          <w:sz w:val="20"/>
        </w:rPr>
        <w:t>作答可从近亲属关系、利害关系、师生同学朋友等其他关系中任选一种，但必须落到可能影响公正审理。</w:t>
      </w:r>
    </w:p>
    <w:p>
      <w:pPr>
        <w:pStyle w:val="Heading3"/>
        <w:spacing w:before="240" w:after="80"/>
        <w:pBdr>
          <w:bottom w:val="single" w:sz="4" w:space="4" w:color="D9E2EC"/>
        </w:pBdr>
      </w:pPr>
      <w:r>
        <w:rPr>
          <w:rFonts w:ascii="Arial" w:hAnsi="Arial" w:eastAsia="Hiragino Sans GB"/>
          <w:b/>
          <w:color w:val="173E5C"/>
          <w:sz w:val="24"/>
        </w:rPr>
        <w:t>2024 · 西城 · 一模 · 第18题第2问</w:t>
      </w:r>
    </w:p>
    <w:p>
      <w:pPr>
        <w:spacing w:before="0" w:after="100"/>
        <w:ind w:left="29"/>
      </w:pPr>
      <w:r>
        <w:rPr>
          <w:rFonts w:ascii="Arial" w:hAnsi="Arial" w:eastAsia="Hiragino Sans GB"/>
          <w:b w:val="0"/>
          <w:color w:val="5E6A76"/>
          <w:sz w:val="18"/>
        </w:rPr>
        <w:t>来源：2024 · 西城 · 一模 · 第18题第2问  ｜  归位：A10 纠纷解决程序｜B7 短答识别  ｜  同题组：2024 · 西城 · 一模 · 第18题第1问；2024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（2）镜头二中有一处明显错误，将它找出来并改正。（1分）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18．（8分）（2）错误：辩护人。改为：诉讼代理人。（1分）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错误表述是“辩护人”。</w:t>
      </w:r>
    </w:p>
    <w:p>
      <w:pPr>
        <w:spacing w:before="0" w:after="80" w:line="307" w:lineRule="auto"/>
        <w:ind w:left="115"/>
        <w:shd w:fill="EEF7F0"/>
        <w:pBdr>
          <w:left w:val="single" w:sz="14" w:space="4" w:color="1F6F5B"/>
        </w:pBdr>
      </w:pPr>
      <w:r>
        <w:rPr>
          <w:rFonts w:ascii="Arial" w:hAnsi="Arial" w:eastAsia="Hiragino Sans GB"/>
          <w:b w:val="0"/>
          <w:sz w:val="20"/>
        </w:rPr>
        <w:t>本案属于民事诉讼，应改为“诉讼代理人”。</w:t>
      </w:r>
    </w:p>
    <w:p>
      <w:pPr>
        <w:spacing w:before="0" w:after="80" w:line="307" w:lineRule="auto"/>
        <w:ind w:left="115"/>
        <w:shd w:fill="EEF7F0"/>
        <w:pBdr>
          <w:left w:val="single" w:sz="14" w:space="4" w:color="1F6F5B"/>
        </w:pBdr>
      </w:pPr>
      <w:r>
        <w:rPr>
          <w:rFonts w:ascii="Arial" w:hAnsi="Arial" w:eastAsia="Hiragino Sans GB"/>
          <w:b w:val="0"/>
          <w:sz w:val="20"/>
        </w:rPr>
        <w:t>“辩护人”主要用于刑事诉讼，民事案件中当事人委托的是诉讼代理人。</w:t>
      </w:r>
    </w:p>
    <w:p>
      <w:pPr>
        <w:pStyle w:val="Heading3"/>
        <w:spacing w:before="240" w:after="80"/>
        <w:pBdr>
          <w:bottom w:val="single" w:sz="4" w:space="4" w:color="D9E2EC"/>
        </w:pBdr>
      </w:pPr>
      <w:r>
        <w:rPr>
          <w:rFonts w:ascii="Arial" w:hAnsi="Arial" w:eastAsia="Hiragino Sans GB"/>
          <w:b/>
          <w:color w:val="173E5C"/>
          <w:sz w:val="24"/>
        </w:rPr>
        <w:t>2025 · 东城 · 一模 · 第19题</w:t>
      </w:r>
    </w:p>
    <w:p>
      <w:pPr>
        <w:spacing w:before="0" w:after="100"/>
        <w:ind w:left="29"/>
      </w:pPr>
      <w:r>
        <w:rPr>
          <w:rFonts w:ascii="Arial" w:hAnsi="Arial" w:eastAsia="Hiragino Sans GB"/>
          <w:b w:val="0"/>
          <w:color w:val="5E6A76"/>
          <w:sz w:val="18"/>
        </w:rPr>
        <w:t>来源：2025 · 东城 · 一模 · 第19题  ｜  归位：A10 纠纷解决程序｜B1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(8分)法治以“固根本、稳预期、利长远”的治理效能，夯实人民群众可感可及的公平正义。以下三个案例生动展现了法治的实践与成效。</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解决机制</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某公司未能按时完工，应承担违约责任。该案争议点不大，诉讼标的额较小，承办法官本着以和为贵的理念，经征求双方同意后，以该方式圆满解决纠纷。</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有效化解矛盾，避免双方损失进一步扩大，有利于规范市场秩序，促进社会和谐。</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仲裁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医院与柳某签订的合同与协议被依法认定有效，柳某签订协议并支付违约金是真实意思表示，其要求返还违约金有违诚信原则，故驳回。</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诉讼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顾氏三兄弟无法定赡养义务，但对杨某进行生活照顾、精神慰藉等构成事实上的扶养，符合民法典规定的“可以分给适当遗产”情形，有权作为利害关系人申请人民法院指定遗产管理人。</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阅读材料，完成表格。</w:t>
      </w:r>
    </w:p>
    <w:p>
      <w:pPr>
        <w:spacing w:before="0" w:after="60" w:line="307" w:lineRule="auto"/>
        <w:ind w:left="115" w:firstLine="0"/>
      </w:pPr>
      <w:r>
        <w:rPr>
          <w:rFonts w:ascii="Arial" w:hAnsi="Arial" w:eastAsia="Hiragino Sans GB"/>
          <w:b w:val="0"/>
          <w:sz w:val="19"/>
        </w:rPr>
        <w:t>（8分）（一）本题标准和变通①解决机制（1分）：调解/诉讼调解/诉讼 1分（对写“诉讼”得分的原因给予解释：该案已进入诉讼程序，虽然没有“审判”但也是通过诉讼程序的某个环节，以出具调解书的方式解决，也属于诉讼解决机制）②柳某与医院的案例（3分）第一层：对劳动者的意义 2分树立劳动者权利和义务相统一的法治意识 2分可替换：督促劳动者履行义务 2分酌情替换：规范劳动者行为 1分第二层：对医院的意义/对双方劳动关系的意义 1分维护用人单位的合法权益 1分可替换：构建和谐劳动关系 1分本案例其他酌情替代：体现了公平原则、公平正义 1分 （柳某案例总分不超过3分）③顾氏三兄弟照顾老人案例（4分）第一层：遗产管理制度 1分落实遗产管理制度 1分可替换：合理处置老人遗产，规范遗产分配问题 1分有利于对公民合法财产的保护和继承 1分为遗产继承、财产分割提供案例支持 1分第二层：社会主义核心价值观/中华优秀传统美德/社会角度 3分（1个2分，2个3分）友善的社会主义核心价值观；</w:t>
      </w:r>
    </w:p>
    <w:p>
      <w:pPr>
        <w:spacing w:before="0" w:after="60" w:line="307" w:lineRule="auto"/>
        <w:ind w:left="115" w:firstLine="0"/>
      </w:pPr>
      <w:r>
        <w:rPr>
          <w:rFonts w:ascii="Arial" w:hAnsi="Arial" w:eastAsia="Hiragino Sans GB"/>
          <w:b w:val="0"/>
          <w:sz w:val="19"/>
        </w:rPr>
        <w:t>守望相助、尊老敬老的中华优秀传统美德；社会层面：社会和谐、良好的社会氛围、对社会的引领和示范作用（注意：2个点至少要出现1次具体内容，如友善、守望相助、孝老爱亲等，如果没有任何具体内容，该层最高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案件一的解决机制可填调解、诉讼调解或诉讼；因已进入诉讼程序，法官以调解方式圆满解决，也属于诉讼程序中的纠纷解决。</w:t>
      </w:r>
    </w:p>
    <w:p>
      <w:pPr>
        <w:spacing w:before="0" w:after="80" w:line="307" w:lineRule="auto"/>
        <w:ind w:left="115"/>
        <w:shd w:fill="EEF7F0"/>
        <w:pBdr>
          <w:left w:val="single" w:sz="14" w:space="4" w:color="1F6F5B"/>
        </w:pBdr>
      </w:pPr>
      <w:r>
        <w:rPr>
          <w:rFonts w:ascii="Arial" w:hAnsi="Arial" w:eastAsia="Hiragino Sans GB"/>
          <w:b w:val="0"/>
          <w:sz w:val="20"/>
        </w:rPr>
        <w:t>案件二的意义：树立劳动者权利与义务相统一的法治意识，督促劳动者履行义务或规范劳动者行为。</w:t>
      </w:r>
    </w:p>
    <w:p>
      <w:pPr>
        <w:spacing w:before="0" w:after="80" w:line="307" w:lineRule="auto"/>
        <w:ind w:left="115"/>
        <w:shd w:fill="EEF7F0"/>
        <w:pBdr>
          <w:left w:val="single" w:sz="14" w:space="4" w:color="1F6F5B"/>
        </w:pBdr>
      </w:pPr>
      <w:r>
        <w:rPr>
          <w:rFonts w:ascii="Arial" w:hAnsi="Arial" w:eastAsia="Hiragino Sans GB"/>
          <w:b w:val="0"/>
          <w:sz w:val="20"/>
        </w:rPr>
        <w:t>案件二还可写维护用人单位合法权益、构建和谐劳动关系，或体现公平原则、公平正义。</w:t>
      </w:r>
    </w:p>
    <w:p>
      <w:pPr>
        <w:spacing w:before="0" w:after="80" w:line="307" w:lineRule="auto"/>
        <w:ind w:left="115"/>
        <w:shd w:fill="EEF7F0"/>
        <w:pBdr>
          <w:left w:val="single" w:sz="14" w:space="4" w:color="1F6F5B"/>
        </w:pBdr>
      </w:pPr>
      <w:r>
        <w:rPr>
          <w:rFonts w:ascii="Arial" w:hAnsi="Arial" w:eastAsia="Hiragino Sans GB"/>
          <w:b w:val="0"/>
          <w:sz w:val="20"/>
        </w:rPr>
        <w:t>案件三的制度意义：落实遗产管理制度，合理处置老人遗产，规范遗产分配问题。</w:t>
      </w:r>
    </w:p>
    <w:p>
      <w:pPr>
        <w:spacing w:before="0" w:after="80" w:line="307" w:lineRule="auto"/>
        <w:ind w:left="115"/>
        <w:shd w:fill="EEF7F0"/>
        <w:pBdr>
          <w:left w:val="single" w:sz="14" w:space="4" w:color="1F6F5B"/>
        </w:pBdr>
      </w:pPr>
      <w:r>
        <w:rPr>
          <w:rFonts w:ascii="Arial" w:hAnsi="Arial" w:eastAsia="Hiragino Sans GB"/>
          <w:b w:val="0"/>
          <w:sz w:val="20"/>
        </w:rPr>
        <w:t>案件三还可写有利于保护公民合法财产和继承关系，为遗产继承、财产分割提供案例支持。</w:t>
      </w:r>
    </w:p>
    <w:p>
      <w:pPr>
        <w:spacing w:before="0" w:after="80" w:line="307" w:lineRule="auto"/>
        <w:ind w:left="115"/>
        <w:shd w:fill="EEF7F0"/>
        <w:pBdr>
          <w:left w:val="single" w:sz="14" w:space="4" w:color="1F6F5B"/>
        </w:pBdr>
      </w:pPr>
      <w:r>
        <w:rPr>
          <w:rFonts w:ascii="Arial" w:hAnsi="Arial" w:eastAsia="Hiragino Sans GB"/>
          <w:b w:val="0"/>
          <w:sz w:val="20"/>
        </w:rPr>
        <w:t>案件三的价值意义：弘扬友善价值观、守望相助和尊老敬老的中华优秀传统美德，营造和谐社会氛围并发挥示范作用。</w:t>
      </w:r>
    </w:p>
    <w:p>
      <w:pPr>
        <w:pStyle w:val="Heading3"/>
        <w:spacing w:before="240" w:after="80"/>
        <w:pBdr>
          <w:bottom w:val="single" w:sz="4" w:space="4" w:color="D9E2EC"/>
        </w:pBdr>
      </w:pPr>
      <w:r>
        <w:rPr>
          <w:rFonts w:ascii="Arial" w:hAnsi="Arial" w:eastAsia="Hiragino Sans GB"/>
          <w:b/>
          <w:color w:val="173E5C"/>
          <w:sz w:val="24"/>
        </w:rPr>
        <w:t>2025 · 延庆 · 一模 · 第19题</w:t>
      </w:r>
    </w:p>
    <w:p>
      <w:pPr>
        <w:spacing w:before="0" w:after="100"/>
        <w:ind w:left="29"/>
      </w:pPr>
      <w:r>
        <w:rPr>
          <w:rFonts w:ascii="Arial" w:hAnsi="Arial" w:eastAsia="Hiragino Sans GB"/>
          <w:b w:val="0"/>
          <w:color w:val="5E6A76"/>
          <w:sz w:val="18"/>
        </w:rPr>
        <w:t>来源：2025 · 延庆 · 一模 · 第19题  ｜  归位：A10 纠纷解决程序｜B6 调解程序（消费纠纷背景）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before="0" w:after="60" w:line="307" w:lineRule="auto"/>
        <w:ind w:left="115" w:firstLine="0"/>
      </w:pPr>
      <w:r>
        <w:rPr>
          <w:rFonts w:ascii="Arial" w:hAnsi="Arial" w:eastAsia="Hiragino Sans GB"/>
          <w:b w:val="0"/>
          <w:sz w:val="20"/>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如果你是法官，需要对这个案件进行调解，请运用《法律与生活》知识，说明你会如何进行调解并说明理由。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7分）本案标的较小，本着以和为贵的原则，适用调解。（1分）调解理由：消费者维护自己的合法权益应当遵循诚实信用原则，不能损害他人利益和社会经济秩序。（2分）杨某在收到网购商品后，以存在质量问题为由申请退款，且收到了退回的货款，杨某已获退款，买卖合同相应解除或终止，杨某负有返还货物的义务；如已无法返还，应承担相应返还价款责任。（2分）杨某主张贾某出售的商品质量不合格，达不到预期效果，但又称其已将商品扔掉，缺乏证据意识，这一主张依法不予支持。</w:t>
      </w:r>
    </w:p>
    <w:p>
      <w:pPr>
        <w:spacing w:before="0" w:after="60" w:line="307" w:lineRule="auto"/>
        <w:ind w:left="115" w:firstLine="0"/>
      </w:pPr>
      <w:r>
        <w:rPr>
          <w:rFonts w:ascii="Arial" w:hAnsi="Arial" w:eastAsia="Hiragino Sans GB"/>
          <w:b w:val="0"/>
          <w:sz w:val="19"/>
        </w:rPr>
        <w:t>如杨某确已无法将商品退回，应当向商家支付商品价款及诉讼费用。（2分）从商家角度看，经营者要诚信经营；如商品确实存在质量问题，则不应追究消费者责任。细则：“以和为贵”或社会主义核心价值观1分；诚信原则1分，分析</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分；合同解除1分，材料分析1分；证据意识1分，材料分析1分；如学生未答出证据意识而是从商家角度分析，可酌情给分。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本案标的较小，本着以和为贵的原则，适用调解。</w:t>
      </w:r>
    </w:p>
    <w:p>
      <w:pPr>
        <w:spacing w:before="0" w:after="80" w:line="307" w:lineRule="auto"/>
        <w:ind w:left="115"/>
        <w:shd w:fill="EEF7F0"/>
        <w:pBdr>
          <w:left w:val="single" w:sz="14" w:space="4" w:color="1F6F5B"/>
        </w:pBdr>
      </w:pPr>
      <w:r>
        <w:rPr>
          <w:rFonts w:ascii="Arial" w:hAnsi="Arial" w:eastAsia="Hiragino Sans GB"/>
          <w:b w:val="0"/>
          <w:sz w:val="20"/>
        </w:rPr>
        <w:t>消费者维护自己的合法权益应当遵循诚实信用原则，不能损害他人利益和社会经济秩序。</w:t>
      </w:r>
    </w:p>
    <w:p>
      <w:pPr>
        <w:spacing w:before="0" w:after="80" w:line="307" w:lineRule="auto"/>
        <w:ind w:left="115"/>
        <w:shd w:fill="EEF7F0"/>
        <w:pBdr>
          <w:left w:val="single" w:sz="14" w:space="4" w:color="1F6F5B"/>
        </w:pBdr>
      </w:pPr>
      <w:r>
        <w:rPr>
          <w:rFonts w:ascii="Arial" w:hAnsi="Arial" w:eastAsia="Hiragino Sans GB"/>
          <w:b w:val="0"/>
          <w:sz w:val="20"/>
        </w:rPr>
        <w:t>杨某已收到退回货款，杨某已获退款，买卖合同相应解除或终止，杨某负有返还货物的义务；如已无法返还，应承担相应返还价款责任。</w:t>
      </w:r>
    </w:p>
    <w:p>
      <w:pPr>
        <w:spacing w:before="0" w:after="80" w:line="307" w:lineRule="auto"/>
        <w:ind w:left="115"/>
        <w:shd w:fill="EEF7F0"/>
        <w:pBdr>
          <w:left w:val="single" w:sz="14" w:space="4" w:color="1F6F5B"/>
        </w:pBdr>
      </w:pPr>
      <w:r>
        <w:rPr>
          <w:rFonts w:ascii="Arial" w:hAnsi="Arial" w:eastAsia="Hiragino Sans GB"/>
          <w:b w:val="0"/>
          <w:sz w:val="20"/>
        </w:rPr>
        <w:t>杨某主张商品质量不合格但已将商品扔掉，缺乏证据意识，该主张依法不予支持。</w:t>
      </w:r>
    </w:p>
    <w:p>
      <w:pPr>
        <w:spacing w:before="0" w:after="80" w:line="307" w:lineRule="auto"/>
        <w:ind w:left="115"/>
        <w:shd w:fill="EEF7F0"/>
        <w:pBdr>
          <w:left w:val="single" w:sz="14" w:space="4" w:color="1F6F5B"/>
        </w:pBdr>
      </w:pPr>
      <w:r>
        <w:rPr>
          <w:rFonts w:ascii="Arial" w:hAnsi="Arial" w:eastAsia="Hiragino Sans GB"/>
          <w:b w:val="0"/>
          <w:sz w:val="20"/>
        </w:rPr>
        <w:t>如杨某确已无法退回商品，应向商家支付商品价款及诉讼费用。</w:t>
      </w:r>
    </w:p>
    <w:p>
      <w:pPr>
        <w:spacing w:before="0" w:after="80" w:line="307" w:lineRule="auto"/>
        <w:ind w:left="115"/>
        <w:shd w:fill="EEF7F0"/>
        <w:pBdr>
          <w:left w:val="single" w:sz="14" w:space="4" w:color="1F6F5B"/>
        </w:pBdr>
      </w:pPr>
      <w:r>
        <w:rPr>
          <w:rFonts w:ascii="Arial" w:hAnsi="Arial" w:eastAsia="Hiragino Sans GB"/>
          <w:b w:val="0"/>
          <w:sz w:val="20"/>
        </w:rPr>
        <w:t>从商家角度看，经营者要诚信经营；如商品确实存在质量问题，则不应追究消费者责任。</w:t>
      </w:r>
    </w:p>
    <w:p>
      <w:pPr>
        <w:pStyle w:val="Heading3"/>
        <w:spacing w:before="240" w:after="80"/>
        <w:pBdr>
          <w:bottom w:val="single" w:sz="4" w:space="4" w:color="D9E2EC"/>
        </w:pBdr>
      </w:pPr>
      <w:r>
        <w:rPr>
          <w:rFonts w:ascii="Arial" w:hAnsi="Arial" w:eastAsia="Hiragino Sans GB"/>
          <w:b/>
          <w:color w:val="173E5C"/>
          <w:sz w:val="24"/>
        </w:rPr>
        <w:t>2026 · 丰台 · 期末 · 第18题</w:t>
      </w:r>
    </w:p>
    <w:p>
      <w:pPr>
        <w:spacing w:before="0" w:after="100"/>
        <w:ind w:left="29"/>
      </w:pPr>
      <w:r>
        <w:rPr>
          <w:rFonts w:ascii="Arial" w:hAnsi="Arial" w:eastAsia="Hiragino Sans GB"/>
          <w:b w:val="0"/>
          <w:color w:val="5E6A76"/>
          <w:sz w:val="18"/>
        </w:rPr>
        <w:t>来源：2026 · 丰台 · 期末 · 第18题  ｜  归位：A10 纠纷解决程序｜B5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0" w:after="60" w:line="307" w:lineRule="auto"/>
        <w:ind w:left="115" w:firstLine="0"/>
      </w:pPr>
      <w:r>
        <w:rPr>
          <w:rFonts w:ascii="Arial" w:hAnsi="Arial" w:eastAsia="Hiragino Sans GB"/>
          <w:b w:val="0"/>
          <w:sz w:val="20"/>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before="0" w:after="60" w:line="307" w:lineRule="auto"/>
        <w:ind w:left="115" w:firstLine="0"/>
      </w:pPr>
      <w:r>
        <w:rPr>
          <w:rFonts w:ascii="Arial" w:hAnsi="Arial" w:eastAsia="Hiragino Sans GB"/>
          <w:b w:val="0"/>
          <w:sz w:val="20"/>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before="0" w:after="60" w:line="307" w:lineRule="auto"/>
        <w:ind w:left="115" w:firstLine="0"/>
      </w:pPr>
      <w:r>
        <w:rPr>
          <w:rFonts w:ascii="Arial" w:hAnsi="Arial" w:eastAsia="Hiragino Sans GB"/>
          <w:b w:val="0"/>
          <w:sz w:val="20"/>
        </w:rPr>
        <w:t>收到检察建议后，该区文化和旅游局通过沟通督促、加强监管和宣传教育等方式整改落实，确保未成年人优惠观影政策落实。</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结合材料，运用法治知识，阐述该检察公益诉讼案例的积极意义。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检察权（法律监督）+公共利益2分：该案为各地检察机关办理类似案件提供了有效示范，推动检察机关依法行使检察权，有效维护社会公共利益。政府积极履职+维护市场秩序2分：通过检察建议督促政府有关部门履行法定职责，切实维护良好市场秩序/文化市场健康发展。市场主体（部分影院的法定义务+未成年人的合法权益）2分：纠正部分影院的侵权违法行为，引导电影院等市场主体自觉履行法律规定的义务，保障未成年人的合法权益。</w:t>
      </w:r>
    </w:p>
    <w:p>
      <w:pPr>
        <w:spacing w:before="0" w:after="60" w:line="307" w:lineRule="auto"/>
        <w:ind w:left="115" w:firstLine="0"/>
      </w:pPr>
      <w:r>
        <w:rPr>
          <w:rFonts w:ascii="Arial" w:hAnsi="Arial" w:eastAsia="Hiragino Sans GB"/>
          <w:b w:val="0"/>
          <w:sz w:val="19"/>
        </w:rPr>
        <w:t>全社会（法治意识、法治环境+弘扬社会主义核心价值观）2分：增强全社会成员的法治意识，营造全社会保护未成年人健康成长的法治环境。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该案为各地检察机关办理类似案件提供示范，推动检察机关依法行使检察权，维护社会公共利益。</w:t>
      </w:r>
    </w:p>
    <w:p>
      <w:pPr>
        <w:spacing w:before="0" w:after="80" w:line="307" w:lineRule="auto"/>
        <w:ind w:left="115"/>
        <w:shd w:fill="EEF7F0"/>
        <w:pBdr>
          <w:left w:val="single" w:sz="14" w:space="4" w:color="1F6F5B"/>
        </w:pBdr>
      </w:pPr>
      <w:r>
        <w:rPr>
          <w:rFonts w:ascii="Arial" w:hAnsi="Arial" w:eastAsia="Hiragino Sans GB"/>
          <w:b w:val="0"/>
          <w:sz w:val="20"/>
        </w:rPr>
        <w:t>检察建议督促政府有关部门履行法定职责，有利于维护良好市场秩序和文化市场健康发展。</w:t>
      </w:r>
    </w:p>
    <w:p>
      <w:pPr>
        <w:spacing w:before="0" w:after="80" w:line="307" w:lineRule="auto"/>
        <w:ind w:left="115"/>
        <w:shd w:fill="EEF7F0"/>
        <w:pBdr>
          <w:left w:val="single" w:sz="14" w:space="4" w:color="1F6F5B"/>
        </w:pBdr>
      </w:pPr>
      <w:r>
        <w:rPr>
          <w:rFonts w:ascii="Arial" w:hAnsi="Arial" w:eastAsia="Hiragino Sans GB"/>
          <w:b w:val="0"/>
          <w:sz w:val="20"/>
        </w:rPr>
        <w:t>纠正部分影院未依法提示或缩小未成年人优惠观影范围的违法行为，保障未成年人合法权益。</w:t>
      </w:r>
    </w:p>
    <w:p>
      <w:pPr>
        <w:spacing w:before="0" w:after="80" w:line="307" w:lineRule="auto"/>
        <w:ind w:left="115"/>
        <w:shd w:fill="EEF7F0"/>
        <w:pBdr>
          <w:left w:val="single" w:sz="14" w:space="4" w:color="1F6F5B"/>
        </w:pBdr>
      </w:pPr>
      <w:r>
        <w:rPr>
          <w:rFonts w:ascii="Arial" w:hAnsi="Arial" w:eastAsia="Hiragino Sans GB"/>
          <w:b w:val="0"/>
          <w:sz w:val="20"/>
        </w:rPr>
        <w:t>该案例引导电影院等市场主体自觉履行法律规定的义务。</w:t>
      </w:r>
    </w:p>
    <w:p>
      <w:pPr>
        <w:spacing w:before="0" w:after="80" w:line="307" w:lineRule="auto"/>
        <w:ind w:left="115"/>
        <w:shd w:fill="EEF7F0"/>
        <w:pBdr>
          <w:left w:val="single" w:sz="14" w:space="4" w:color="1F6F5B"/>
        </w:pBdr>
      </w:pPr>
      <w:r>
        <w:rPr>
          <w:rFonts w:ascii="Arial" w:hAnsi="Arial" w:eastAsia="Hiragino Sans GB"/>
          <w:b w:val="0"/>
          <w:sz w:val="20"/>
        </w:rPr>
        <w:t>该案例有利于增强全社会成员的法治意识，营造保护未成年人健康成长的法治环境。</w:t>
      </w:r>
    </w:p>
    <w:p>
      <w:pPr>
        <w:pStyle w:val="Heading3"/>
        <w:spacing w:before="240" w:after="80"/>
        <w:pBdr>
          <w:bottom w:val="single" w:sz="4" w:space="4" w:color="D9E2EC"/>
        </w:pBdr>
      </w:pPr>
      <w:r>
        <w:rPr>
          <w:rFonts w:ascii="Arial" w:hAnsi="Arial" w:eastAsia="Hiragino Sans GB"/>
          <w:b/>
          <w:color w:val="173E5C"/>
          <w:sz w:val="24"/>
        </w:rPr>
        <w:t>2026 · 房山 · 二模 · 第17题</w:t>
      </w:r>
    </w:p>
    <w:p>
      <w:pPr>
        <w:spacing w:before="0" w:after="100"/>
        <w:ind w:left="29"/>
      </w:pPr>
      <w:r>
        <w:rPr>
          <w:rFonts w:ascii="Arial" w:hAnsi="Arial" w:eastAsia="Hiragino Sans GB"/>
          <w:b w:val="0"/>
          <w:color w:val="5E6A76"/>
          <w:sz w:val="18"/>
        </w:rPr>
        <w:t>来源：2026 · 房山 · 二模 · 第17题  ｜  归位：A10 纠纷解决程序｜B6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before="0" w:after="60" w:line="307" w:lineRule="auto"/>
        <w:ind w:left="115" w:firstLine="0"/>
      </w:pPr>
      <w:r>
        <w:rPr>
          <w:rFonts w:ascii="Arial" w:hAnsi="Arial" w:eastAsia="Hiragino Sans GB"/>
          <w:b w:val="0"/>
          <w:sz w:val="20"/>
        </w:rPr>
        <w:t>“保障”：在法律制度层面，出台外商投资法及其实施条例，加强对内外资企业的保护；在司法实践层面，注重保护中外当事人合法权益……</w:t>
      </w:r>
    </w:p>
    <w:p>
      <w:pPr>
        <w:spacing w:before="0" w:after="60" w:line="307" w:lineRule="auto"/>
        <w:ind w:left="115" w:firstLine="0"/>
      </w:pPr>
      <w:r>
        <w:rPr>
          <w:rFonts w:ascii="Arial" w:hAnsi="Arial" w:eastAsia="Hiragino Sans GB"/>
          <w:b w:val="0"/>
          <w:sz w:val="20"/>
        </w:rPr>
        <w:t>“速度”：上海持续优化“调解、仲裁、诉讼”相衔接国际商事一站式线上解纷平台，当事人可全天候网上立案、在线调解、远程参加庭审、在线接收材料。</w:t>
      </w:r>
    </w:p>
    <w:p>
      <w:pPr>
        <w:spacing w:before="0" w:after="60" w:line="307" w:lineRule="auto"/>
        <w:ind w:left="115" w:firstLine="0"/>
      </w:pPr>
      <w:r>
        <w:rPr>
          <w:rFonts w:ascii="Arial" w:hAnsi="Arial" w:eastAsia="Hiragino Sans GB"/>
          <w:b w:val="0"/>
          <w:sz w:val="20"/>
        </w:rPr>
        <w:t>“经验”：在一起损失金额存在较大争议的船舶碰撞纠纷中，某海事法院引入外国船东保赔协会参与调解，探索人民法院引导、船舶航运相关组织共同参与的涉外海事纠纷化解模式。</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中国走向世界，以负责任大国参与国际事务，必须善于运用法治。结合材料，运用法治知识，谈谈中国是如何加强涉外法治建设的。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细则：完善涉外法律法规体系/加强涉外立法2分；创新司法实践/公正司法/完善涉外法治实施体系2分；</w:t>
      </w:r>
    </w:p>
    <w:p>
      <w:pPr>
        <w:spacing w:before="0" w:after="60" w:line="307" w:lineRule="auto"/>
        <w:ind w:left="115" w:firstLine="0"/>
      </w:pPr>
      <w:r>
        <w:rPr>
          <w:rFonts w:ascii="Arial" w:hAnsi="Arial" w:eastAsia="Hiragino Sans GB"/>
          <w:b w:val="0"/>
          <w:sz w:val="19"/>
        </w:rPr>
        <w:t>多元纠纷解决平台/高效率2分；创新诉讼调解/构建多元主体参与的涉外海事纠纷化解模式2分；可加1分但总分不超8分：中国以法治方式和法治思维践行大国责任和担当，推动涉外法治建设。</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完善涉外法律法规体系，出台外商投资法及其实施条例，为平等保护内外资企业合法权益提供制度保障。</w:t>
      </w:r>
    </w:p>
    <w:p>
      <w:pPr>
        <w:spacing w:before="0" w:after="80" w:line="307" w:lineRule="auto"/>
        <w:ind w:left="115"/>
        <w:shd w:fill="EEF7F0"/>
        <w:pBdr>
          <w:left w:val="single" w:sz="14" w:space="4" w:color="1F6F5B"/>
        </w:pBdr>
      </w:pPr>
      <w:r>
        <w:rPr>
          <w:rFonts w:ascii="Arial" w:hAnsi="Arial" w:eastAsia="Hiragino Sans GB"/>
          <w:b w:val="0"/>
          <w:sz w:val="20"/>
        </w:rPr>
        <w:t>创新涉外司法实践，坚持公正司法，创造性适用“活扣押”等措施，平等保护中外当事人合法权益，提升司法公信力。</w:t>
      </w:r>
    </w:p>
    <w:p>
      <w:pPr>
        <w:spacing w:before="0" w:after="80" w:line="307" w:lineRule="auto"/>
        <w:ind w:left="115"/>
        <w:shd w:fill="EEF7F0"/>
        <w:pBdr>
          <w:left w:val="single" w:sz="14" w:space="4" w:color="1F6F5B"/>
        </w:pBdr>
      </w:pPr>
      <w:r>
        <w:rPr>
          <w:rFonts w:ascii="Arial" w:hAnsi="Arial" w:eastAsia="Hiragino Sans GB"/>
          <w:b w:val="0"/>
          <w:sz w:val="20"/>
        </w:rPr>
        <w:t>打造“调解、仲裁、诉讼”相衔接的国际商事一站式线上多元纠纷解决平台，高效率实现公平正义。</w:t>
      </w:r>
    </w:p>
    <w:p>
      <w:pPr>
        <w:spacing w:before="0" w:after="80" w:line="307" w:lineRule="auto"/>
        <w:ind w:left="115"/>
        <w:shd w:fill="EEF7F0"/>
        <w:pBdr>
          <w:left w:val="single" w:sz="14" w:space="4" w:color="1F6F5B"/>
        </w:pBdr>
      </w:pPr>
      <w:r>
        <w:rPr>
          <w:rFonts w:ascii="Arial" w:hAnsi="Arial" w:eastAsia="Hiragino Sans GB"/>
          <w:b w:val="0"/>
          <w:sz w:val="20"/>
        </w:rPr>
        <w:t>以和为贵，创新诉讼调解，引入外国船东保赔协会等主体参与，构建多元主体参与的涉外海事纠纷化解模式。</w:t>
      </w:r>
    </w:p>
    <w:p>
      <w:pPr>
        <w:spacing w:before="0" w:after="80" w:line="307" w:lineRule="auto"/>
        <w:ind w:left="115"/>
        <w:shd w:fill="EEF7F0"/>
        <w:pBdr>
          <w:left w:val="single" w:sz="14" w:space="4" w:color="1F6F5B"/>
        </w:pBdr>
      </w:pPr>
      <w:r>
        <w:rPr>
          <w:rFonts w:ascii="Arial" w:hAnsi="Arial" w:eastAsia="Hiragino Sans GB"/>
          <w:b w:val="0"/>
          <w:sz w:val="20"/>
        </w:rPr>
        <w:t>中国以法治方式和法治思维践行负责任大国担当，推动涉外法治建设。</w:t>
      </w:r>
    </w:p>
    <w:p>
      <w:pPr>
        <w:pStyle w:val="Heading3"/>
        <w:spacing w:before="240" w:after="80"/>
        <w:pBdr>
          <w:bottom w:val="single" w:sz="4" w:space="4" w:color="D9E2EC"/>
        </w:pBdr>
      </w:pPr>
      <w:r>
        <w:rPr>
          <w:rFonts w:ascii="Arial" w:hAnsi="Arial" w:eastAsia="Hiragino Sans GB"/>
          <w:b/>
          <w:color w:val="173E5C"/>
          <w:sz w:val="24"/>
        </w:rPr>
        <w:t>2026 · 石景山 · 一模 · 第18题</w:t>
      </w:r>
    </w:p>
    <w:p>
      <w:pPr>
        <w:spacing w:before="0" w:after="100"/>
        <w:ind w:left="29"/>
      </w:pPr>
      <w:r>
        <w:rPr>
          <w:rFonts w:ascii="Arial" w:hAnsi="Arial" w:eastAsia="Hiragino Sans GB"/>
          <w:b w:val="0"/>
          <w:color w:val="5E6A76"/>
          <w:sz w:val="18"/>
        </w:rPr>
        <w:t>来源：2026 · 石景山 · 一模 · 第18题  ｜  归位：A10 纠纷解决程序｜B1 表格补链（举证责任分配方式及理由）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p>
      <w:pPr>
        <w:keepNext/>
        <w:spacing w:before="80" w:after="60"/>
      </w:pPr>
      <w:r>
        <w:rPr>
          <w:rFonts w:ascii="Arial" w:hAnsi="Arial" w:eastAsia="Hiragino Sans GB"/>
          <w:b/>
          <w:color w:val="173E5C"/>
          <w:sz w:val="20"/>
        </w:rPr>
        <w:t>举证责任分配表</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0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举证责任的分配方式</w:t>
            </w:r>
          </w:p>
        </w:tc>
        <w:tc>
          <w:tcPr>
            <w:tcW w:type="dxa" w:w="388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理由</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案例一：刑事公诉案件</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本案中，被告人朱某、宁某有罪的举证责任由人民检察院承担。</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本案属于刑事诉讼中的公诉案件，公诉案件由作为国家机关的人民检察院承担被告人有罪的举证责任，保障控辩双方公平对抗；这也是无罪推定原则的必然要求，有利于保障人权。</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案例二：行政诉讼</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本案中，作为被告的区人社局及区政府应当提供作出该行政行为的证据和所依据的规范性文件。</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案例三：民事侵权纠纷</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参考示例，完成下表中①②③。（8分）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①本案属于行政诉讼（1分），行政诉讼的核心问题是行政机关的行政行为是否合法，而行政相对人在举证能力上无法与行政机关抗衡（1分）。②本案中，原告张某需要对自己车辆受到损害的事实（1分），以及损害与窗户坠落存在因果关系进行举证（1分）；被告卢某作为建筑物的使用人，需要对事故发生没有过错承担举证责任（1分）。</w:t>
      </w:r>
    </w:p>
    <w:p>
      <w:pPr>
        <w:spacing w:before="0" w:after="60" w:line="307" w:lineRule="auto"/>
        <w:ind w:left="115" w:firstLine="0"/>
      </w:pPr>
      <w:r>
        <w:rPr>
          <w:rFonts w:ascii="Arial" w:hAnsi="Arial" w:eastAsia="Hiragino Sans GB"/>
          <w:b w:val="0"/>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①案例二属于行政诉讼，行政诉讼的核心问题是行政机关行政行为是否合法，行政相对人在举证能力上无法与行政机关抗衡。</w:t>
      </w:r>
    </w:p>
    <w:p>
      <w:pPr>
        <w:spacing w:before="0" w:after="80" w:line="307" w:lineRule="auto"/>
        <w:ind w:left="115"/>
        <w:shd w:fill="EEF7F0"/>
        <w:pBdr>
          <w:left w:val="single" w:sz="14" w:space="4" w:color="1F6F5B"/>
        </w:pBdr>
      </w:pPr>
      <w:r>
        <w:rPr>
          <w:rFonts w:ascii="Arial" w:hAnsi="Arial" w:eastAsia="Hiragino Sans GB"/>
          <w:b w:val="0"/>
          <w:sz w:val="20"/>
        </w:rPr>
        <w:t>②案例三中，原告张某需要对车辆受损事实以及损害与窗户坠落之间的因果关系举证。</w:t>
      </w:r>
    </w:p>
    <w:p>
      <w:pPr>
        <w:spacing w:before="0" w:after="80" w:line="307" w:lineRule="auto"/>
        <w:ind w:left="115"/>
        <w:shd w:fill="EEF7F0"/>
        <w:pBdr>
          <w:left w:val="single" w:sz="14" w:space="4" w:color="1F6F5B"/>
        </w:pBdr>
      </w:pPr>
      <w:r>
        <w:rPr>
          <w:rFonts w:ascii="Arial" w:hAnsi="Arial" w:eastAsia="Hiragino Sans GB"/>
          <w:b w:val="0"/>
          <w:sz w:val="20"/>
        </w:rPr>
        <w:t>②被告卢某作为建筑物使用人，需要对事故发生没有过错承担举证责任。</w:t>
      </w:r>
    </w:p>
    <w:p>
      <w:pPr>
        <w:spacing w:before="0" w:after="80" w:line="307" w:lineRule="auto"/>
        <w:ind w:left="115"/>
        <w:shd w:fill="EEF7F0"/>
        <w:pBdr>
          <w:left w:val="single" w:sz="14" w:space="4" w:color="1F6F5B"/>
        </w:pBdr>
      </w:pPr>
      <w:r>
        <w:rPr>
          <w:rFonts w:ascii="Arial" w:hAnsi="Arial" w:eastAsia="Hiragino Sans GB"/>
          <w:b w:val="0"/>
          <w:sz w:val="20"/>
        </w:rPr>
        <w:t>③案例三属于民事诉讼，一般实行“谁主张，谁举证”原则。</w:t>
      </w:r>
    </w:p>
    <w:p>
      <w:pPr>
        <w:spacing w:before="0" w:after="80" w:line="307" w:lineRule="auto"/>
        <w:ind w:left="115"/>
        <w:shd w:fill="EEF7F0"/>
        <w:pBdr>
          <w:left w:val="single" w:sz="14" w:space="4" w:color="1F6F5B"/>
        </w:pBdr>
      </w:pPr>
      <w:r>
        <w:rPr>
          <w:rFonts w:ascii="Arial" w:hAnsi="Arial" w:eastAsia="Hiragino Sans GB"/>
          <w:b w:val="0"/>
          <w:sz w:val="20"/>
        </w:rPr>
        <w:t>③本案又属于建筑物搁置物、悬挂物脱落坠落致害，适用过错推定，关于过错的举证责任倒置，可结合民法典第一千二百五十三条说明。</w:t>
      </w:r>
    </w:p>
    <w:p>
      <w:pPr>
        <w:pStyle w:val="Heading3"/>
        <w:spacing w:before="240" w:after="80"/>
        <w:pBdr>
          <w:bottom w:val="single" w:sz="4" w:space="4" w:color="D9E2EC"/>
        </w:pBdr>
      </w:pPr>
      <w:r>
        <w:rPr>
          <w:rFonts w:ascii="Arial" w:hAnsi="Arial" w:eastAsia="Hiragino Sans GB"/>
          <w:b/>
          <w:color w:val="173E5C"/>
          <w:sz w:val="24"/>
        </w:rPr>
        <w:t>2026 · 门头沟 · 一模 · 第18题第1问</w:t>
      </w:r>
    </w:p>
    <w:p>
      <w:pPr>
        <w:spacing w:before="0" w:after="100"/>
        <w:ind w:left="29"/>
      </w:pPr>
      <w:r>
        <w:rPr>
          <w:rFonts w:ascii="Arial" w:hAnsi="Arial" w:eastAsia="Hiragino Sans GB"/>
          <w:b w:val="0"/>
          <w:color w:val="5E6A76"/>
          <w:sz w:val="18"/>
        </w:rPr>
        <w:t>来源：2026 · 门头沟 · 一模 · 第18题第1问  ｜  归位：A10 纠纷解决程序｜B6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防治生态环境污染，是千秋大计。某地环境污染民事公益诉讼案，是一起由社会组织依法起诉、人民法院主持调解并全程督导履行的环境司法案件。</w:t>
      </w:r>
    </w:p>
    <w:p>
      <w:pPr>
        <w:spacing w:before="0" w:after="60" w:line="307" w:lineRule="auto"/>
        <w:ind w:left="115" w:firstLine="0"/>
      </w:pPr>
      <w:r>
        <w:rPr>
          <w:rFonts w:ascii="Arial" w:hAnsi="Arial" w:eastAsia="Hiragino Sans GB"/>
          <w:b/>
          <w:color w:val="2B6F9F"/>
          <w:sz w:val="20"/>
        </w:rPr>
        <w:t>【风险呈现】</w:t>
      </w:r>
      <w:r>
        <w:rPr>
          <w:rFonts w:ascii="Arial" w:hAnsi="Arial" w:eastAsia="Hiragino Sans GB"/>
          <w:b w:val="0"/>
          <w:sz w:val="20"/>
        </w:rPr>
        <w:t xml:space="preserve"> 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before="0" w:after="60" w:line="307" w:lineRule="auto"/>
        <w:ind w:left="115" w:firstLine="0"/>
      </w:pPr>
      <w:r>
        <w:rPr>
          <w:rFonts w:ascii="Arial" w:hAnsi="Arial" w:eastAsia="Hiragino Sans GB"/>
          <w:b/>
          <w:color w:val="2B6F9F"/>
          <w:sz w:val="20"/>
        </w:rPr>
        <w:t>【司法推动】</w:t>
      </w:r>
      <w:r>
        <w:rPr>
          <w:rFonts w:ascii="Arial" w:hAnsi="Arial" w:eastAsia="Hiragino Sans GB"/>
          <w:b w:val="0"/>
          <w:sz w:val="20"/>
        </w:rPr>
        <w:t xml:space="preserve"> 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before="0" w:after="60" w:line="307" w:lineRule="auto"/>
        <w:ind w:left="115" w:firstLine="0"/>
      </w:pPr>
      <w:r>
        <w:rPr>
          <w:rFonts w:ascii="Arial" w:hAnsi="Arial" w:eastAsia="Hiragino Sans GB"/>
          <w:b/>
          <w:color w:val="2B6F9F"/>
          <w:sz w:val="20"/>
        </w:rPr>
        <w:t>【治理见效】</w:t>
      </w:r>
      <w:r>
        <w:rPr>
          <w:rFonts w:ascii="Arial" w:hAnsi="Arial" w:eastAsia="Hiragino Sans GB"/>
          <w:b w:val="0"/>
          <w:sz w:val="20"/>
        </w:rPr>
        <w:t xml:space="preserve"> 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（1）结合材料，运用《法律与生活》的知识，说明本案是如何消除损害风险，维护生态环境公共利益的。（8分）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8分）《法律与生活》公益诉讼、纠纷解决方式、法律效力等相关知识。第一，从提起诉讼的主体看：法律规定的机关和有关组织可以为维护社会公共利益提起公益诉讼。本案中，公益社会组织以维护生态环境公共利益为宗旨，对涉案企业提起环境民事公益诉讼。（2分）第二，从纠纷解决方式看：该案通过和解、司法调解、诉讼等方式解决。和解、调解、诉讼各有优势，为人们提供多元纠纷解决途径。</w:t>
      </w:r>
    </w:p>
    <w:p>
      <w:pPr>
        <w:spacing w:before="0" w:after="60" w:line="307" w:lineRule="auto"/>
        <w:ind w:left="115" w:firstLine="0"/>
      </w:pPr>
      <w:r>
        <w:rPr>
          <w:rFonts w:ascii="Arial" w:hAnsi="Arial" w:eastAsia="Hiragino Sans GB"/>
          <w:b w:val="0"/>
          <w:sz w:val="19"/>
        </w:rPr>
        <w:t>法院对首份和解协议进行审查，因其未约定封场措施、不足以保护社会公共利益而不予确认，之后组织技术论证、引导协商，促成双方达成调解协议。（3分）第三，从法律效力看：法院出具民事调解书予以确认，使责任从“纸面责任”转化为具有强制执行力的法律义务。法院全程督导履行，最终实现生态安全、产业转型与公众获得感同步提升，维护生态环境公共利益。（3分）注意：本案是环境民事公益诉讼，不能套用“自己享有或管理、支配的民事权益受到侵害”的私益诉讼表述。</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本案是环境民事公益诉讼，公益社会组织为维护生态环境公共利益起诉。</w:t>
      </w:r>
    </w:p>
    <w:p>
      <w:pPr>
        <w:spacing w:before="0" w:after="80" w:line="307" w:lineRule="auto"/>
        <w:ind w:left="115"/>
        <w:shd w:fill="EEF7F0"/>
        <w:pBdr>
          <w:left w:val="single" w:sz="14" w:space="4" w:color="1F6F5B"/>
        </w:pBdr>
      </w:pPr>
      <w:r>
        <w:rPr>
          <w:rFonts w:ascii="Arial" w:hAnsi="Arial" w:eastAsia="Hiragino Sans GB"/>
          <w:b w:val="0"/>
          <w:sz w:val="20"/>
        </w:rPr>
        <w:t>法律规定的机关和有关组织可以为维护社会公共利益提起公益诉讼，不能套用普通私益诉讼中“自身民事权益受到侵害”的表述。</w:t>
      </w:r>
    </w:p>
    <w:p>
      <w:pPr>
        <w:spacing w:before="0" w:after="80" w:line="307" w:lineRule="auto"/>
        <w:ind w:left="115"/>
        <w:shd w:fill="EEF7F0"/>
        <w:pBdr>
          <w:left w:val="single" w:sz="14" w:space="4" w:color="1F6F5B"/>
        </w:pBdr>
      </w:pPr>
      <w:r>
        <w:rPr>
          <w:rFonts w:ascii="Arial" w:hAnsi="Arial" w:eastAsia="Hiragino Sans GB"/>
          <w:b w:val="0"/>
          <w:sz w:val="20"/>
        </w:rPr>
        <w:t>法院通过诉讼程序审查和解协议，因首份协议未约定封场措施、不足以保护社会公共利益而不予确认。</w:t>
      </w:r>
    </w:p>
    <w:p>
      <w:pPr>
        <w:spacing w:before="0" w:after="80" w:line="307" w:lineRule="auto"/>
        <w:ind w:left="115"/>
        <w:shd w:fill="EEF7F0"/>
        <w:pBdr>
          <w:left w:val="single" w:sz="14" w:space="4" w:color="1F6F5B"/>
        </w:pBdr>
      </w:pPr>
      <w:r>
        <w:rPr>
          <w:rFonts w:ascii="Arial" w:hAnsi="Arial" w:eastAsia="Hiragino Sans GB"/>
          <w:b w:val="0"/>
          <w:sz w:val="20"/>
        </w:rPr>
        <w:t>法院组织技术论证、引导协商，促成双方达成包含封场、环境修复、监督权等内容的调解协议。</w:t>
      </w:r>
    </w:p>
    <w:p>
      <w:pPr>
        <w:spacing w:before="0" w:after="80" w:line="307" w:lineRule="auto"/>
        <w:ind w:left="115"/>
        <w:shd w:fill="EEF7F0"/>
        <w:pBdr>
          <w:left w:val="single" w:sz="14" w:space="4" w:color="1F6F5B"/>
        </w:pBdr>
      </w:pPr>
      <w:r>
        <w:rPr>
          <w:rFonts w:ascii="Arial" w:hAnsi="Arial" w:eastAsia="Hiragino Sans GB"/>
          <w:b w:val="0"/>
          <w:sz w:val="20"/>
        </w:rPr>
        <w:t>法院出具民事调解书予以确认，使责任从纸面约定转化为具有强制执行力的法律义务。</w:t>
      </w:r>
    </w:p>
    <w:p>
      <w:pPr>
        <w:spacing w:before="0" w:after="80" w:line="307" w:lineRule="auto"/>
        <w:ind w:left="115"/>
        <w:shd w:fill="EEF7F0"/>
        <w:pBdr>
          <w:left w:val="single" w:sz="14" w:space="4" w:color="1F6F5B"/>
        </w:pBdr>
      </w:pPr>
      <w:r>
        <w:rPr>
          <w:rFonts w:ascii="Arial" w:hAnsi="Arial" w:eastAsia="Hiragino Sans GB"/>
          <w:b w:val="0"/>
          <w:sz w:val="20"/>
        </w:rPr>
        <w:t>法院全程督导履行，最终实现生态安全、产业转型与公众获得感同步提升，维护生态环境公共利益。</w:t>
      </w:r>
    </w:p>
    <w:p>
      <w:r>
        <w:br w:type="page"/>
      </w:r>
    </w:p>
    <w:p>
      <w:pPr>
        <w:pStyle w:val="Heading1"/>
      </w:pPr>
      <w:r>
        <w:t>跨模块背景题（不纳入选必二核心轴）</w:t>
      </w:r>
    </w:p>
    <w:p>
      <w:pPr>
        <w:spacing w:after="160" w:line="300" w:lineRule="auto"/>
      </w:pPr>
      <w:r>
        <w:rPr>
          <w:rFonts w:ascii="Arial" w:hAnsi="Arial" w:eastAsia="Hiragino Sans GB"/>
          <w:b w:val="0"/>
          <w:sz w:val="22"/>
        </w:rPr>
        <w:t>本节只保留与同题组材料相关、但主知识不属于选必二核心轴的分问，帮助学生辨别模块边界。</w:t>
      </w:r>
    </w:p>
    <w:p>
      <w:pPr>
        <w:pStyle w:val="Heading3"/>
        <w:spacing w:before="240" w:after="80"/>
        <w:pBdr>
          <w:bottom w:val="single" w:sz="4" w:space="4" w:color="D9E2EC"/>
        </w:pBdr>
      </w:pPr>
      <w:r>
        <w:rPr>
          <w:rFonts w:ascii="Arial" w:hAnsi="Arial" w:eastAsia="Hiragino Sans GB"/>
          <w:b/>
          <w:color w:val="173E5C"/>
          <w:sz w:val="24"/>
        </w:rPr>
        <w:t>2026 · 西城 · 二模 · 第18题第3问</w:t>
      </w:r>
    </w:p>
    <w:p>
      <w:pPr>
        <w:spacing w:before="0" w:after="100"/>
        <w:ind w:left="29"/>
      </w:pPr>
      <w:r>
        <w:rPr>
          <w:rFonts w:ascii="Arial" w:hAnsi="Arial" w:eastAsia="Hiragino Sans GB"/>
          <w:b w:val="0"/>
          <w:color w:val="5E6A76"/>
          <w:sz w:val="18"/>
        </w:rPr>
        <w:t>来源：2026 · 西城 · 二模 · 第18题第3问  ｜  归位：跨模块背景题｜主知识：政治与法治/法治中国（不纳入选必二核心轴）  ｜  同题组：2026 · 西城 · 二模 · 第18题第1问；2026 · 西城 · 二模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，从法治的角度，阐释最高人民法院发布典型案例对推进国家治理体系和治理能力现代化的意义。（6分）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本问6分，围绕最高人民法院发布典型案例对推进国家治理体系和治理能力现代化的意义作答。①公正司法角度：典型案例体现以事实为依据、以法律为准绳，统一裁判尺度，为同类案件审理提供指引。②法治政府和社会治理角度：通过发布典型案例，推动行政机关、平台企业和社会公众明确行为边界，提升治理规范化、法治化水平。③法治社会角度：有利于增强公民法治意识，引导全社会尊法学法守法用法，形成良好法治氛围。④国家治理角度：以司法案例回应新领域新问题，完善规则供给，促进国家治理体系和治理能力现代化。</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最高人民法院发布典型案例，有助于完善数字治理规则、健全法律实施机制，提升治理法治化水平。</w:t>
      </w:r>
    </w:p>
    <w:p>
      <w:pPr>
        <w:spacing w:before="0" w:after="80" w:line="307" w:lineRule="auto"/>
        <w:ind w:left="115"/>
        <w:shd w:fill="EEF7F0"/>
        <w:pBdr>
          <w:left w:val="single" w:sz="14" w:space="4" w:color="1F6F5B"/>
        </w:pBdr>
      </w:pPr>
      <w:r>
        <w:rPr>
          <w:rFonts w:ascii="Arial" w:hAnsi="Arial" w:eastAsia="Hiragino Sans GB"/>
          <w:b w:val="0"/>
          <w:sz w:val="20"/>
        </w:rPr>
        <w:t>典型案例发挥示范指引与警示教育作用，有利于规范权力运行、提升司法公正、推进依法行政。</w:t>
      </w:r>
    </w:p>
    <w:p>
      <w:pPr>
        <w:spacing w:before="0" w:after="80" w:line="307" w:lineRule="auto"/>
        <w:ind w:left="115"/>
        <w:shd w:fill="EEF7F0"/>
        <w:pBdr>
          <w:left w:val="single" w:sz="14" w:space="4" w:color="1F6F5B"/>
        </w:pBdr>
      </w:pPr>
      <w:r>
        <w:rPr>
          <w:rFonts w:ascii="Arial" w:hAnsi="Arial" w:eastAsia="Hiragino Sans GB"/>
          <w:b w:val="0"/>
          <w:sz w:val="20"/>
        </w:rPr>
        <w:t>典型案例引导公众依法行使权利、履行义务，增强法治意识。</w:t>
      </w:r>
    </w:p>
    <w:p>
      <w:pPr>
        <w:spacing w:before="0" w:after="80" w:line="307" w:lineRule="auto"/>
        <w:ind w:left="115"/>
        <w:shd w:fill="EEF7F0"/>
        <w:pBdr>
          <w:left w:val="single" w:sz="14" w:space="4" w:color="1F6F5B"/>
        </w:pBdr>
      </w:pPr>
      <w:r>
        <w:rPr>
          <w:rFonts w:ascii="Arial" w:hAnsi="Arial" w:eastAsia="Hiragino Sans GB"/>
          <w:b w:val="0"/>
          <w:sz w:val="20"/>
        </w:rPr>
        <w:t>典型案例有利于保障公民合法权益和社会公共利益，平衡公民权益与公共利益。</w:t>
      </w:r>
    </w:p>
    <w:p>
      <w:pPr>
        <w:spacing w:before="0" w:after="80" w:line="307" w:lineRule="auto"/>
        <w:ind w:left="115"/>
        <w:shd w:fill="EEF7F0"/>
        <w:pBdr>
          <w:left w:val="single" w:sz="14" w:space="4" w:color="1F6F5B"/>
        </w:pBdr>
      </w:pPr>
      <w:r>
        <w:rPr>
          <w:rFonts w:ascii="Arial" w:hAnsi="Arial" w:eastAsia="Hiragino Sans GB"/>
          <w:b w:val="0"/>
          <w:sz w:val="20"/>
        </w:rPr>
        <w:t>通过法治方式治理新兴产业领域问题，有助于提升国家治理能力，推进国家治理体系和治理能力现代化。</w:t>
      </w:r>
    </w:p>
    <w:sectPr w:rsidR="00FC693F" w:rsidRPr="0006063C" w:rsidSect="00034616">
      <w:headerReference w:type="default" r:id="rId9"/>
      <w:footerReference w:type="default" r:id="rId10"/>
      <w:pgSz w:w="12240" w:h="15840"/>
      <w:pgMar w:top="1238" w:right="1296" w:bottom="1123"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Hiragino Sans GB"/>
        <w:b w:val="0"/>
        <w:color w:val="5E6A76"/>
        <w:sz w:val="18"/>
      </w:rPr>
      <w:t xml:space="preserve">— </w:t>
      <w:fldChar w:fldCharType="begin"/>
      <w:instrText xml:space="preserve">PAGE</w:instrText>
      <w:fldChar w:fldCharType="separate"/>
      <w:t>1</w:t>
      <w:fldChar w:fldCharType="end"/>
    </w:r>
    <w:r>
      <w:rPr>
        <w:rFonts w:ascii="Arial" w:hAnsi="Arial" w:eastAsia="Hiragino Sans GB"/>
        <w:b w:val="0"/>
        <w:color w:val="5E6A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C"/>
      </w:pBdr>
    </w:pPr>
    <w:r>
      <w:rPr>
        <w:rFonts w:ascii="Arial" w:hAnsi="Arial" w:eastAsia="Hiragino Sans GB"/>
        <w:b w:val="0"/>
        <w:color w:val="9AA4AF"/>
        <w:sz w:val="18"/>
      </w:rPr>
      <w:t>选必二《法律与生活》AB双轴学生宝典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Arial" w:hAnsi="Arial"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jc w:val="left"/>
      <w:outlineLvl w:val="0"/>
    </w:pPr>
    <w:rPr>
      <w:rFonts w:asciiTheme="majorHAnsi" w:eastAsiaTheme="majorEastAsia" w:hAnsiTheme="majorHAnsi" w:cstheme="majorBidi" w:ascii="Arial" w:hAnsi="Arial" w:eastAsia="Hiragino Sans GB"/>
      <w:b/>
      <w:bCs/>
      <w:color w:val="173E5C"/>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jc w:val="left"/>
      <w:outlineLvl w:val="1"/>
    </w:pPr>
    <w:rPr>
      <w:rFonts w:asciiTheme="majorHAnsi" w:eastAsiaTheme="majorEastAsia" w:hAnsiTheme="majorHAnsi" w:cstheme="majorBidi" w:ascii="Arial" w:hAnsi="Arial" w:eastAsia="Hiragino Sans GB"/>
      <w:b/>
      <w:bCs/>
      <w:color w:val="173E5C"/>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jc w:val="left"/>
      <w:outlineLvl w:val="2"/>
    </w:pPr>
    <w:rPr>
      <w:rFonts w:asciiTheme="majorHAnsi" w:eastAsiaTheme="majorEastAsia" w:hAnsiTheme="majorHAnsi" w:cstheme="majorBidi" w:ascii="Arial" w:hAnsi="Arial" w:eastAsia="Hiragino Sans GB"/>
      <w:b/>
      <w:bCs/>
      <w:color w:val="173E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