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CDF7A" w14:textId="1E0CA668" w:rsidR="00551040" w:rsidRDefault="00C40B88" w:rsidP="00C40B88">
      <w:r>
        <w:rPr>
          <w:rFonts w:hint="eastAsia"/>
        </w:rPr>
        <w:t>iOS个人证书、企业证书相关总结</w:t>
      </w:r>
    </w:p>
    <w:p w14:paraId="6658A245" w14:textId="3D90AABA" w:rsidR="00C40B88" w:rsidRDefault="000E32F1" w:rsidP="00C40B88">
      <w:hyperlink r:id="rId5" w:history="1">
        <w:r w:rsidR="00C40B88" w:rsidRPr="009262E1">
          <w:rPr>
            <w:rStyle w:val="a4"/>
          </w:rPr>
          <w:t>https://www.jianshu.com/p/9d9e3699515e</w:t>
        </w:r>
      </w:hyperlink>
    </w:p>
    <w:p w14:paraId="5008E05A" w14:textId="7E001D19" w:rsidR="00C40B88" w:rsidRDefault="000E32F1" w:rsidP="00C40B88">
      <w:hyperlink r:id="rId6" w:history="1">
        <w:r w:rsidR="00C40B88" w:rsidRPr="009262E1">
          <w:rPr>
            <w:rStyle w:val="a4"/>
          </w:rPr>
          <w:t>https://blog.csdn.net/tieshuxianrezhang/article/details/72835675</w:t>
        </w:r>
      </w:hyperlink>
    </w:p>
    <w:p w14:paraId="3F819E2A" w14:textId="77777777" w:rsidR="00C40B88" w:rsidRDefault="00C40B88" w:rsidP="00C40B88"/>
    <w:p w14:paraId="0447D5BC" w14:textId="77777777" w:rsidR="00C40B88" w:rsidRDefault="00C40B88" w:rsidP="00C40B88"/>
    <w:p w14:paraId="1AC9CF05" w14:textId="77777777" w:rsidR="009D182A" w:rsidRPr="009D182A" w:rsidRDefault="009D182A" w:rsidP="009D182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D182A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App Thinning Xcode9</w:t>
      </w:r>
      <w:r w:rsidRPr="009D182A">
        <w:rPr>
          <w:rFonts w:ascii="MS Mincho" w:eastAsia="MS Mincho" w:hAnsi="MS Mincho" w:cs="MS Mincho"/>
          <w:b/>
          <w:bCs/>
          <w:color w:val="333333"/>
          <w:kern w:val="0"/>
          <w:sz w:val="36"/>
          <w:szCs w:val="36"/>
          <w:shd w:val="clear" w:color="auto" w:fill="FFFFFF"/>
        </w:rPr>
        <w:t>打包</w:t>
      </w:r>
      <w:r w:rsidRPr="009D182A">
        <w:rPr>
          <w:rFonts w:ascii="SimSun" w:eastAsia="SimSun" w:hAnsi="SimSun" w:cs="SimSun"/>
          <w:b/>
          <w:bCs/>
          <w:color w:val="333333"/>
          <w:kern w:val="0"/>
          <w:sz w:val="36"/>
          <w:szCs w:val="36"/>
          <w:shd w:val="clear" w:color="auto" w:fill="FFFFFF"/>
        </w:rPr>
        <w:t>选择</w:t>
      </w:r>
    </w:p>
    <w:p w14:paraId="4DEF3F44" w14:textId="33DD2A9D" w:rsidR="00C40B88" w:rsidRDefault="000E32F1" w:rsidP="00C40B88">
      <w:hyperlink r:id="rId7" w:history="1">
        <w:r w:rsidR="009D182A" w:rsidRPr="009262E1">
          <w:rPr>
            <w:rStyle w:val="a4"/>
          </w:rPr>
          <w:t>https://blog.csdn.net/zy_flyway/article/details/73527369</w:t>
        </w:r>
      </w:hyperlink>
    </w:p>
    <w:p w14:paraId="5B1F643A" w14:textId="77777777" w:rsidR="009D182A" w:rsidRDefault="009D182A" w:rsidP="00C40B88"/>
    <w:p w14:paraId="3905A5B5" w14:textId="77777777" w:rsidR="009D182A" w:rsidRDefault="009D182A" w:rsidP="00C40B88"/>
    <w:p w14:paraId="52DF45F1" w14:textId="6DE7CD75" w:rsidR="00C40B88" w:rsidRPr="00C40B88" w:rsidRDefault="00C40B88" w:rsidP="00C40B88">
      <w:pPr>
        <w:rPr>
          <w:sz w:val="36"/>
          <w:szCs w:val="36"/>
        </w:rPr>
      </w:pPr>
      <w:r w:rsidRPr="00C40B88">
        <w:rPr>
          <w:rFonts w:hint="eastAsia"/>
          <w:sz w:val="36"/>
          <w:szCs w:val="36"/>
        </w:rPr>
        <w:t>Xcode清理记录</w:t>
      </w:r>
    </w:p>
    <w:p w14:paraId="0E2C8A4B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</w:t>
      </w:r>
      <w:r>
        <w:rPr>
          <w:rFonts w:ascii="Arial" w:hAnsi="Arial" w:cs="Arial"/>
          <w:color w:val="4F4F4F"/>
        </w:rPr>
        <w:t>Archive</w:t>
      </w:r>
      <w:r>
        <w:rPr>
          <w:rFonts w:ascii="Arial" w:hAnsi="Arial" w:cs="Arial"/>
          <w:color w:val="4F4F4F"/>
        </w:rPr>
        <w:t>过的项目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可以删除已经归档的项目，在</w:t>
      </w:r>
      <w:r>
        <w:rPr>
          <w:rFonts w:ascii="Arial" w:hAnsi="Arial" w:cs="Arial"/>
          <w:color w:val="4F4F4F"/>
        </w:rPr>
        <w:t>Organizer</w:t>
      </w:r>
      <w:r>
        <w:rPr>
          <w:rFonts w:ascii="Arial" w:hAnsi="Arial" w:cs="Arial"/>
          <w:color w:val="4F4F4F"/>
        </w:rPr>
        <w:t>的列表中删除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 xml:space="preserve"> ~/Library/Developer/Xcode/Products</w:t>
      </w:r>
    </w:p>
    <w:p w14:paraId="5DC21498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移除对旧设备的支持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可重新生成；再连接旧设备调试时，会重新自动生成。我移除了</w:t>
      </w:r>
      <w:r>
        <w:rPr>
          <w:rFonts w:ascii="Arial" w:hAnsi="Arial" w:cs="Arial"/>
          <w:color w:val="4F4F4F"/>
        </w:rPr>
        <w:t>4.3.2, 5.0, 5.1</w:t>
      </w:r>
      <w:r>
        <w:rPr>
          <w:rFonts w:ascii="Arial" w:hAnsi="Arial" w:cs="Arial"/>
          <w:color w:val="4F4F4F"/>
        </w:rPr>
        <w:t>等版本的设备支持。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~/Library/Developer/Xcode/iOS DeviceSupport</w:t>
      </w:r>
    </w:p>
    <w:p w14:paraId="799CF1A4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移除旧版本的模拟器支持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不可恢复；如果需要旧版本的模拟器，就需要重新下载了。我移除了</w:t>
      </w:r>
      <w:r>
        <w:rPr>
          <w:rFonts w:ascii="Arial" w:hAnsi="Arial" w:cs="Arial"/>
          <w:color w:val="4F4F4F"/>
        </w:rPr>
        <w:t>4.3.2, 5.0, 5.1</w:t>
      </w:r>
      <w:r>
        <w:rPr>
          <w:rFonts w:ascii="Arial" w:hAnsi="Arial" w:cs="Arial"/>
          <w:color w:val="4F4F4F"/>
        </w:rPr>
        <w:t>等旧版本的模拟器。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~/Library/Application Support/iPhone Simulator</w:t>
      </w:r>
    </w:p>
    <w:p w14:paraId="14EF2C66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移除模拟器的临时文件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可重新生成；如果需要保留较新版本的模拟器，但</w:t>
      </w:r>
      <w:r>
        <w:rPr>
          <w:rFonts w:ascii="Arial" w:hAnsi="Arial" w:cs="Arial"/>
          <w:color w:val="4F4F4F"/>
        </w:rPr>
        <w:t>tmp</w:t>
      </w:r>
      <w:r>
        <w:rPr>
          <w:rFonts w:ascii="Arial" w:hAnsi="Arial" w:cs="Arial"/>
          <w:color w:val="4F4F4F"/>
        </w:rPr>
        <w:t>文件夹很大。放心删吧，</w:t>
      </w:r>
      <w:r>
        <w:rPr>
          <w:rFonts w:ascii="Arial" w:hAnsi="Arial" w:cs="Arial"/>
          <w:color w:val="4F4F4F"/>
        </w:rPr>
        <w:t>tmp</w:t>
      </w:r>
      <w:r>
        <w:rPr>
          <w:rFonts w:ascii="Arial" w:hAnsi="Arial" w:cs="Arial"/>
          <w:color w:val="4F4F4F"/>
        </w:rPr>
        <w:t>文件夹里的内容是不重要的。在</w:t>
      </w:r>
      <w:r>
        <w:rPr>
          <w:rFonts w:ascii="Arial" w:hAnsi="Arial" w:cs="Arial"/>
          <w:color w:val="4F4F4F"/>
        </w:rPr>
        <w:t>iOS Device</w:t>
      </w:r>
      <w:r>
        <w:rPr>
          <w:rFonts w:ascii="Arial" w:hAnsi="Arial" w:cs="Arial"/>
          <w:color w:val="4F4F4F"/>
        </w:rPr>
        <w:t>中，存储空间不足时，</w:t>
      </w:r>
      <w:r>
        <w:rPr>
          <w:rFonts w:ascii="Arial" w:hAnsi="Arial" w:cs="Arial"/>
          <w:color w:val="4F4F4F"/>
        </w:rPr>
        <w:t>tmp</w:t>
      </w:r>
      <w:r>
        <w:rPr>
          <w:rFonts w:ascii="Arial" w:hAnsi="Arial" w:cs="Arial"/>
          <w:color w:val="4F4F4F"/>
        </w:rPr>
        <w:t>文件夹是可能被清空的。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~/Library/Application Support/iPhone Simulator/6.1/tmp (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iOS Simulator 6.1</w:t>
      </w:r>
      <w:r>
        <w:rPr>
          <w:rFonts w:ascii="Arial" w:hAnsi="Arial" w:cs="Arial"/>
          <w:color w:val="4F4F4F"/>
        </w:rPr>
        <w:t>为例</w:t>
      </w:r>
      <w:r>
        <w:rPr>
          <w:rFonts w:ascii="Arial" w:hAnsi="Arial" w:cs="Arial"/>
          <w:color w:val="4F4F4F"/>
        </w:rPr>
        <w:t>)</w:t>
      </w:r>
    </w:p>
    <w:p w14:paraId="3686F66F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移除模拟器中安装的</w:t>
      </w:r>
      <w:r>
        <w:rPr>
          <w:rFonts w:ascii="Arial" w:hAnsi="Arial" w:cs="Arial"/>
          <w:color w:val="4F4F4F"/>
        </w:rPr>
        <w:t>Apps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不可恢复；对应的模拟器中安装的</w:t>
      </w:r>
      <w:r>
        <w:rPr>
          <w:rFonts w:ascii="Arial" w:hAnsi="Arial" w:cs="Arial"/>
          <w:color w:val="4F4F4F"/>
        </w:rPr>
        <w:t>Apps</w:t>
      </w:r>
      <w:r>
        <w:rPr>
          <w:rFonts w:ascii="Arial" w:hAnsi="Arial" w:cs="Arial"/>
          <w:color w:val="4F4F4F"/>
        </w:rPr>
        <w:t>被清空了，如果不需要就删了吧。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~/Library/Application Support/iPhone Simulator/6.1/Applications (</w:t>
      </w:r>
      <w:r>
        <w:rPr>
          <w:rFonts w:ascii="Arial" w:hAnsi="Arial" w:cs="Arial"/>
          <w:color w:val="4F4F4F"/>
        </w:rPr>
        <w:t>以</w:t>
      </w:r>
      <w:r>
        <w:rPr>
          <w:rFonts w:ascii="Arial" w:hAnsi="Arial" w:cs="Arial"/>
          <w:color w:val="4F4F4F"/>
        </w:rPr>
        <w:t>iOS Simulator 6.1</w:t>
      </w:r>
      <w:r>
        <w:rPr>
          <w:rFonts w:ascii="Arial" w:hAnsi="Arial" w:cs="Arial"/>
          <w:color w:val="4F4F4F"/>
        </w:rPr>
        <w:t>为例</w:t>
      </w:r>
      <w:r>
        <w:rPr>
          <w:rFonts w:ascii="Arial" w:hAnsi="Arial" w:cs="Arial"/>
          <w:color w:val="4F4F4F"/>
        </w:rPr>
        <w:t>)</w:t>
      </w:r>
    </w:p>
    <w:p w14:paraId="72A8CEB2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lastRenderedPageBreak/>
        <w:t>移除</w:t>
      </w:r>
      <w:r>
        <w:rPr>
          <w:rFonts w:ascii="Arial" w:hAnsi="Arial" w:cs="Arial"/>
          <w:color w:val="4F4F4F"/>
        </w:rPr>
        <w:t>Archives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不可恢复；</w:t>
      </w:r>
      <w:r>
        <w:rPr>
          <w:rFonts w:ascii="Arial" w:hAnsi="Arial" w:cs="Arial"/>
          <w:color w:val="4F4F4F"/>
        </w:rPr>
        <w:t>Adhoc</w:t>
      </w:r>
      <w:r>
        <w:rPr>
          <w:rFonts w:ascii="Arial" w:hAnsi="Arial" w:cs="Arial"/>
          <w:color w:val="4F4F4F"/>
        </w:rPr>
        <w:t>或者</w:t>
      </w:r>
      <w:r>
        <w:rPr>
          <w:rFonts w:ascii="Arial" w:hAnsi="Arial" w:cs="Arial"/>
          <w:color w:val="4F4F4F"/>
        </w:rPr>
        <w:t>App Store</w:t>
      </w:r>
      <w:r>
        <w:rPr>
          <w:rFonts w:ascii="Arial" w:hAnsi="Arial" w:cs="Arial"/>
          <w:color w:val="4F4F4F"/>
        </w:rPr>
        <w:t>版本会被删除。建议备份</w:t>
      </w:r>
      <w:r>
        <w:rPr>
          <w:rFonts w:ascii="Arial" w:hAnsi="Arial" w:cs="Arial"/>
          <w:color w:val="4F4F4F"/>
        </w:rPr>
        <w:t>dSYM</w:t>
      </w:r>
      <w:r>
        <w:rPr>
          <w:rFonts w:ascii="Arial" w:hAnsi="Arial" w:cs="Arial"/>
          <w:color w:val="4F4F4F"/>
        </w:rPr>
        <w:t>文件夹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~/Library/Developer/Xcode/Archives</w:t>
      </w:r>
    </w:p>
    <w:p w14:paraId="510E82B7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</w:t>
      </w:r>
      <w:r>
        <w:rPr>
          <w:rFonts w:ascii="Arial" w:hAnsi="Arial" w:cs="Arial"/>
          <w:color w:val="4F4F4F"/>
        </w:rPr>
        <w:t>DerivedData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可重新生成；会删除</w:t>
      </w:r>
      <w:r>
        <w:rPr>
          <w:rFonts w:ascii="Arial" w:hAnsi="Arial" w:cs="Arial"/>
          <w:color w:val="4F4F4F"/>
        </w:rPr>
        <w:t>build</w:t>
      </w:r>
      <w:r>
        <w:rPr>
          <w:rFonts w:ascii="Arial" w:hAnsi="Arial" w:cs="Arial"/>
          <w:color w:val="4F4F4F"/>
        </w:rPr>
        <w:t>生成的项目索引、</w:t>
      </w:r>
      <w:r>
        <w:rPr>
          <w:rFonts w:ascii="Arial" w:hAnsi="Arial" w:cs="Arial"/>
          <w:color w:val="4F4F4F"/>
        </w:rPr>
        <w:t>build</w:t>
      </w:r>
      <w:r>
        <w:rPr>
          <w:rFonts w:ascii="Arial" w:hAnsi="Arial" w:cs="Arial"/>
          <w:color w:val="4F4F4F"/>
        </w:rPr>
        <w:t>输出以及日志。重新打开项目时会重新生成，大的项目会耗费一些时间。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~/Library/Developer/Xcode/DerivedData</w:t>
      </w:r>
    </w:p>
    <w:p w14:paraId="34B990A8" w14:textId="77777777" w:rsidR="00C40B88" w:rsidRDefault="00C40B88" w:rsidP="00C40B88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240" w:afterAutospacing="0" w:line="390" w:lineRule="atLeast"/>
        <w:ind w:left="48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移除旧的</w:t>
      </w:r>
      <w:r>
        <w:rPr>
          <w:rFonts w:ascii="Arial" w:hAnsi="Arial" w:cs="Arial"/>
          <w:color w:val="4F4F4F"/>
        </w:rPr>
        <w:t>Docsets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不可恢复；将删除旧的</w:t>
      </w:r>
      <w:r>
        <w:rPr>
          <w:rFonts w:ascii="Arial" w:hAnsi="Arial" w:cs="Arial"/>
          <w:color w:val="4F4F4F"/>
        </w:rPr>
        <w:t>Docsets</w:t>
      </w:r>
      <w:r>
        <w:rPr>
          <w:rFonts w:ascii="Arial" w:hAnsi="Arial" w:cs="Arial"/>
          <w:color w:val="4F4F4F"/>
        </w:rPr>
        <w:t>文档</w:t>
      </w:r>
      <w:r>
        <w:rPr>
          <w:rFonts w:ascii="Arial" w:hAnsi="Arial" w:cs="Arial"/>
          <w:color w:val="4F4F4F"/>
        </w:rPr>
        <w:t>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</w:rPr>
        <w:t>路径：</w:t>
      </w:r>
      <w:r>
        <w:rPr>
          <w:rFonts w:ascii="Arial" w:hAnsi="Arial" w:cs="Arial"/>
          <w:color w:val="4F4F4F"/>
        </w:rPr>
        <w:t>~/Library/Developer/Shared/Documentation/DocSets</w:t>
      </w:r>
    </w:p>
    <w:p w14:paraId="32CE6E9A" w14:textId="77777777" w:rsidR="000E32F1" w:rsidRPr="000E32F1" w:rsidRDefault="000E32F1" w:rsidP="000E32F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0E32F1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iOS</w:t>
      </w:r>
      <w:r w:rsidRPr="000E32F1">
        <w:rPr>
          <w:rFonts w:ascii="MS Mincho" w:eastAsia="MS Mincho" w:hAnsi="MS Mincho" w:cs="MS Mincho"/>
          <w:b/>
          <w:bCs/>
          <w:color w:val="333333"/>
          <w:kern w:val="0"/>
          <w:sz w:val="36"/>
          <w:szCs w:val="36"/>
          <w:shd w:val="clear" w:color="auto" w:fill="FFFFFF"/>
        </w:rPr>
        <w:t>警告</w:t>
      </w:r>
      <w:r w:rsidRPr="000E32F1">
        <w:rPr>
          <w:rFonts w:ascii="Arial" w:eastAsia="Times New Roman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-This block declaration is not a prototype</w:t>
      </w:r>
    </w:p>
    <w:p w14:paraId="4A9D04EC" w14:textId="77777777" w:rsidR="000E32F1" w:rsidRPr="000E32F1" w:rsidRDefault="000E32F1" w:rsidP="000E32F1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0E32F1">
        <w:rPr>
          <w:rFonts w:ascii="MS Mincho" w:eastAsia="MS Mincho" w:hAnsi="MS Mincho" w:cs="MS Mincho"/>
          <w:color w:val="252525"/>
          <w:kern w:val="0"/>
          <w:sz w:val="21"/>
          <w:szCs w:val="21"/>
          <w:shd w:val="clear" w:color="auto" w:fill="FAFAFA"/>
        </w:rPr>
        <w:t>我</w:t>
      </w:r>
      <w:r w:rsidRPr="000E32F1">
        <w:rPr>
          <w:rFonts w:ascii="SimSun" w:eastAsia="SimSun" w:hAnsi="SimSun" w:cs="SimSun"/>
          <w:color w:val="252525"/>
          <w:kern w:val="0"/>
          <w:sz w:val="21"/>
          <w:szCs w:val="21"/>
          <w:shd w:val="clear" w:color="auto" w:fill="FAFAFA"/>
        </w:rPr>
        <w:t>们</w:t>
      </w:r>
      <w:r w:rsidRPr="000E32F1">
        <w:rPr>
          <w:rFonts w:ascii="MS Mincho" w:eastAsia="MS Mincho" w:hAnsi="MS Mincho" w:cs="MS Mincho"/>
          <w:color w:val="252525"/>
          <w:kern w:val="0"/>
          <w:sz w:val="21"/>
          <w:szCs w:val="21"/>
          <w:shd w:val="clear" w:color="auto" w:fill="FAFAFA"/>
        </w:rPr>
        <w:t>定</w:t>
      </w:r>
      <w:r w:rsidRPr="000E32F1">
        <w:rPr>
          <w:rFonts w:ascii="SimSun" w:eastAsia="SimSun" w:hAnsi="SimSun" w:cs="SimSun"/>
          <w:color w:val="252525"/>
          <w:kern w:val="0"/>
          <w:sz w:val="21"/>
          <w:szCs w:val="21"/>
          <w:shd w:val="clear" w:color="auto" w:fill="FAFAFA"/>
        </w:rPr>
        <w:t>义</w:t>
      </w:r>
      <w:r w:rsidRPr="000E32F1">
        <w:rPr>
          <w:rFonts w:ascii="MS Mincho" w:eastAsia="MS Mincho" w:hAnsi="MS Mincho" w:cs="MS Mincho"/>
          <w:color w:val="252525"/>
          <w:kern w:val="0"/>
          <w:sz w:val="21"/>
          <w:szCs w:val="21"/>
          <w:shd w:val="clear" w:color="auto" w:fill="FAFAFA"/>
        </w:rPr>
        <w:t>一个不</w:t>
      </w:r>
      <w:r w:rsidRPr="000E32F1">
        <w:rPr>
          <w:rFonts w:ascii="SimSun" w:eastAsia="SimSun" w:hAnsi="SimSun" w:cs="SimSun"/>
          <w:color w:val="252525"/>
          <w:kern w:val="0"/>
          <w:sz w:val="21"/>
          <w:szCs w:val="21"/>
          <w:shd w:val="clear" w:color="auto" w:fill="FAFAFA"/>
        </w:rPr>
        <w:t>带</w:t>
      </w:r>
      <w:r w:rsidRPr="000E32F1">
        <w:rPr>
          <w:rFonts w:ascii="MS Mincho" w:eastAsia="MS Mincho" w:hAnsi="MS Mincho" w:cs="MS Mincho"/>
          <w:color w:val="252525"/>
          <w:kern w:val="0"/>
          <w:sz w:val="21"/>
          <w:szCs w:val="21"/>
          <w:shd w:val="clear" w:color="auto" w:fill="FAFAFA"/>
        </w:rPr>
        <w:t>参数的</w:t>
      </w:r>
      <w:r w:rsidRPr="000E32F1">
        <w:rPr>
          <w:rFonts w:ascii="Helvetica Neue" w:eastAsia="Times New Roman" w:hAnsi="Helvetica Neue" w:cs="Times New Roman"/>
          <w:color w:val="252525"/>
          <w:kern w:val="0"/>
          <w:sz w:val="21"/>
          <w:szCs w:val="21"/>
          <w:shd w:val="clear" w:color="auto" w:fill="FAFAFA"/>
        </w:rPr>
        <w:t>block,</w:t>
      </w:r>
      <w:r w:rsidRPr="000E32F1">
        <w:rPr>
          <w:rFonts w:ascii="MS Mincho" w:eastAsia="MS Mincho" w:hAnsi="MS Mincho" w:cs="MS Mincho"/>
          <w:color w:val="252525"/>
          <w:kern w:val="0"/>
          <w:sz w:val="21"/>
          <w:szCs w:val="21"/>
          <w:shd w:val="clear" w:color="auto" w:fill="FAFAFA"/>
        </w:rPr>
        <w:t>通常是如下的方式</w:t>
      </w:r>
    </w:p>
    <w:tbl>
      <w:tblPr>
        <w:tblW w:w="18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20"/>
      </w:tblGrid>
      <w:tr w:rsidR="000E32F1" w:rsidRPr="000E32F1" w14:paraId="290D8A9A" w14:textId="77777777" w:rsidTr="000E32F1">
        <w:trPr>
          <w:trHeight w:val="436"/>
        </w:trPr>
        <w:tc>
          <w:tcPr>
            <w:tcW w:w="0" w:type="auto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vAlign w:val="center"/>
            <w:hideMark/>
          </w:tcPr>
          <w:p w14:paraId="496E5707" w14:textId="77777777" w:rsidR="000E32F1" w:rsidRPr="000E32F1" w:rsidRDefault="000E32F1" w:rsidP="000E32F1">
            <w:pPr>
              <w:pStyle w:val="a7"/>
              <w:widowControl/>
              <w:numPr>
                <w:ilvl w:val="0"/>
                <w:numId w:val="1"/>
              </w:numPr>
              <w:wordWrap w:val="0"/>
              <w:ind w:firstLineChars="0"/>
              <w:jc w:val="left"/>
              <w:rPr>
                <w:rFonts w:ascii="Times New Roman" w:eastAsia="Times New Roman" w:hAnsi="Times New Roman" w:cs="Times New Roman"/>
                <w:color w:val="4F4F4F"/>
                <w:kern w:val="0"/>
              </w:rPr>
            </w:pPr>
            <w:r w:rsidRPr="000E32F1">
              <w:rPr>
                <w:rFonts w:ascii="Courier New" w:hAnsi="Courier New" w:cs="Courier New"/>
                <w:color w:val="4F4F4F"/>
                <w:kern w:val="0"/>
                <w:sz w:val="20"/>
                <w:szCs w:val="20"/>
              </w:rPr>
              <w:t>typedefvoid (^UpdateSwichBtnBlock)();</w:t>
            </w:r>
          </w:p>
        </w:tc>
      </w:tr>
    </w:tbl>
    <w:p w14:paraId="7DF1044F" w14:textId="77777777" w:rsidR="000E32F1" w:rsidRPr="000E32F1" w:rsidRDefault="000E32F1" w:rsidP="000E32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E32F1">
        <w:rPr>
          <w:rFonts w:ascii="MS Mincho" w:eastAsia="MS Mincho" w:hAnsi="MS Mincho" w:cs="MS Mincho"/>
          <w:color w:val="252525"/>
          <w:kern w:val="0"/>
          <w:sz w:val="21"/>
          <w:szCs w:val="21"/>
          <w:shd w:val="clear" w:color="auto" w:fill="FAFAFA"/>
        </w:rPr>
        <w:t>在</w:t>
      </w:r>
      <w:r w:rsidRPr="000E32F1">
        <w:rPr>
          <w:rFonts w:ascii="Helvetica Neue" w:eastAsia="Times New Roman" w:hAnsi="Helvetica Neue" w:cs="Times New Roman"/>
          <w:color w:val="252525"/>
          <w:kern w:val="0"/>
          <w:sz w:val="21"/>
          <w:szCs w:val="21"/>
          <w:shd w:val="clear" w:color="auto" w:fill="FAFAFA"/>
        </w:rPr>
        <w:t>xcode9</w:t>
      </w:r>
      <w:r w:rsidRPr="000E32F1">
        <w:rPr>
          <w:rFonts w:ascii="MS Mincho" w:eastAsia="MS Mincho" w:hAnsi="MS Mincho" w:cs="MS Mincho"/>
          <w:color w:val="252525"/>
          <w:kern w:val="0"/>
          <w:sz w:val="21"/>
          <w:szCs w:val="21"/>
          <w:shd w:val="clear" w:color="auto" w:fill="FAFAFA"/>
        </w:rPr>
        <w:t>中会提示一个警告</w:t>
      </w:r>
    </w:p>
    <w:p w14:paraId="3DE4ABDC" w14:textId="77777777" w:rsidR="000E32F1" w:rsidRPr="000E32F1" w:rsidRDefault="000E32F1" w:rsidP="000E32F1">
      <w:pPr>
        <w:widowControl/>
        <w:shd w:val="clear" w:color="auto" w:fill="FFFFFF"/>
        <w:wordWrap w:val="0"/>
        <w:jc w:val="left"/>
        <w:rPr>
          <w:rFonts w:ascii="Consolas" w:eastAsia="Times New Roman" w:hAnsi="Consolas" w:cs="Times New Roman"/>
          <w:color w:val="4F4F4F"/>
          <w:kern w:val="0"/>
        </w:rPr>
      </w:pPr>
      <w:r w:rsidRPr="000E32F1">
        <w:rPr>
          <w:rFonts w:ascii="Courier New" w:hAnsi="Courier New" w:cs="Courier New"/>
          <w:color w:val="4F4F4F"/>
          <w:kern w:val="0"/>
          <w:sz w:val="20"/>
          <w:szCs w:val="20"/>
        </w:rPr>
        <w:t>This block declaration is</w:t>
      </w:r>
      <w:r w:rsidRPr="000E32F1">
        <w:rPr>
          <w:rFonts w:ascii="Consolas" w:eastAsia="Times New Roman" w:hAnsi="Consolas" w:cs="Times New Roman"/>
          <w:color w:val="4F4F4F"/>
          <w:kern w:val="0"/>
        </w:rPr>
        <w:t> </w:t>
      </w:r>
      <w:r w:rsidRPr="000E32F1">
        <w:rPr>
          <w:rFonts w:ascii="Courier New" w:hAnsi="Courier New" w:cs="Courier New"/>
          <w:color w:val="4F4F4F"/>
          <w:kern w:val="0"/>
          <w:sz w:val="20"/>
          <w:szCs w:val="20"/>
        </w:rPr>
        <w:t>not a prototype</w:t>
      </w:r>
    </w:p>
    <w:p w14:paraId="08A1DE09" w14:textId="77777777" w:rsidR="000E32F1" w:rsidRPr="000E32F1" w:rsidRDefault="000E32F1" w:rsidP="000E32F1">
      <w:pPr>
        <w:widowControl/>
        <w:shd w:val="clear" w:color="auto" w:fill="FFFFFF"/>
        <w:wordWrap w:val="0"/>
        <w:jc w:val="left"/>
        <w:rPr>
          <w:rFonts w:ascii="Consolas" w:eastAsia="Times New Roman" w:hAnsi="Consolas" w:cs="Times New Roman"/>
          <w:color w:val="4F4F4F"/>
          <w:kern w:val="0"/>
        </w:rPr>
      </w:pPr>
      <w:r w:rsidRPr="000E32F1">
        <w:rPr>
          <w:rFonts w:ascii="Courier New" w:hAnsi="Courier New" w:cs="Courier New"/>
          <w:color w:val="4F4F4F"/>
          <w:kern w:val="0"/>
          <w:sz w:val="20"/>
          <w:szCs w:val="20"/>
        </w:rPr>
        <w:t>Insert ‘void'</w:t>
      </w:r>
    </w:p>
    <w:p w14:paraId="2DDEF9B0" w14:textId="77777777" w:rsidR="000E32F1" w:rsidRDefault="000E32F1" w:rsidP="000E32F1">
      <w:pPr>
        <w:pStyle w:val="a5"/>
        <w:shd w:val="clear" w:color="auto" w:fill="FAFAFA"/>
        <w:wordWrap w:val="0"/>
        <w:spacing w:before="0" w:beforeAutospacing="0" w:after="300" w:afterAutospacing="0" w:line="390" w:lineRule="atLeast"/>
        <w:jc w:val="both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>但是这样</w:t>
      </w:r>
      <w:r>
        <w:rPr>
          <w:rFonts w:ascii="Helvetica Neue" w:hAnsi="Helvetica Neue"/>
          <w:color w:val="252525"/>
          <w:sz w:val="21"/>
          <w:szCs w:val="21"/>
        </w:rPr>
        <w:t>,</w:t>
      </w:r>
      <w:r>
        <w:rPr>
          <w:rFonts w:ascii="Helvetica Neue" w:hAnsi="Helvetica Neue"/>
          <w:color w:val="252525"/>
          <w:sz w:val="21"/>
          <w:szCs w:val="21"/>
        </w:rPr>
        <w:t>很多第三方要改</w:t>
      </w:r>
      <w:r>
        <w:rPr>
          <w:rFonts w:ascii="Helvetica Neue" w:hAnsi="Helvetica Neue"/>
          <w:color w:val="252525"/>
          <w:sz w:val="21"/>
          <w:szCs w:val="21"/>
        </w:rPr>
        <w:t>,</w:t>
      </w:r>
      <w:r>
        <w:rPr>
          <w:rFonts w:ascii="Helvetica Neue" w:hAnsi="Helvetica Neue"/>
          <w:color w:val="252525"/>
          <w:sz w:val="21"/>
          <w:szCs w:val="21"/>
        </w:rPr>
        <w:t>涉及的面太大了</w:t>
      </w:r>
      <w:r>
        <w:rPr>
          <w:rFonts w:ascii="Helvetica Neue" w:hAnsi="Helvetica Neue"/>
          <w:color w:val="252525"/>
          <w:sz w:val="21"/>
          <w:szCs w:val="21"/>
        </w:rPr>
        <w:t>,</w:t>
      </w:r>
      <w:r>
        <w:rPr>
          <w:rFonts w:ascii="Helvetica Neue" w:hAnsi="Helvetica Neue"/>
          <w:color w:val="252525"/>
          <w:sz w:val="21"/>
          <w:szCs w:val="21"/>
        </w:rPr>
        <w:t>目前可能不太适合</w:t>
      </w:r>
      <w:r>
        <w:rPr>
          <w:rFonts w:ascii="Helvetica Neue" w:hAnsi="Helvetica Neue"/>
          <w:color w:val="252525"/>
          <w:sz w:val="21"/>
          <w:szCs w:val="21"/>
        </w:rPr>
        <w:t>,</w:t>
      </w:r>
      <w:r>
        <w:rPr>
          <w:rFonts w:ascii="Helvetica Neue" w:hAnsi="Helvetica Neue"/>
          <w:color w:val="252525"/>
          <w:sz w:val="21"/>
          <w:szCs w:val="21"/>
        </w:rPr>
        <w:t>虽然这个是趋势</w:t>
      </w:r>
      <w:r>
        <w:rPr>
          <w:rFonts w:ascii="Helvetica Neue" w:hAnsi="Helvetica Neue"/>
          <w:color w:val="252525"/>
          <w:sz w:val="21"/>
          <w:szCs w:val="21"/>
        </w:rPr>
        <w:t>.</w:t>
      </w:r>
    </w:p>
    <w:p w14:paraId="5E1DAD93" w14:textId="77777777" w:rsidR="000E32F1" w:rsidRDefault="000E32F1" w:rsidP="000E32F1">
      <w:pPr>
        <w:pStyle w:val="a5"/>
        <w:shd w:val="clear" w:color="auto" w:fill="FAFAFA"/>
        <w:wordWrap w:val="0"/>
        <w:spacing w:before="0" w:beforeAutospacing="0" w:after="300" w:afterAutospacing="0" w:line="390" w:lineRule="atLeast"/>
        <w:jc w:val="both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>或者</w:t>
      </w:r>
      <w:r>
        <w:rPr>
          <w:rFonts w:ascii="Helvetica Neue" w:hAnsi="Helvetica Neue"/>
          <w:color w:val="252525"/>
          <w:sz w:val="21"/>
          <w:szCs w:val="21"/>
        </w:rPr>
        <w:t>,</w:t>
      </w:r>
      <w:r>
        <w:rPr>
          <w:rFonts w:ascii="Helvetica Neue" w:hAnsi="Helvetica Neue"/>
          <w:color w:val="252525"/>
          <w:sz w:val="21"/>
          <w:szCs w:val="21"/>
        </w:rPr>
        <w:t>如果只是很少的地方</w:t>
      </w:r>
      <w:r>
        <w:rPr>
          <w:rFonts w:ascii="Helvetica Neue" w:hAnsi="Helvetica Neue"/>
          <w:color w:val="252525"/>
          <w:sz w:val="21"/>
          <w:szCs w:val="21"/>
        </w:rPr>
        <w:t>,</w:t>
      </w:r>
      <w:r>
        <w:rPr>
          <w:rFonts w:ascii="Helvetica Neue" w:hAnsi="Helvetica Neue"/>
          <w:color w:val="252525"/>
          <w:sz w:val="21"/>
          <w:szCs w:val="21"/>
        </w:rPr>
        <w:t>也可以使用</w:t>
      </w:r>
    </w:p>
    <w:p w14:paraId="4CD41DF6" w14:textId="77777777" w:rsidR="000E32F1" w:rsidRDefault="000E32F1" w:rsidP="000E32F1">
      <w:pPr>
        <w:pStyle w:val="a5"/>
        <w:shd w:val="clear" w:color="auto" w:fill="FAFAFA"/>
        <w:wordWrap w:val="0"/>
        <w:spacing w:before="0" w:beforeAutospacing="0" w:after="300" w:afterAutospacing="0" w:line="390" w:lineRule="atLeast"/>
        <w:jc w:val="both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>彻底的暂时解决所有这种警告的方式</w:t>
      </w:r>
    </w:p>
    <w:p w14:paraId="008E3AD1" w14:textId="77777777" w:rsidR="000E32F1" w:rsidRDefault="000E32F1" w:rsidP="000E32F1">
      <w:pPr>
        <w:pStyle w:val="a5"/>
        <w:shd w:val="clear" w:color="auto" w:fill="FAFAFA"/>
        <w:wordWrap w:val="0"/>
        <w:spacing w:before="0" w:beforeAutospacing="0" w:after="300" w:afterAutospacing="0" w:line="390" w:lineRule="atLeast"/>
        <w:jc w:val="both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>在工程的设置中</w:t>
      </w:r>
    </w:p>
    <w:p w14:paraId="078AF9D6" w14:textId="77777777" w:rsidR="000E32F1" w:rsidRPr="000E32F1" w:rsidRDefault="000E32F1" w:rsidP="000E32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BBDC739" w14:textId="755661A6" w:rsidR="000E32F1" w:rsidRDefault="000E32F1" w:rsidP="000E32F1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0E32F1">
        <w:rPr>
          <w:rFonts w:ascii="Arial" w:hAnsi="Arial" w:cs="Arial"/>
          <w:color w:val="4F4F4F"/>
        </w:rPr>
        <w:drawing>
          <wp:inline distT="0" distB="0" distL="0" distR="0" wp14:anchorId="0DED065C" wp14:editId="0D7D5F38">
            <wp:extent cx="6642100" cy="12477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5C7FC" w14:textId="77777777" w:rsidR="000E32F1" w:rsidRDefault="000E32F1" w:rsidP="000E32F1">
      <w:pPr>
        <w:pStyle w:val="a5"/>
        <w:shd w:val="clear" w:color="auto" w:fill="FAFAFA"/>
        <w:wordWrap w:val="0"/>
        <w:spacing w:before="0" w:beforeAutospacing="0" w:after="300" w:afterAutospacing="0" w:line="390" w:lineRule="atLeast"/>
        <w:jc w:val="both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>设置为</w:t>
      </w:r>
      <w:r>
        <w:rPr>
          <w:rFonts w:ascii="Helvetica Neue" w:hAnsi="Helvetica Neue"/>
          <w:color w:val="252525"/>
          <w:sz w:val="21"/>
          <w:szCs w:val="21"/>
        </w:rPr>
        <w:t>NO,</w:t>
      </w:r>
      <w:r>
        <w:rPr>
          <w:rFonts w:ascii="Helvetica Neue" w:hAnsi="Helvetica Neue"/>
          <w:color w:val="252525"/>
          <w:sz w:val="21"/>
          <w:szCs w:val="21"/>
        </w:rPr>
        <w:t>则这些警告就消失了</w:t>
      </w:r>
    </w:p>
    <w:p w14:paraId="2E85FFEA" w14:textId="77777777" w:rsidR="000E32F1" w:rsidRDefault="000E32F1" w:rsidP="000E32F1">
      <w:pPr>
        <w:pStyle w:val="a5"/>
        <w:shd w:val="clear" w:color="auto" w:fill="FAFAFA"/>
        <w:wordWrap w:val="0"/>
        <w:spacing w:before="0" w:beforeAutospacing="0" w:after="300" w:afterAutospacing="0" w:line="390" w:lineRule="atLeast"/>
        <w:jc w:val="both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>不过这不是一种好习惯</w:t>
      </w:r>
      <w:r>
        <w:rPr>
          <w:rFonts w:ascii="Helvetica Neue" w:hAnsi="Helvetica Neue"/>
          <w:color w:val="252525"/>
          <w:sz w:val="21"/>
          <w:szCs w:val="21"/>
        </w:rPr>
        <w:t>,</w:t>
      </w:r>
      <w:r>
        <w:rPr>
          <w:rFonts w:ascii="Helvetica Neue" w:hAnsi="Helvetica Neue"/>
          <w:color w:val="252525"/>
          <w:sz w:val="21"/>
          <w:szCs w:val="21"/>
        </w:rPr>
        <w:t>只是暂时性的不让提示这种类型的警告而已</w:t>
      </w:r>
    </w:p>
    <w:p w14:paraId="70C1E6CE" w14:textId="77777777" w:rsidR="00C40B88" w:rsidRPr="00C40B88" w:rsidRDefault="00C40B88" w:rsidP="00C40B88">
      <w:bookmarkStart w:id="0" w:name="_GoBack"/>
      <w:bookmarkEnd w:id="0"/>
    </w:p>
    <w:sectPr w:rsidR="00C40B88" w:rsidRPr="00C40B88" w:rsidSect="0055104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79693F"/>
    <w:multiLevelType w:val="multilevel"/>
    <w:tmpl w:val="A84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40"/>
    <w:rsid w:val="000E32F1"/>
    <w:rsid w:val="00424255"/>
    <w:rsid w:val="00443D92"/>
    <w:rsid w:val="00551040"/>
    <w:rsid w:val="00700B46"/>
    <w:rsid w:val="009D182A"/>
    <w:rsid w:val="00A37E95"/>
    <w:rsid w:val="00C4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FF9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10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551040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51040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551040"/>
    <w:rPr>
      <w:b/>
      <w:bCs/>
    </w:rPr>
  </w:style>
  <w:style w:type="character" w:styleId="a4">
    <w:name w:val="Hyperlink"/>
    <w:basedOn w:val="a0"/>
    <w:uiPriority w:val="99"/>
    <w:unhideWhenUsed/>
    <w:rsid w:val="0055104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5104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Emphasis"/>
    <w:basedOn w:val="a0"/>
    <w:uiPriority w:val="20"/>
    <w:qFormat/>
    <w:rsid w:val="00551040"/>
    <w:rPr>
      <w:i/>
      <w:iCs/>
    </w:rPr>
  </w:style>
  <w:style w:type="character" w:customStyle="1" w:styleId="10">
    <w:name w:val="标题 1字符"/>
    <w:basedOn w:val="a0"/>
    <w:link w:val="1"/>
    <w:uiPriority w:val="9"/>
    <w:rsid w:val="00551040"/>
    <w:rPr>
      <w:b/>
      <w:bCs/>
      <w:kern w:val="44"/>
      <w:sz w:val="44"/>
      <w:szCs w:val="44"/>
    </w:rPr>
  </w:style>
  <w:style w:type="character" w:customStyle="1" w:styleId="note">
    <w:name w:val="note"/>
    <w:basedOn w:val="a0"/>
    <w:rsid w:val="00551040"/>
  </w:style>
  <w:style w:type="paragraph" w:styleId="a7">
    <w:name w:val="List Paragraph"/>
    <w:basedOn w:val="a"/>
    <w:uiPriority w:val="34"/>
    <w:qFormat/>
    <w:rsid w:val="000E32F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0E32F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7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jianshu.com/p/9d9e3699515e" TargetMode="External"/><Relationship Id="rId6" Type="http://schemas.openxmlformats.org/officeDocument/2006/relationships/hyperlink" Target="https://blog.csdn.net/tieshuxianrezhang/article/details/72835675" TargetMode="External"/><Relationship Id="rId7" Type="http://schemas.openxmlformats.org/officeDocument/2006/relationships/hyperlink" Target="https://blog.csdn.net/zy_flyway/article/details/73527369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250</Words>
  <Characters>1426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2017-11-14T03:10:00Z</dcterms:created>
  <dcterms:modified xsi:type="dcterms:W3CDTF">2018-05-03T08:43:00Z</dcterms:modified>
</cp:coreProperties>
</file>