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Nginx 反向代理配置指南</w:t>
      </w:r>
    </w:p>
    <w:p>
      <w:pPr>
        <w:pStyle w:val="Heading1"/>
      </w:pPr>
      <w:r>
        <w:t>1. 概述</w:t>
      </w:r>
    </w:p>
    <w:p>
      <w:r>
        <w:t>Nginx 是一款高性能的 HTTP 和反向代理服务器。本文档描述生产环境配置最佳实践。</w:t>
      </w:r>
    </w:p>
    <w:p>
      <w:pPr>
        <w:pStyle w:val="Heading1"/>
      </w:pPr>
      <w:r>
        <w:t>2. 核心参数</w:t>
      </w:r>
    </w:p>
    <w:p>
      <w:r>
        <w:t>worker_processes 建议设置为 auto</w:t>
      </w:r>
    </w:p>
    <w:p>
      <w:r>
        <w:t>worker_connections 建议 1024-4096</w:t>
      </w:r>
    </w:p>
    <w:p>
      <w:pPr>
        <w:pStyle w:val="Heading1"/>
      </w:pPr>
      <w:r>
        <w:t>3. 配置示例</w:t>
      </w:r>
    </w:p>
    <w:p>
      <w:r>
        <w:t>server {</w:t>
        <w:br/>
        <w:t xml:space="preserve">    listen 80;</w:t>
        <w:br/>
        <w:t xml:space="preserve">    server_name example.com;</w:t>
        <w:br/>
        <w:t xml:space="preserve">    location / {</w:t>
        <w:br/>
        <w:t xml:space="preserve">        proxy_pass http://backend;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