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3" w:firstLineChars="200"/>
        <w:jc w:val="left"/>
        <w:outlineLvl w:val="0"/>
        <w:rPr>
          <w:rFonts w:hint="default" w:ascii="宋体" w:hAnsi="宋体" w:eastAsia="宋体" w:cs="宋体"/>
          <w:b/>
          <w:bCs w:val="0"/>
          <w:color w:val="9DC3E6" w:themeColor="accent1" w:themeTint="99"/>
          <w:sz w:val="36"/>
          <w:szCs w:val="36"/>
          <w:lang w:val="en-US" w:eastAsia="zh-CN"/>
          <w14:textFill>
            <w14:solidFill>
              <w14:schemeClr w14:val="accent1">
                <w14:lumMod w14:val="60000"/>
                <w14:lumOff w14:val="40000"/>
              </w14:schemeClr>
            </w14:solidFill>
          </w14:textFill>
        </w:rPr>
      </w:pPr>
      <w:bookmarkStart w:id="0" w:name="_Toc25963"/>
      <w:bookmarkStart w:id="1" w:name="_Toc9620"/>
      <w:bookmarkStart w:id="2" w:name="_Toc30591"/>
      <w:r>
        <w:rPr>
          <w:rFonts w:hint="eastAsia" w:cs="宋体"/>
          <w:b/>
          <w:bCs w:val="0"/>
          <w:color w:val="9DC3E6" w:themeColor="accent1" w:themeTint="99"/>
          <w:sz w:val="36"/>
          <w:szCs w:val="36"/>
          <w:lang w:val="en-US" w:eastAsia="zh-CN"/>
          <w14:textFill>
            <w14:solidFill>
              <w14:schemeClr w14:val="accent1">
                <w14:lumMod w14:val="60000"/>
                <w14:lumOff w14:val="40000"/>
              </w14:schemeClr>
            </w14:solidFill>
          </w14:textFill>
        </w:rPr>
        <w:t>疲劳度检查</w:t>
      </w:r>
      <w:bookmarkEnd w:id="0"/>
      <w:bookmarkEnd w:id="1"/>
      <w:bookmarkEnd w:id="2"/>
    </w:p>
    <w:p>
      <w:pPr>
        <w:spacing w:line="360" w:lineRule="auto"/>
        <w:ind w:firstLine="723" w:firstLineChars="200"/>
        <w:jc w:val="left"/>
        <w:rPr>
          <w:rFonts w:hint="eastAsia" w:ascii="宋体" w:hAnsi="宋体" w:eastAsia="宋体" w:cs="宋体"/>
          <w:b/>
          <w:bCs w:val="0"/>
          <w:color w:val="9DC3E6" w:themeColor="accent1" w:themeTint="99"/>
          <w:sz w:val="36"/>
          <w:szCs w:val="36"/>
          <w:lang w:val="en-US" w:eastAsia="zh-CN"/>
          <w14:textFill>
            <w14:solidFill>
              <w14:schemeClr w14:val="accent1">
                <w14:lumMod w14:val="60000"/>
                <w14:lumOff w14:val="40000"/>
              </w14:schemeClr>
            </w14:solidFill>
          </w14:textFill>
        </w:rPr>
      </w:pPr>
      <w:r>
        <w:rPr>
          <w:rFonts w:hint="eastAsia" w:ascii="宋体" w:hAnsi="宋体" w:eastAsia="宋体" w:cs="宋体"/>
          <w:b/>
          <w:bCs w:val="0"/>
          <w:color w:val="9DC3E6" w:themeColor="accent1" w:themeTint="99"/>
          <w:sz w:val="36"/>
          <w:szCs w:val="36"/>
          <w:lang w:val="en-US" w:eastAsia="zh-CN"/>
          <w14:textFill>
            <w14:solidFill>
              <w14:schemeClr w14:val="accent1">
                <w14:lumMod w14:val="60000"/>
                <w14:lumOff w14:val="40000"/>
              </w14:schemeClr>
            </w14:solidFill>
          </w14:textFill>
        </w:rPr>
        <w:t>汇报总结</w:t>
      </w:r>
    </w:p>
    <w:p>
      <w:pPr>
        <w:spacing w:line="300" w:lineRule="auto"/>
        <w:ind w:firstLine="723" w:firstLineChars="200"/>
        <w:jc w:val="center"/>
        <w:outlineLvl w:val="0"/>
        <w:rPr>
          <w:rFonts w:hint="eastAsia" w:ascii="宋体" w:hAnsi="宋体" w:eastAsia="宋体" w:cs="宋体"/>
          <w:b/>
          <w:bCs/>
          <w:color w:val="2E75B6" w:themeColor="accent1" w:themeShade="BF"/>
          <w:kern w:val="2"/>
          <w:sz w:val="36"/>
          <w:szCs w:val="36"/>
        </w:rPr>
      </w:pPr>
      <w:bookmarkStart w:id="3" w:name="_Toc17204"/>
      <w:bookmarkStart w:id="4" w:name="_Toc9990"/>
      <w:bookmarkStart w:id="5" w:name="_Toc7195"/>
      <w:bookmarkStart w:id="6" w:name="_Toc29418"/>
      <w:bookmarkStart w:id="7" w:name="_Toc16163"/>
      <w:r>
        <w:rPr>
          <w:rFonts w:hint="eastAsia" w:ascii="宋体" w:hAnsi="宋体" w:eastAsia="宋体" w:cs="宋体"/>
          <w:b/>
          <w:bCs/>
          <w:color w:val="2E75B6" w:themeColor="accent1" w:themeShade="BF"/>
          <w:kern w:val="2"/>
          <w:sz w:val="36"/>
          <w:szCs w:val="36"/>
        </w:rPr>
        <w:t>首都师范大学</w:t>
      </w:r>
      <w:bookmarkEnd w:id="3"/>
      <w:bookmarkEnd w:id="4"/>
      <w:bookmarkEnd w:id="5"/>
      <w:bookmarkEnd w:id="6"/>
      <w:bookmarkEnd w:id="7"/>
    </w:p>
    <w:p>
      <w:pPr>
        <w:spacing w:line="300" w:lineRule="auto"/>
        <w:ind w:firstLine="723" w:firstLineChars="200"/>
        <w:jc w:val="center"/>
        <w:outlineLvl w:val="0"/>
        <w:rPr>
          <w:rFonts w:hint="eastAsia" w:ascii="宋体" w:hAnsi="宋体" w:eastAsia="宋体" w:cs="宋体"/>
          <w:b/>
          <w:bCs/>
          <w:color w:val="2E75B6" w:themeColor="accent1" w:themeShade="BF"/>
          <w:kern w:val="2"/>
          <w:sz w:val="36"/>
          <w:szCs w:val="36"/>
        </w:rPr>
      </w:pPr>
      <w:bookmarkStart w:id="8" w:name="_Toc7032"/>
      <w:bookmarkStart w:id="9" w:name="_Toc22609"/>
      <w:bookmarkStart w:id="10" w:name="_Toc16234"/>
      <w:bookmarkStart w:id="11" w:name="_Toc8415"/>
      <w:bookmarkStart w:id="12" w:name="_Toc16048"/>
      <w:r>
        <w:rPr>
          <w:rFonts w:hint="eastAsia" w:ascii="宋体" w:hAnsi="宋体" w:eastAsia="宋体" w:cs="宋体"/>
          <w:b/>
          <w:bCs/>
          <w:color w:val="2E75B6" w:themeColor="accent1" w:themeShade="BF"/>
          <w:kern w:val="2"/>
          <w:sz w:val="36"/>
          <w:szCs w:val="36"/>
        </w:rPr>
        <w:t>信息工程学院</w:t>
      </w:r>
      <w:bookmarkEnd w:id="8"/>
      <w:bookmarkEnd w:id="9"/>
      <w:bookmarkEnd w:id="10"/>
      <w:bookmarkEnd w:id="11"/>
      <w:bookmarkEnd w:id="12"/>
    </w:p>
    <w:p>
      <w:pPr>
        <w:ind w:firstLine="723" w:firstLineChars="200"/>
        <w:jc w:val="right"/>
        <w:outlineLvl w:val="0"/>
        <w:rPr>
          <w:rFonts w:hint="eastAsia" w:ascii="宋体" w:hAnsi="宋体" w:eastAsia="宋体" w:cs="宋体"/>
          <w:b/>
          <w:bCs/>
          <w:color w:val="1F4E79" w:themeColor="accent1" w:themeShade="80"/>
          <w:kern w:val="2"/>
          <w:sz w:val="36"/>
          <w:szCs w:val="36"/>
          <w:lang w:val="en-US" w:eastAsia="zh-CN"/>
        </w:rPr>
      </w:pPr>
      <w:bookmarkStart w:id="13" w:name="_Toc22994"/>
      <w:bookmarkStart w:id="14" w:name="_Toc13751"/>
      <w:bookmarkStart w:id="15" w:name="_Toc12043"/>
      <w:r>
        <w:rPr>
          <w:rFonts w:hint="eastAsia" w:cs="宋体"/>
          <w:b/>
          <w:bCs/>
          <w:color w:val="1F4E79" w:themeColor="accent1" w:themeShade="80"/>
          <w:kern w:val="2"/>
          <w:sz w:val="36"/>
          <w:szCs w:val="36"/>
          <w:lang w:val="en-US" w:eastAsia="zh-CN"/>
        </w:rPr>
        <w:t>三</w:t>
      </w:r>
      <w:r>
        <w:rPr>
          <w:rFonts w:hint="eastAsia" w:ascii="宋体" w:hAnsi="宋体" w:eastAsia="宋体" w:cs="宋体"/>
          <w:b/>
          <w:bCs/>
          <w:color w:val="1F4E79" w:themeColor="accent1" w:themeShade="80"/>
          <w:kern w:val="2"/>
          <w:sz w:val="36"/>
          <w:szCs w:val="36"/>
          <w:lang w:val="en-US" w:eastAsia="zh-CN"/>
        </w:rPr>
        <w:t>组</w:t>
      </w:r>
      <w:bookmarkEnd w:id="13"/>
      <w:bookmarkEnd w:id="14"/>
      <w:bookmarkEnd w:id="15"/>
    </w:p>
    <w:p>
      <w:pPr>
        <w:ind w:firstLine="723" w:firstLineChars="200"/>
        <w:jc w:val="right"/>
        <w:outlineLvl w:val="0"/>
        <w:rPr>
          <w:rFonts w:hint="default" w:ascii="宋体" w:hAnsi="宋体" w:eastAsia="宋体" w:cs="宋体"/>
          <w:b/>
          <w:bCs/>
          <w:color w:val="1F4E79" w:themeColor="accent1" w:themeShade="80"/>
          <w:kern w:val="2"/>
          <w:sz w:val="36"/>
          <w:szCs w:val="36"/>
          <w:lang w:val="en-US" w:eastAsia="zh-CN"/>
        </w:rPr>
      </w:pPr>
      <w:bookmarkStart w:id="16" w:name="_Toc31139"/>
      <w:r>
        <w:rPr>
          <w:rFonts w:hint="eastAsia" w:cs="宋体"/>
          <w:b/>
          <w:bCs/>
          <w:color w:val="1F4E79" w:themeColor="accent1" w:themeShade="80"/>
          <w:kern w:val="2"/>
          <w:sz w:val="36"/>
          <w:szCs w:val="36"/>
          <w:lang w:val="en-US" w:eastAsia="zh-CN"/>
        </w:rPr>
        <w:t>王欣芃</w:t>
      </w:r>
      <w:bookmarkEnd w:id="16"/>
    </w:p>
    <w:p>
      <w:pPr>
        <w:ind w:firstLine="723" w:firstLineChars="200"/>
        <w:jc w:val="right"/>
        <w:rPr>
          <w:rFonts w:hint="default" w:cs="宋体"/>
          <w:b/>
          <w:bCs/>
          <w:color w:val="1F4E79" w:themeColor="accent1" w:themeShade="80"/>
          <w:kern w:val="2"/>
          <w:sz w:val="36"/>
          <w:szCs w:val="36"/>
          <w:lang w:val="en-US" w:eastAsia="zh-CN"/>
        </w:rPr>
      </w:pPr>
      <w:r>
        <w:rPr>
          <w:rFonts w:hint="eastAsia" w:ascii="宋体" w:hAnsi="宋体" w:eastAsia="宋体" w:cs="宋体"/>
          <w:b/>
          <w:bCs/>
          <w:color w:val="1F4E79" w:themeColor="accent1" w:themeShade="80"/>
          <w:kern w:val="2"/>
          <w:sz w:val="36"/>
          <w:szCs w:val="36"/>
          <w:lang w:val="en-US" w:eastAsia="zh-CN"/>
        </w:rPr>
        <w:t>12010020</w:t>
      </w:r>
      <w:r>
        <w:rPr>
          <w:rFonts w:hint="eastAsia" w:cs="宋体"/>
          <w:b/>
          <w:bCs/>
          <w:color w:val="1F4E79" w:themeColor="accent1" w:themeShade="80"/>
          <w:kern w:val="2"/>
          <w:sz w:val="36"/>
          <w:szCs w:val="36"/>
          <w:lang w:val="en-US" w:eastAsia="zh-CN"/>
        </w:rPr>
        <w:t>29</w:t>
      </w:r>
    </w:p>
    <w:p>
      <w:pPr>
        <w:ind w:firstLine="723" w:firstLineChars="200"/>
        <w:jc w:val="right"/>
        <w:rPr>
          <w:rFonts w:hint="default" w:cs="宋体"/>
          <w:b/>
          <w:bCs/>
          <w:color w:val="1F4E79" w:themeColor="accent1" w:themeShade="80"/>
          <w:kern w:val="2"/>
          <w:sz w:val="36"/>
          <w:szCs w:val="36"/>
          <w:lang w:val="en-US" w:eastAsia="zh-CN"/>
        </w:rPr>
      </w:pPr>
      <w:r>
        <w:rPr>
          <w:rFonts w:hint="default" w:cs="宋体"/>
          <w:b/>
          <w:bCs/>
          <w:color w:val="1F4E79" w:themeColor="accent1" w:themeShade="80"/>
          <w:kern w:val="2"/>
          <w:sz w:val="36"/>
          <w:szCs w:val="36"/>
          <w:lang w:val="en-US" w:eastAsia="zh-CN"/>
        </w:rPr>
        <w:br w:type="textWrapping"/>
      </w:r>
      <w:r>
        <w:rPr>
          <w:rFonts w:hint="default" w:cs="宋体"/>
          <w:b/>
          <w:bCs/>
          <w:color w:val="1F4E79" w:themeColor="accent1" w:themeShade="80"/>
          <w:kern w:val="2"/>
          <w:sz w:val="36"/>
          <w:szCs w:val="36"/>
          <w:lang w:val="en-US" w:eastAsia="zh-CN"/>
        </w:rPr>
        <w:br w:type="textWrapping"/>
      </w:r>
      <w:r>
        <w:rPr>
          <w:rFonts w:hint="default" w:cs="宋体"/>
          <w:b/>
          <w:bCs/>
          <w:color w:val="1F4E79" w:themeColor="accent1" w:themeShade="80"/>
          <w:kern w:val="2"/>
          <w:sz w:val="36"/>
          <w:szCs w:val="36"/>
          <w:lang w:val="en-US" w:eastAsia="zh-CN"/>
        </w:rPr>
        <w:br w:type="textWrapping"/>
      </w:r>
      <w:r>
        <w:rPr>
          <w:rFonts w:hint="default" w:cs="宋体"/>
          <w:b/>
          <w:bCs/>
          <w:color w:val="1F4E79" w:themeColor="accent1" w:themeShade="80"/>
          <w:kern w:val="2"/>
          <w:sz w:val="36"/>
          <w:szCs w:val="36"/>
          <w:lang w:val="en-US" w:eastAsia="zh-CN"/>
        </w:rPr>
        <w:br w:type="textWrapping"/>
      </w:r>
    </w:p>
    <w:sdt>
      <w:sdtPr>
        <w:rPr>
          <w:rFonts w:ascii="宋体" w:hAnsi="宋体" w:eastAsia="宋体" w:cs="宋体"/>
          <w:color w:val="000000"/>
          <w:sz w:val="21"/>
          <w:szCs w:val="21"/>
          <w:lang w:val="en-US" w:eastAsia="zh-CN" w:bidi="ar-SA"/>
        </w:rPr>
        <w:id w:val="147482754"/>
        <w15:color w:val="DBDBDB"/>
        <w:docPartObj>
          <w:docPartGallery w:val="Table of Contents"/>
          <w:docPartUnique/>
        </w:docPartObj>
      </w:sdtPr>
      <w:sdtEndPr>
        <w:rPr>
          <w:rFonts w:ascii="宋体" w:hAnsi="宋体" w:eastAsia="宋体" w:cs="宋体"/>
          <w:color w:val="000000"/>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10772"/>
            </w:tabs>
          </w:pPr>
          <w:r>
            <w:fldChar w:fldCharType="begin"/>
          </w:r>
          <w:r>
            <w:instrText xml:space="preserve">TOC \o "1-3" \h \u </w:instrText>
          </w:r>
          <w:r>
            <w:fldChar w:fldCharType="separate"/>
          </w:r>
        </w:p>
        <w:p>
          <w:pPr>
            <w:pStyle w:val="2"/>
            <w:tabs>
              <w:tab w:val="right" w:leader="dot" w:pos="10772"/>
            </w:tabs>
          </w:pPr>
          <w:r>
            <w:fldChar w:fldCharType="begin"/>
          </w:r>
          <w:r>
            <w:instrText xml:space="preserve"> HYPERLINK \l _Toc19665 </w:instrText>
          </w:r>
          <w:r>
            <w:fldChar w:fldCharType="separate"/>
          </w:r>
          <w:r>
            <w:rPr>
              <w:rFonts w:hint="default" w:ascii="宋体" w:hAnsi="宋体" w:eastAsia="宋体" w:cs="宋体"/>
              <w:szCs w:val="24"/>
              <w:lang w:val="en-US" w:eastAsia="zh-CN"/>
            </w:rPr>
            <w:t xml:space="preserve">一、 </w:t>
          </w:r>
          <w:r>
            <w:rPr>
              <w:rFonts w:hint="eastAsia" w:cs="宋体"/>
              <w:szCs w:val="24"/>
              <w:lang w:val="en-US" w:eastAsia="zh-CN"/>
            </w:rPr>
            <w:t>疲劳度检测</w:t>
          </w:r>
          <w:r>
            <w:rPr>
              <w:rFonts w:hint="eastAsia" w:ascii="宋体" w:hAnsi="宋体" w:eastAsia="宋体" w:cs="宋体"/>
              <w:szCs w:val="24"/>
              <w:lang w:val="en-US" w:eastAsia="zh-CN"/>
            </w:rPr>
            <w:t>研究背景和方向</w:t>
          </w:r>
          <w:r>
            <w:tab/>
          </w:r>
          <w:r>
            <w:fldChar w:fldCharType="begin"/>
          </w:r>
          <w:r>
            <w:instrText xml:space="preserve"> PAGEREF _Toc19665 \h </w:instrText>
          </w:r>
          <w:r>
            <w:fldChar w:fldCharType="separate"/>
          </w:r>
          <w:r>
            <w:t>1</w:t>
          </w:r>
          <w:r>
            <w:fldChar w:fldCharType="end"/>
          </w:r>
          <w:r>
            <w:fldChar w:fldCharType="end"/>
          </w:r>
        </w:p>
        <w:p>
          <w:pPr>
            <w:pStyle w:val="2"/>
            <w:tabs>
              <w:tab w:val="right" w:leader="dot" w:pos="10772"/>
            </w:tabs>
          </w:pPr>
          <w:r>
            <w:fldChar w:fldCharType="begin"/>
          </w:r>
          <w:r>
            <w:instrText xml:space="preserve"> HYPERLINK \l _Toc26773 </w:instrText>
          </w:r>
          <w:r>
            <w:fldChar w:fldCharType="separate"/>
          </w:r>
          <w:r>
            <w:rPr>
              <w:rFonts w:hint="default" w:ascii="宋体" w:hAnsi="宋体" w:eastAsia="宋体" w:cs="宋体"/>
              <w:szCs w:val="24"/>
            </w:rPr>
            <w:t xml:space="preserve">二、 </w:t>
          </w:r>
          <w:r>
            <w:rPr>
              <w:rFonts w:hint="eastAsia" w:cs="宋体"/>
              <w:szCs w:val="24"/>
              <w:lang w:val="en-US" w:eastAsia="zh-CN"/>
            </w:rPr>
            <w:t>疲劳度检查算法介绍</w:t>
          </w:r>
          <w:r>
            <w:tab/>
          </w:r>
          <w:r>
            <w:fldChar w:fldCharType="begin"/>
          </w:r>
          <w:r>
            <w:instrText xml:space="preserve"> PAGEREF _Toc26773 \h </w:instrText>
          </w:r>
          <w:r>
            <w:fldChar w:fldCharType="separate"/>
          </w:r>
          <w:r>
            <w:t>2</w:t>
          </w:r>
          <w:r>
            <w:fldChar w:fldCharType="end"/>
          </w:r>
          <w:r>
            <w:fldChar w:fldCharType="end"/>
          </w:r>
        </w:p>
        <w:p>
          <w:pPr>
            <w:pStyle w:val="2"/>
            <w:tabs>
              <w:tab w:val="right" w:leader="dot" w:pos="10772"/>
            </w:tabs>
          </w:pPr>
          <w:r>
            <w:fldChar w:fldCharType="begin"/>
          </w:r>
          <w:r>
            <w:instrText xml:space="preserve"> HYPERLINK \l _Toc2767 </w:instrText>
          </w:r>
          <w:r>
            <w:fldChar w:fldCharType="separate"/>
          </w:r>
          <w:r>
            <w:rPr>
              <w:rFonts w:hint="default" w:ascii="宋体" w:hAnsi="宋体" w:eastAsia="宋体" w:cs="宋体"/>
              <w:szCs w:val="24"/>
              <w:lang w:val="en-US" w:eastAsia="zh-CN"/>
            </w:rPr>
            <w:t xml:space="preserve">三、 </w:t>
          </w:r>
          <w:r>
            <w:rPr>
              <w:rFonts w:hint="eastAsia" w:cs="宋体"/>
              <w:szCs w:val="24"/>
              <w:lang w:val="en-US" w:eastAsia="zh-CN" w:bidi="ar-SA"/>
            </w:rPr>
            <w:t>实验总结</w:t>
          </w:r>
          <w:r>
            <w:tab/>
          </w:r>
          <w:r>
            <w:fldChar w:fldCharType="begin"/>
          </w:r>
          <w:r>
            <w:instrText xml:space="preserve"> PAGEREF _Toc2767 \h </w:instrText>
          </w:r>
          <w:r>
            <w:fldChar w:fldCharType="separate"/>
          </w:r>
          <w:r>
            <w:t>4</w:t>
          </w:r>
          <w:r>
            <w:fldChar w:fldCharType="end"/>
          </w:r>
          <w:r>
            <w:fldChar w:fldCharType="end"/>
          </w:r>
        </w:p>
        <w:p>
          <w:pPr>
            <w:pStyle w:val="2"/>
            <w:tabs>
              <w:tab w:val="right" w:leader="dot" w:pos="10772"/>
            </w:tabs>
          </w:pPr>
          <w:r>
            <w:fldChar w:fldCharType="begin"/>
          </w:r>
          <w:r>
            <w:instrText xml:space="preserve"> HYPERLINK \l _Toc25412 </w:instrText>
          </w:r>
          <w:r>
            <w:fldChar w:fldCharType="separate"/>
          </w:r>
          <w:r>
            <w:rPr>
              <w:rFonts w:hint="default" w:ascii="宋体" w:hAnsi="宋体" w:eastAsia="宋体" w:cs="宋体"/>
              <w:szCs w:val="24"/>
              <w:lang w:val="en-US" w:eastAsia="zh-CN"/>
            </w:rPr>
            <w:t xml:space="preserve">四、 </w:t>
          </w:r>
          <w:r>
            <w:rPr>
              <w:rFonts w:hint="eastAsia" w:cs="宋体"/>
              <w:szCs w:val="24"/>
              <w:lang w:val="en-US" w:eastAsia="zh-CN"/>
            </w:rPr>
            <w:t>个人</w:t>
          </w:r>
          <w:r>
            <w:rPr>
              <w:rFonts w:hint="eastAsia" w:ascii="宋体" w:hAnsi="宋体" w:eastAsia="宋体" w:cs="宋体"/>
              <w:szCs w:val="24"/>
              <w:lang w:val="en-US" w:eastAsia="zh-CN"/>
            </w:rPr>
            <w:t>总结</w:t>
          </w:r>
          <w:r>
            <w:tab/>
          </w:r>
          <w:r>
            <w:fldChar w:fldCharType="begin"/>
          </w:r>
          <w:r>
            <w:instrText xml:space="preserve"> PAGEREF _Toc25412 \h </w:instrText>
          </w:r>
          <w:r>
            <w:fldChar w:fldCharType="separate"/>
          </w:r>
          <w:r>
            <w:t>4</w:t>
          </w:r>
          <w:r>
            <w:fldChar w:fldCharType="end"/>
          </w:r>
          <w:r>
            <w:fldChar w:fldCharType="end"/>
          </w:r>
        </w:p>
        <w:p>
          <w:r>
            <w:fldChar w:fldCharType="end"/>
          </w:r>
        </w:p>
      </w:sdtContent>
    </w:sdt>
    <w:p>
      <w:pPr>
        <w:numPr>
          <w:ilvl w:val="1"/>
          <w:numId w:val="1"/>
        </w:numPr>
        <w:tabs>
          <w:tab w:val="left" w:pos="720"/>
          <w:tab w:val="clear" w:pos="1140"/>
        </w:tabs>
        <w:spacing w:line="360" w:lineRule="auto"/>
        <w:ind w:left="720" w:firstLine="482" w:firstLineChars="200"/>
        <w:outlineLvl w:val="0"/>
        <w:rPr>
          <w:rFonts w:hint="eastAsia" w:ascii="宋体" w:hAnsi="宋体" w:eastAsia="宋体" w:cs="宋体"/>
          <w:sz w:val="24"/>
          <w:szCs w:val="24"/>
          <w:lang w:val="en-US" w:eastAsia="zh-CN"/>
        </w:rPr>
      </w:pPr>
      <w:bookmarkStart w:id="17" w:name="_Toc19665"/>
      <w:r>
        <w:rPr>
          <w:rFonts w:hint="eastAsia" w:cs="宋体"/>
          <w:b/>
          <w:sz w:val="24"/>
          <w:szCs w:val="24"/>
          <w:lang w:val="en-US" w:eastAsia="zh-CN"/>
        </w:rPr>
        <w:t>疲劳度检测</w:t>
      </w:r>
      <w:r>
        <w:rPr>
          <w:rFonts w:hint="eastAsia" w:ascii="宋体" w:hAnsi="宋体" w:eastAsia="宋体" w:cs="宋体"/>
          <w:b/>
          <w:sz w:val="24"/>
          <w:szCs w:val="24"/>
          <w:lang w:val="en-US" w:eastAsia="zh-CN"/>
        </w:rPr>
        <w:t>研究背景和方向</w:t>
      </w:r>
      <w:bookmarkEnd w:id="17"/>
    </w:p>
    <w:p>
      <w:pPr>
        <w:numPr>
          <w:ilvl w:val="0"/>
          <w:numId w:val="2"/>
        </w:numPr>
        <w:spacing w:line="360" w:lineRule="auto"/>
        <w:ind w:left="420" w:leftChars="0" w:firstLine="480" w:firstLineChars="200"/>
        <w:rPr>
          <w:rFonts w:hint="eastAsia" w:ascii="宋体" w:hAnsi="宋体" w:eastAsia="宋体" w:cs="宋体"/>
          <w:sz w:val="24"/>
          <w:szCs w:val="24"/>
          <w:lang w:val="en-US" w:eastAsia="zh-CN"/>
        </w:rPr>
      </w:pPr>
      <w:r>
        <w:rPr>
          <w:rFonts w:hint="eastAsia" w:cs="宋体"/>
          <w:sz w:val="24"/>
          <w:szCs w:val="24"/>
          <w:lang w:val="en-US" w:eastAsia="zh-CN"/>
        </w:rPr>
        <w:t>疲劳度检测的意义所在：</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世界经济的快速发展，汽车保有量与日俱增，由驾驶员疲劳驾驶造成的交通事故也越来越多，为了保障行驶安全和预防交通事故的发生，研究一种能有效检测驾驶员疲劳并及时给出报警的方法有着重要的现实意义。</w:t>
      </w:r>
    </w:p>
    <w:p>
      <w:pPr>
        <w:numPr>
          <w:ilvl w:val="0"/>
          <w:numId w:val="2"/>
        </w:numPr>
        <w:spacing w:line="360" w:lineRule="auto"/>
        <w:ind w:left="420" w:leftChars="0" w:firstLine="480" w:firstLineChars="200"/>
        <w:rPr>
          <w:rFonts w:hint="eastAsia" w:ascii="宋体" w:hAnsi="宋体" w:eastAsia="宋体" w:cs="宋体"/>
          <w:sz w:val="24"/>
          <w:szCs w:val="24"/>
          <w:lang w:val="en-US" w:eastAsia="zh-CN"/>
        </w:rPr>
      </w:pPr>
      <w:r>
        <w:rPr>
          <w:rFonts w:hint="eastAsia" w:cs="宋体"/>
          <w:sz w:val="24"/>
          <w:szCs w:val="24"/>
          <w:lang w:val="en-US" w:eastAsia="zh-CN"/>
        </w:rPr>
        <w:t>疲劳度检测的研究方向</w:t>
      </w:r>
    </w:p>
    <w:tbl>
      <w:tblPr>
        <w:tblStyle w:val="4"/>
        <w:tblW w:w="0" w:type="auto"/>
        <w:tblInd w:w="6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4" w:hRule="atLeast"/>
        </w:trPr>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类型</w:t>
            </w:r>
          </w:p>
          <w:p>
            <w:pPr>
              <w:numPr>
                <w:ilvl w:val="0"/>
                <w:numId w:val="0"/>
              </w:numPr>
              <w:spacing w:line="360" w:lineRule="auto"/>
              <w:rPr>
                <w:rFonts w:hint="eastAsia" w:cs="宋体"/>
                <w:sz w:val="24"/>
                <w:szCs w:val="24"/>
                <w:vertAlign w:val="baseline"/>
                <w:lang w:val="en-US" w:eastAsia="zh-CN"/>
              </w:rPr>
            </w:pP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指标</w:t>
            </w:r>
          </w:p>
          <w:p>
            <w:pPr>
              <w:numPr>
                <w:ilvl w:val="0"/>
                <w:numId w:val="0"/>
              </w:numPr>
              <w:spacing w:line="360" w:lineRule="auto"/>
              <w:rPr>
                <w:rFonts w:hint="eastAsia" w:cs="宋体"/>
                <w:sz w:val="24"/>
                <w:szCs w:val="24"/>
                <w:vertAlign w:val="baseline"/>
                <w:lang w:val="en-US" w:eastAsia="zh-CN"/>
              </w:rPr>
            </w:pP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优点</w:t>
            </w:r>
          </w:p>
          <w:p>
            <w:pPr>
              <w:numPr>
                <w:ilvl w:val="0"/>
                <w:numId w:val="0"/>
              </w:numPr>
              <w:spacing w:line="360" w:lineRule="auto"/>
              <w:rPr>
                <w:rFonts w:hint="eastAsia" w:cs="宋体"/>
                <w:sz w:val="24"/>
                <w:szCs w:val="24"/>
                <w:vertAlign w:val="baseline"/>
                <w:lang w:val="en-US" w:eastAsia="zh-CN"/>
              </w:rPr>
            </w:pPr>
          </w:p>
        </w:tc>
        <w:tc>
          <w:tcPr>
            <w:tcW w:w="2268" w:type="dxa"/>
          </w:tcPr>
          <w:p>
            <w:pPr>
              <w:numPr>
                <w:ilvl w:val="0"/>
                <w:numId w:val="0"/>
              </w:numPr>
              <w:spacing w:line="360" w:lineRule="auto"/>
              <w:rPr>
                <w:rFonts w:hint="default" w:cs="宋体"/>
                <w:sz w:val="24"/>
                <w:szCs w:val="24"/>
                <w:vertAlign w:val="baseline"/>
                <w:lang w:val="en-US" w:eastAsia="zh-CN"/>
              </w:rPr>
            </w:pPr>
            <w:r>
              <w:rPr>
                <w:rFonts w:hint="eastAsia" w:cs="宋体"/>
                <w:sz w:val="24"/>
                <w:szCs w:val="24"/>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4" w:hRule="atLeast"/>
        </w:trPr>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基于人体生理信号</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呼吸频率变换、脑电波快波减少慢波增加，皮电信号变化</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检测精度高</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仪器复杂，硬件要求高实际应用局限大</w:t>
            </w:r>
          </w:p>
          <w:p>
            <w:pPr>
              <w:numPr>
                <w:ilvl w:val="0"/>
                <w:numId w:val="0"/>
              </w:numPr>
              <w:spacing w:line="360" w:lineRule="auto"/>
              <w:rPr>
                <w:rFonts w:hint="eastAsia"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4" w:hRule="atLeast"/>
        </w:trPr>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基于车辆行驶变化</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车辆速度，横向偏移程度，侧向加速度，行驶轨迹变化</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信息易采集，不影响驾驶</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易受路况，驾驶习惯，车辆型号，天气变化等影响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4" w:hRule="atLeast"/>
        </w:trPr>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基于人体可视特征</w:t>
            </w: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头部特征，眼部特征</w:t>
            </w:r>
          </w:p>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如：频繁点头，眼睛闭合，眨眼频率上升</w:t>
            </w:r>
          </w:p>
          <w:p>
            <w:pPr>
              <w:numPr>
                <w:ilvl w:val="0"/>
                <w:numId w:val="0"/>
              </w:numPr>
              <w:spacing w:line="360" w:lineRule="auto"/>
              <w:rPr>
                <w:rFonts w:hint="eastAsia" w:cs="宋体"/>
                <w:sz w:val="24"/>
                <w:szCs w:val="24"/>
                <w:vertAlign w:val="baseline"/>
                <w:lang w:val="en-US" w:eastAsia="zh-CN"/>
              </w:rPr>
            </w:pP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精度较高，不影响驾驶，测量方便</w:t>
            </w:r>
          </w:p>
          <w:p>
            <w:pPr>
              <w:numPr>
                <w:ilvl w:val="0"/>
                <w:numId w:val="0"/>
              </w:numPr>
              <w:spacing w:line="360" w:lineRule="auto"/>
              <w:rPr>
                <w:rFonts w:hint="eastAsia" w:cs="宋体"/>
                <w:sz w:val="24"/>
                <w:szCs w:val="24"/>
                <w:vertAlign w:val="baseline"/>
                <w:lang w:val="en-US" w:eastAsia="zh-CN"/>
              </w:rPr>
            </w:pPr>
          </w:p>
        </w:tc>
        <w:tc>
          <w:tcPr>
            <w:tcW w:w="2268" w:type="dxa"/>
          </w:tcPr>
          <w:p>
            <w:pPr>
              <w:numPr>
                <w:ilvl w:val="0"/>
                <w:numId w:val="0"/>
              </w:numPr>
              <w:spacing w:line="360" w:lineRule="auto"/>
              <w:rPr>
                <w:rFonts w:hint="eastAsia" w:cs="宋体"/>
                <w:sz w:val="24"/>
                <w:szCs w:val="24"/>
                <w:vertAlign w:val="baseline"/>
                <w:lang w:val="en-US" w:eastAsia="zh-CN"/>
              </w:rPr>
            </w:pPr>
            <w:r>
              <w:rPr>
                <w:rFonts w:hint="eastAsia" w:cs="宋体"/>
                <w:sz w:val="24"/>
                <w:szCs w:val="24"/>
                <w:vertAlign w:val="baseline"/>
                <w:lang w:val="en-US" w:eastAsia="zh-CN"/>
              </w:rPr>
              <w:t>受光照变化影响大，对实时性要求较高</w:t>
            </w:r>
          </w:p>
          <w:p>
            <w:pPr>
              <w:numPr>
                <w:ilvl w:val="0"/>
                <w:numId w:val="0"/>
              </w:numPr>
              <w:spacing w:line="360" w:lineRule="auto"/>
              <w:rPr>
                <w:rFonts w:hint="eastAsia" w:cs="宋体"/>
                <w:sz w:val="24"/>
                <w:szCs w:val="24"/>
                <w:vertAlign w:val="baseline"/>
                <w:lang w:val="en-US" w:eastAsia="zh-CN"/>
              </w:rPr>
            </w:pPr>
          </w:p>
        </w:tc>
      </w:tr>
    </w:tbl>
    <w:p>
      <w:pPr>
        <w:numPr>
          <w:ilvl w:val="0"/>
          <w:numId w:val="0"/>
        </w:numPr>
        <w:spacing w:line="360" w:lineRule="auto"/>
        <w:ind w:leftChars="200"/>
        <w:rPr>
          <w:rFonts w:hint="default" w:ascii="宋体" w:hAnsi="宋体" w:eastAsia="宋体" w:cs="宋体"/>
          <w:sz w:val="24"/>
          <w:szCs w:val="24"/>
          <w:lang w:val="en-US" w:eastAsia="zh-CN"/>
        </w:rPr>
      </w:pPr>
      <w:r>
        <w:rPr>
          <w:rFonts w:hint="eastAsia" w:cs="宋体"/>
          <w:sz w:val="24"/>
          <w:szCs w:val="24"/>
          <w:lang w:val="en-US" w:eastAsia="zh-CN"/>
        </w:rPr>
        <w:t>我们所选取的是</w:t>
      </w:r>
      <w:r>
        <w:rPr>
          <w:rFonts w:hint="eastAsia" w:cs="宋体"/>
          <w:sz w:val="24"/>
          <w:szCs w:val="24"/>
          <w:vertAlign w:val="baseline"/>
          <w:lang w:val="en-US" w:eastAsia="zh-CN"/>
        </w:rPr>
        <w:t>基于人体可视特征的眼部特征检测</w:t>
      </w:r>
    </w:p>
    <w:p>
      <w:pPr>
        <w:numPr>
          <w:ilvl w:val="1"/>
          <w:numId w:val="1"/>
        </w:numPr>
        <w:tabs>
          <w:tab w:val="left" w:pos="720"/>
          <w:tab w:val="clear" w:pos="1140"/>
        </w:tabs>
        <w:spacing w:line="360" w:lineRule="auto"/>
        <w:ind w:firstLine="482" w:firstLineChars="200"/>
        <w:outlineLvl w:val="0"/>
        <w:rPr>
          <w:rFonts w:hint="eastAsia" w:ascii="宋体" w:hAnsi="宋体" w:eastAsia="宋体" w:cs="宋体"/>
          <w:b/>
          <w:sz w:val="24"/>
          <w:szCs w:val="24"/>
        </w:rPr>
      </w:pPr>
      <w:bookmarkStart w:id="18" w:name="_Toc26773"/>
      <w:r>
        <w:rPr>
          <w:rFonts w:hint="eastAsia" w:cs="宋体"/>
          <w:b/>
          <w:sz w:val="24"/>
          <w:szCs w:val="24"/>
          <w:lang w:val="en-US" w:eastAsia="zh-CN"/>
        </w:rPr>
        <w:t>疲劳度检查算法介绍</w:t>
      </w:r>
      <w:bookmarkEnd w:id="18"/>
    </w:p>
    <w:p>
      <w:pPr>
        <w:numPr>
          <w:ilvl w:val="0"/>
          <w:numId w:val="3"/>
        </w:numPr>
        <w:spacing w:line="360" w:lineRule="auto"/>
        <w:ind w:left="420"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算法结构</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目前算法用到了MTCNN网络和CNN网络，主要进行眨眼检测。</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其中还用到了以下库：</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OpenCV库：用于图像处理和计算机视觉。</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math：Python内置库，用于数学运算。</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other_func：自定义模块，其中包含了多个函数，用于获取多个MER（眼部区域）的信息和判断眼睛状态。</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model：自定义模块，用于加载和调用mtcnn（多任务级联卷积神经网络）模型。</w:t>
      </w:r>
    </w:p>
    <w:p>
      <w:pPr>
        <w:numPr>
          <w:ilvl w:val="0"/>
          <w:numId w:val="0"/>
        </w:numPr>
        <w:spacing w:line="360" w:lineRule="auto"/>
        <w:ind w:firstLine="480" w:firstLineChars="200"/>
        <w:rPr>
          <w:rFonts w:hint="eastAsia" w:ascii="宋体" w:hAnsi="宋体" w:eastAsia="宋体" w:cs="宋体"/>
          <w:sz w:val="24"/>
          <w:szCs w:val="24"/>
          <w:lang w:val="en-US" w:eastAsia="zh-CN"/>
        </w:rPr>
      </w:pP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spacing w:line="360" w:lineRule="auto"/>
        <w:ind w:firstLine="420" w:firstLineChars="200"/>
      </w:pPr>
      <w:r>
        <w:drawing>
          <wp:inline distT="0" distB="0" distL="114300" distR="114300">
            <wp:extent cx="4651375" cy="2524125"/>
            <wp:effectExtent l="0" t="0" r="1587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651375" cy="2524125"/>
                    </a:xfrm>
                    <a:prstGeom prst="rect">
                      <a:avLst/>
                    </a:prstGeom>
                  </pic:spPr>
                </pic:pic>
              </a:graphicData>
            </a:graphic>
          </wp:inline>
        </w:drawing>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眼睛来讲，他每一个眼睛都有6个关键点。这里我们可以通过一种方式来判断是否进行了眨眼。在眼睛的6个关键点中，我们可以发现当睁眼的时候，2和6点以及3和5点的欧氏距离较大。1和4点稍稍距离会增加一点，那么我们可以设定一个公式。对应在图上就是2点和6点相减，3和5点相减。然后比上2倍的1和4点的差。其中都是绝对值。这样睁眼的时候EAR的数值就会较大，闭眼的时候EAR的数值就会较小，然后我们自己设定一个阈值，如果EAR的数值低于这个阈值超过了视频帧中的几帧。那么我们就认为该驾驶员正在闭眼</w:t>
      </w:r>
    </w:p>
    <w:p>
      <w:pPr>
        <w:numPr>
          <w:ilvl w:val="0"/>
          <w:numId w:val="0"/>
        </w:numPr>
        <w:spacing w:line="360" w:lineRule="auto"/>
        <w:ind w:leftChars="200"/>
        <w:rPr>
          <w:rFonts w:hint="eastAsia" w:cs="宋体"/>
          <w:sz w:val="24"/>
          <w:szCs w:val="24"/>
          <w:lang w:val="en-US" w:eastAsia="zh-CN"/>
        </w:rPr>
      </w:pPr>
      <w:r>
        <w:rPr>
          <w:rFonts w:hint="eastAsia" w:cs="宋体"/>
          <w:sz w:val="24"/>
          <w:szCs w:val="24"/>
          <w:lang w:val="en-US" w:eastAsia="zh-CN"/>
        </w:rPr>
        <w:t>具体代码为：</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from scipy.spatial import distance as dist</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from imutils.video import FileVideoStream</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from imutils.video import VideoStream</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from imutils import face_utils</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numpy as np  # 数据处理的库 numpy</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argparse</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imutils</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time</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dlib</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cv2</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math</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import time</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from threading import Thread</w:t>
      </w:r>
    </w:p>
    <w:p>
      <w:pPr>
        <w:numPr>
          <w:ilvl w:val="0"/>
          <w:numId w:val="0"/>
        </w:numPr>
        <w:spacing w:line="360" w:lineRule="auto"/>
        <w:ind w:leftChars="200"/>
        <w:rPr>
          <w:rFonts w:hint="default" w:cs="宋体"/>
          <w:sz w:val="24"/>
          <w:szCs w:val="24"/>
          <w:lang w:val="en-US" w:eastAsia="zh-CN"/>
        </w:rPr>
      </w:pP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def eye_aspect_ratio(eye):</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 垂直眼标志（X，Y）坐标</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A = dist.euclidean(eye[1], eye[5])  # 计算两个集合之间的欧式距离</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B = dist.euclidean(eye[2], eye[4])</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 计算水平之间的欧几里得距离</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 水平眼标志（X，Y）坐标</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C = dist.euclidean(eye[0], eye[3])</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 眼睛长宽比的计算</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ear = (A + B) / (2.0 * C)</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 返回眼睛的长宽比</w:t>
      </w:r>
    </w:p>
    <w:p>
      <w:pPr>
        <w:numPr>
          <w:ilvl w:val="0"/>
          <w:numId w:val="0"/>
        </w:numPr>
        <w:spacing w:line="360" w:lineRule="auto"/>
        <w:ind w:leftChars="200"/>
        <w:rPr>
          <w:rFonts w:hint="default" w:cs="宋体"/>
          <w:sz w:val="24"/>
          <w:szCs w:val="24"/>
          <w:lang w:val="en-US" w:eastAsia="zh-CN"/>
        </w:rPr>
      </w:pPr>
      <w:r>
        <w:rPr>
          <w:rFonts w:hint="default" w:cs="宋体"/>
          <w:sz w:val="24"/>
          <w:szCs w:val="24"/>
          <w:lang w:val="en-US" w:eastAsia="zh-CN"/>
        </w:rPr>
        <w:t xml:space="preserve">    return ear</w:t>
      </w:r>
    </w:p>
    <w:p>
      <w:pPr>
        <w:numPr>
          <w:ilvl w:val="0"/>
          <w:numId w:val="0"/>
        </w:numPr>
        <w:spacing w:line="360" w:lineRule="auto"/>
        <w:ind w:leftChars="200"/>
        <w:rPr>
          <w:rFonts w:hint="default" w:cs="宋体"/>
          <w:sz w:val="24"/>
          <w:szCs w:val="24"/>
          <w:lang w:val="en-US" w:eastAsia="zh-CN"/>
        </w:rPr>
      </w:pPr>
    </w:p>
    <w:p>
      <w:pPr>
        <w:numPr>
          <w:ilvl w:val="0"/>
          <w:numId w:val="0"/>
        </w:numPr>
        <w:spacing w:line="360" w:lineRule="auto"/>
        <w:ind w:firstLine="420" w:firstLineChars="200"/>
        <w:rPr>
          <w:rFonts w:hint="eastAsia" w:eastAsia="宋体"/>
          <w:lang w:eastAsia="zh-CN"/>
        </w:rPr>
      </w:pPr>
    </w:p>
    <w:p>
      <w:pPr>
        <w:numPr>
          <w:ilvl w:val="0"/>
          <w:numId w:val="0"/>
        </w:numPr>
        <w:spacing w:line="360" w:lineRule="auto"/>
        <w:ind w:firstLine="420" w:firstLineChars="200"/>
      </w:pPr>
    </w:p>
    <w:p>
      <w:pPr>
        <w:numPr>
          <w:ilvl w:val="0"/>
          <w:numId w:val="0"/>
        </w:numPr>
        <w:spacing w:line="360" w:lineRule="auto"/>
        <w:ind w:firstLine="420" w:firstLineChars="200"/>
        <w:rPr>
          <w:rFonts w:hint="eastAsia"/>
          <w:lang w:val="en-US" w:eastAsia="zh-CN"/>
        </w:rPr>
      </w:pP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 xml:space="preserve">      </w:t>
      </w:r>
    </w:p>
    <w:p>
      <w:pPr>
        <w:numPr>
          <w:ilvl w:val="0"/>
          <w:numId w:val="0"/>
        </w:numPr>
        <w:spacing w:line="360" w:lineRule="auto"/>
        <w:ind w:firstLine="480" w:firstLineChars="200"/>
        <w:rPr>
          <w:sz w:val="24"/>
          <w:szCs w:val="24"/>
        </w:rPr>
      </w:pPr>
    </w:p>
    <w:p>
      <w:pPr>
        <w:numPr>
          <w:ilvl w:val="0"/>
          <w:numId w:val="0"/>
        </w:numPr>
        <w:spacing w:line="360" w:lineRule="auto"/>
        <w:ind w:firstLine="480" w:firstLineChars="200"/>
        <w:rPr>
          <w:sz w:val="24"/>
          <w:szCs w:val="24"/>
        </w:rPr>
      </w:pPr>
    </w:p>
    <w:p>
      <w:pPr>
        <w:numPr>
          <w:ilvl w:val="0"/>
          <w:numId w:val="0"/>
        </w:numPr>
        <w:spacing w:line="360" w:lineRule="auto"/>
        <w:ind w:firstLine="420" w:firstLineChars="200"/>
        <w:rPr>
          <w:rFonts w:hint="eastAsia"/>
          <w:lang w:val="en-US" w:eastAsia="zh-CN"/>
        </w:rPr>
      </w:pPr>
    </w:p>
    <w:p>
      <w:pPr>
        <w:numPr>
          <w:ilvl w:val="1"/>
          <w:numId w:val="1"/>
        </w:numPr>
        <w:tabs>
          <w:tab w:val="left" w:pos="720"/>
          <w:tab w:val="clear" w:pos="1140"/>
        </w:tabs>
        <w:spacing w:line="360" w:lineRule="auto"/>
        <w:ind w:left="720" w:firstLine="482" w:firstLineChars="200"/>
        <w:outlineLvl w:val="0"/>
        <w:rPr>
          <w:rFonts w:hint="eastAsia" w:ascii="宋体" w:hAnsi="宋体" w:eastAsia="宋体" w:cs="宋体"/>
          <w:b/>
          <w:sz w:val="24"/>
          <w:szCs w:val="24"/>
          <w:lang w:val="en-US" w:eastAsia="zh-CN"/>
        </w:rPr>
      </w:pPr>
      <w:bookmarkStart w:id="19" w:name="_Toc2767"/>
      <w:r>
        <w:rPr>
          <w:rFonts w:hint="eastAsia" w:cs="宋体"/>
          <w:b/>
          <w:color w:val="000000"/>
          <w:sz w:val="24"/>
          <w:szCs w:val="24"/>
          <w:lang w:val="en-US" w:eastAsia="zh-CN" w:bidi="ar-SA"/>
        </w:rPr>
        <w:t>实验总结</w:t>
      </w:r>
      <w:bookmarkEnd w:id="19"/>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我们对眨眼检测的算法了解比较深入 </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对于这种算法，我们可以改进的地方是该程序代码在被检测人戴眼镜时对于眨眼的判断不准确。需要去除反光和镜框等其他干扰因素才能更为准确的对眨眼进行判断与计数。</w:t>
      </w:r>
    </w:p>
    <w:p>
      <w:pPr>
        <w:numPr>
          <w:ilvl w:val="0"/>
          <w:numId w:val="0"/>
        </w:numPr>
        <w:spacing w:line="360" w:lineRule="auto"/>
        <w:ind w:leftChars="200"/>
        <w:rPr>
          <w:rFonts w:hint="eastAsia" w:ascii="宋体" w:hAnsi="宋体" w:eastAsia="宋体" w:cs="宋体"/>
          <w:sz w:val="24"/>
          <w:szCs w:val="24"/>
          <w:lang w:val="en-US" w:eastAsia="zh-CN"/>
        </w:rPr>
      </w:pP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我们对打哈欠检测和点头检测算法进行了一定程度的了解</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对于这两种算法我们可以学习改进的地方是：</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1.学习使用Dlib人脸识别库</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2.在自己的算法中加入打哈欠检测和人脸检测</w:t>
      </w:r>
    </w:p>
    <w:p>
      <w:pPr>
        <w:numPr>
          <w:ilvl w:val="0"/>
          <w:numId w:val="0"/>
        </w:numPr>
        <w:spacing w:line="360" w:lineRule="auto"/>
        <w:ind w:left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3.尝试使用摄像头输入图像，优化算法以满足实时性的要求。</w:t>
      </w:r>
    </w:p>
    <w:p>
      <w:pPr>
        <w:numPr>
          <w:numId w:val="0"/>
        </w:numPr>
        <w:tabs>
          <w:tab w:val="left" w:pos="720"/>
        </w:tabs>
        <w:spacing w:line="360" w:lineRule="auto"/>
        <w:ind w:leftChars="200"/>
        <w:outlineLvl w:val="0"/>
        <w:rPr>
          <w:rFonts w:hint="eastAsia" w:ascii="宋体" w:hAnsi="宋体" w:eastAsia="宋体" w:cs="宋体"/>
          <w:b/>
          <w:sz w:val="24"/>
          <w:szCs w:val="24"/>
          <w:lang w:val="en-US" w:eastAsia="zh-CN"/>
        </w:rPr>
      </w:pPr>
    </w:p>
    <w:p>
      <w:pPr>
        <w:numPr>
          <w:ilvl w:val="1"/>
          <w:numId w:val="1"/>
        </w:numPr>
        <w:tabs>
          <w:tab w:val="left" w:pos="720"/>
          <w:tab w:val="clear" w:pos="1140"/>
        </w:tabs>
        <w:spacing w:line="360" w:lineRule="auto"/>
        <w:ind w:left="720" w:firstLine="482" w:firstLineChars="200"/>
        <w:outlineLvl w:val="0"/>
        <w:rPr>
          <w:rFonts w:hint="eastAsia" w:ascii="宋体" w:hAnsi="宋体" w:eastAsia="宋体" w:cs="宋体"/>
          <w:b/>
          <w:sz w:val="24"/>
          <w:szCs w:val="24"/>
          <w:lang w:val="en-US" w:eastAsia="zh-CN"/>
        </w:rPr>
      </w:pPr>
      <w:bookmarkStart w:id="20" w:name="_Toc25412"/>
      <w:r>
        <w:rPr>
          <w:rFonts w:hint="eastAsia" w:cs="宋体"/>
          <w:b/>
          <w:sz w:val="24"/>
          <w:szCs w:val="24"/>
          <w:lang w:val="en-US" w:eastAsia="zh-CN"/>
        </w:rPr>
        <w:t>个人</w:t>
      </w:r>
      <w:r>
        <w:rPr>
          <w:rFonts w:hint="eastAsia" w:ascii="宋体" w:hAnsi="宋体" w:eastAsia="宋体" w:cs="宋体"/>
          <w:b/>
          <w:sz w:val="24"/>
          <w:szCs w:val="24"/>
          <w:lang w:val="en-US" w:eastAsia="zh-CN"/>
        </w:rPr>
        <w:t>总结</w:t>
      </w:r>
      <w:bookmarkEnd w:id="20"/>
    </w:p>
    <w:p>
      <w:pPr>
        <w:rPr>
          <w:rFonts w:hint="default" w:cs="宋体"/>
          <w:sz w:val="24"/>
          <w:szCs w:val="24"/>
          <w:lang w:val="en-US" w:eastAsia="zh-CN"/>
        </w:rPr>
      </w:pPr>
      <w:r>
        <w:rPr>
          <w:rFonts w:hint="eastAsia" w:cs="宋体"/>
          <w:sz w:val="24"/>
          <w:szCs w:val="24"/>
          <w:lang w:val="en-US" w:eastAsia="zh-CN"/>
        </w:rPr>
        <w:t>由于我们小组每个人的个人实力不足，所以这次小组合作对于我们每个人都是非常有益的。在小组工作中，我们互相取长补短，将每个人最擅长的能力发挥出来，虽然也遇到了困难和挑战，但在我们的通力合作下，我们还是解决了平时单打独斗解决不了的问题。在此次课程中，我主要负责PPT的讲解，在每次讲解前，我以为我已经对PPT的每个方面都考虑到了，但讲解之后，老师总能指出我们没有想到的思路，这种多方面思考问题的方式对我日后的学习会有很大的帮助。同时，在此次小组合作中,自己还是学习到很多有用的知识，以及学会使用了一些新的开源网站。希望在今后的学习生活中，自己能够多去学习一些课外的知识，不断扩充自己的实力。</w:t>
      </w:r>
      <w:bookmarkStart w:id="21" w:name="_GoBack"/>
      <w:bookmarkEnd w:id="21"/>
    </w:p>
    <w:p>
      <w:pPr>
        <w:numPr>
          <w:numId w:val="0"/>
        </w:numPr>
        <w:tabs>
          <w:tab w:val="left" w:pos="720"/>
        </w:tabs>
        <w:spacing w:line="360" w:lineRule="auto"/>
        <w:ind w:leftChars="200"/>
        <w:outlineLvl w:val="0"/>
        <w:rPr>
          <w:rFonts w:hint="eastAsia" w:ascii="宋体" w:hAnsi="宋体" w:eastAsia="宋体" w:cs="宋体"/>
          <w:b/>
          <w:sz w:val="24"/>
          <w:szCs w:val="24"/>
          <w:lang w:val="en-US" w:eastAsia="zh-CN"/>
        </w:rPr>
      </w:pPr>
    </w:p>
    <w:p>
      <w:pPr>
        <w:ind w:firstLine="480" w:firstLineChars="200"/>
        <w:rPr>
          <w:rFonts w:hint="default" w:cs="宋体"/>
          <w:sz w:val="24"/>
          <w:szCs w:val="24"/>
          <w:lang w:val="en-US" w:eastAsia="zh-CN"/>
        </w:rPr>
      </w:pPr>
    </w:p>
    <w:p>
      <w:pPr>
        <w:rPr>
          <w:rFonts w:hint="default"/>
          <w:lang w:val="en-US" w:eastAsia="zh-CN"/>
        </w:rPr>
      </w:pPr>
    </w:p>
    <w:sectPr>
      <w:type w:val="continuous"/>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9EA22F"/>
    <w:multiLevelType w:val="singleLevel"/>
    <w:tmpl w:val="DD9EA22F"/>
    <w:lvl w:ilvl="0" w:tentative="0">
      <w:start w:val="1"/>
      <w:numFmt w:val="decimal"/>
      <w:lvlText w:val="%1."/>
      <w:lvlJc w:val="left"/>
      <w:pPr>
        <w:tabs>
          <w:tab w:val="left" w:pos="312"/>
        </w:tabs>
      </w:pPr>
    </w:lvl>
  </w:abstractNum>
  <w:abstractNum w:abstractNumId="1">
    <w:nsid w:val="621E7592"/>
    <w:multiLevelType w:val="multilevel"/>
    <w:tmpl w:val="621E7592"/>
    <w:lvl w:ilvl="0" w:tentative="0">
      <w:start w:val="1"/>
      <w:numFmt w:val="decimal"/>
      <w:lvlText w:val="%1、"/>
      <w:lvlJc w:val="left"/>
      <w:pPr>
        <w:tabs>
          <w:tab w:val="left" w:pos="360"/>
        </w:tabs>
        <w:ind w:left="360" w:hanging="360"/>
      </w:pPr>
      <w:rPr>
        <w:rFonts w:hint="default"/>
      </w:rPr>
    </w:lvl>
    <w:lvl w:ilvl="1" w:tentative="0">
      <w:start w:val="1"/>
      <w:numFmt w:val="japaneseCounting"/>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7F7A4B5"/>
    <w:multiLevelType w:val="singleLevel"/>
    <w:tmpl w:val="77F7A4B5"/>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jOTlmNTViNjBmYTE4ZmI2Y2MyN2NkYWU5MGI5YWEifQ=="/>
  </w:docVars>
  <w:rsids>
    <w:rsidRoot w:val="47043575"/>
    <w:rsid w:val="47043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color w:val="000000"/>
      <w:sz w:val="21"/>
      <w:szCs w:val="21"/>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0"/>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2023-06-30T07:56:00Z</dcterms:created>
  <dc:creator>王欣芃</dc:creator>
  <cp:lastModifiedBy>王欣芃</cp:lastModifiedBy>
  <dcterms:modified xsi:type="dcterms:W3CDTF">2023-06-30T08:16:39Z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BDD90F60BF0B4B2E8F3A4BF554037A50_11</vt:lpwstr>
  </property>
</Properties>
</file>