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723" w:firstLineChars="200"/>
        <w:jc w:val="left"/>
        <w:outlineLvl w:val="0"/>
        <w:rPr>
          <w:rFonts w:hint="default" w:ascii="宋体" w:hAnsi="宋体" w:eastAsia="宋体" w:cs="宋体"/>
          <w:b/>
          <w:bCs w:val="0"/>
          <w:color w:val="9DC3E6" w:themeColor="accent1" w:themeTint="99"/>
          <w:sz w:val="36"/>
          <w:szCs w:val="36"/>
          <w:lang w:val="en-US" w:eastAsia="zh-CN"/>
          <w14:textFill>
            <w14:solidFill>
              <w14:schemeClr w14:val="accent1">
                <w14:lumMod w14:val="60000"/>
                <w14:lumOff w14:val="40000"/>
              </w14:schemeClr>
            </w14:solidFill>
          </w14:textFill>
        </w:rPr>
      </w:pPr>
      <w:bookmarkStart w:id="0" w:name="_Toc25963"/>
      <w:bookmarkStart w:id="1" w:name="_Toc9620"/>
      <w:r>
        <w:rPr>
          <w:rFonts w:hint="eastAsia" w:cs="宋体"/>
          <w:b/>
          <w:bCs w:val="0"/>
          <w:color w:val="9DC3E6" w:themeColor="accent1" w:themeTint="99"/>
          <w:sz w:val="36"/>
          <w:szCs w:val="36"/>
          <w:lang w:val="en-US" w:eastAsia="zh-CN"/>
          <w14:textFill>
            <w14:solidFill>
              <w14:schemeClr w14:val="accent1">
                <w14:lumMod w14:val="60000"/>
                <w14:lumOff w14:val="40000"/>
              </w14:schemeClr>
            </w14:solidFill>
          </w14:textFill>
        </w:rPr>
        <w:t>疲劳度检查</w:t>
      </w:r>
      <w:bookmarkEnd w:id="0"/>
      <w:bookmarkEnd w:id="1"/>
    </w:p>
    <w:p>
      <w:pPr>
        <w:spacing w:line="360" w:lineRule="auto"/>
        <w:ind w:firstLine="723" w:firstLineChars="200"/>
        <w:jc w:val="left"/>
        <w:rPr>
          <w:rFonts w:hint="eastAsia" w:ascii="宋体" w:hAnsi="宋体" w:eastAsia="宋体" w:cs="宋体"/>
          <w:b/>
          <w:bCs w:val="0"/>
          <w:color w:val="9DC3E6" w:themeColor="accent1" w:themeTint="99"/>
          <w:sz w:val="36"/>
          <w:szCs w:val="36"/>
          <w:lang w:val="en-US" w:eastAsia="zh-CN"/>
          <w14:textFill>
            <w14:solidFill>
              <w14:schemeClr w14:val="accent1">
                <w14:lumMod w14:val="60000"/>
                <w14:lumOff w14:val="40000"/>
              </w14:schemeClr>
            </w14:solidFill>
          </w14:textFill>
        </w:rPr>
      </w:pPr>
      <w:r>
        <w:rPr>
          <w:rFonts w:hint="eastAsia" w:ascii="宋体" w:hAnsi="宋体" w:eastAsia="宋体" w:cs="宋体"/>
          <w:b/>
          <w:bCs w:val="0"/>
          <w:color w:val="9DC3E6" w:themeColor="accent1" w:themeTint="99"/>
          <w:sz w:val="36"/>
          <w:szCs w:val="36"/>
          <w:lang w:val="en-US" w:eastAsia="zh-CN"/>
          <w14:textFill>
            <w14:solidFill>
              <w14:schemeClr w14:val="accent1">
                <w14:lumMod w14:val="60000"/>
                <w14:lumOff w14:val="40000"/>
              </w14:schemeClr>
            </w14:solidFill>
          </w14:textFill>
        </w:rPr>
        <w:t>汇报总结</w:t>
      </w:r>
    </w:p>
    <w:p>
      <w:pPr>
        <w:spacing w:line="300" w:lineRule="auto"/>
        <w:ind w:firstLine="723" w:firstLineChars="200"/>
        <w:jc w:val="center"/>
        <w:outlineLvl w:val="0"/>
        <w:rPr>
          <w:rFonts w:hint="eastAsia" w:ascii="宋体" w:hAnsi="宋体" w:eastAsia="宋体" w:cs="宋体"/>
          <w:b/>
          <w:bCs/>
          <w:color w:val="2E75B6" w:themeColor="accent1" w:themeShade="BF"/>
          <w:kern w:val="2"/>
          <w:sz w:val="36"/>
          <w:szCs w:val="36"/>
        </w:rPr>
      </w:pPr>
      <w:bookmarkStart w:id="2" w:name="_Toc9990"/>
      <w:bookmarkStart w:id="3" w:name="_Toc7195"/>
      <w:bookmarkStart w:id="4" w:name="_Toc17204"/>
      <w:bookmarkStart w:id="5" w:name="_Toc29418"/>
      <w:r>
        <w:rPr>
          <w:rFonts w:hint="eastAsia" w:ascii="宋体" w:hAnsi="宋体" w:eastAsia="宋体" w:cs="宋体"/>
          <w:b/>
          <w:bCs/>
          <w:color w:val="2E75B6" w:themeColor="accent1" w:themeShade="BF"/>
          <w:kern w:val="2"/>
          <w:sz w:val="36"/>
          <w:szCs w:val="36"/>
        </w:rPr>
        <w:t>首都师范大学</w:t>
      </w:r>
      <w:bookmarkEnd w:id="2"/>
      <w:bookmarkEnd w:id="3"/>
      <w:bookmarkEnd w:id="4"/>
      <w:bookmarkEnd w:id="5"/>
    </w:p>
    <w:p>
      <w:pPr>
        <w:spacing w:line="300" w:lineRule="auto"/>
        <w:ind w:firstLine="723" w:firstLineChars="200"/>
        <w:jc w:val="center"/>
        <w:outlineLvl w:val="0"/>
        <w:rPr>
          <w:rFonts w:hint="eastAsia" w:ascii="宋体" w:hAnsi="宋体" w:eastAsia="宋体" w:cs="宋体"/>
          <w:b/>
          <w:bCs/>
          <w:color w:val="2E75B6" w:themeColor="accent1" w:themeShade="BF"/>
          <w:kern w:val="2"/>
          <w:sz w:val="36"/>
          <w:szCs w:val="36"/>
        </w:rPr>
      </w:pPr>
      <w:bookmarkStart w:id="6" w:name="_Toc16234"/>
      <w:bookmarkStart w:id="7" w:name="_Toc8415"/>
      <w:bookmarkStart w:id="8" w:name="_Toc7032"/>
      <w:bookmarkStart w:id="9" w:name="_Toc22609"/>
      <w:r>
        <w:rPr>
          <w:rFonts w:hint="eastAsia" w:ascii="宋体" w:hAnsi="宋体" w:eastAsia="宋体" w:cs="宋体"/>
          <w:b/>
          <w:bCs/>
          <w:color w:val="2E75B6" w:themeColor="accent1" w:themeShade="BF"/>
          <w:kern w:val="2"/>
          <w:sz w:val="36"/>
          <w:szCs w:val="36"/>
        </w:rPr>
        <w:t>信息工程学院</w:t>
      </w:r>
      <w:bookmarkEnd w:id="6"/>
      <w:bookmarkEnd w:id="7"/>
      <w:bookmarkEnd w:id="8"/>
      <w:bookmarkEnd w:id="9"/>
    </w:p>
    <w:p>
      <w:pPr>
        <w:ind w:firstLine="723" w:firstLineChars="200"/>
        <w:jc w:val="right"/>
        <w:outlineLvl w:val="0"/>
        <w:rPr>
          <w:rFonts w:hint="eastAsia" w:ascii="宋体" w:hAnsi="宋体" w:eastAsia="宋体" w:cs="宋体"/>
          <w:b/>
          <w:bCs/>
          <w:color w:val="1F4E79" w:themeColor="accent1" w:themeShade="80"/>
          <w:kern w:val="2"/>
          <w:sz w:val="36"/>
          <w:szCs w:val="36"/>
          <w:lang w:val="en-US" w:eastAsia="zh-CN"/>
        </w:rPr>
      </w:pPr>
      <w:bookmarkStart w:id="10" w:name="_Toc13751"/>
      <w:bookmarkStart w:id="11" w:name="_Toc22994"/>
      <w:r>
        <w:rPr>
          <w:rFonts w:hint="eastAsia" w:cs="宋体"/>
          <w:b/>
          <w:bCs/>
          <w:color w:val="1F4E79" w:themeColor="accent1" w:themeShade="80"/>
          <w:kern w:val="2"/>
          <w:sz w:val="36"/>
          <w:szCs w:val="36"/>
          <w:lang w:val="en-US" w:eastAsia="zh-CN"/>
        </w:rPr>
        <w:t>三</w:t>
      </w:r>
      <w:r>
        <w:rPr>
          <w:rFonts w:hint="eastAsia" w:ascii="宋体" w:hAnsi="宋体" w:eastAsia="宋体" w:cs="宋体"/>
          <w:b/>
          <w:bCs/>
          <w:color w:val="1F4E79" w:themeColor="accent1" w:themeShade="80"/>
          <w:kern w:val="2"/>
          <w:sz w:val="36"/>
          <w:szCs w:val="36"/>
          <w:lang w:val="en-US" w:eastAsia="zh-CN"/>
        </w:rPr>
        <w:t>组</w:t>
      </w:r>
      <w:bookmarkEnd w:id="10"/>
      <w:bookmarkEnd w:id="11"/>
    </w:p>
    <w:p>
      <w:pPr>
        <w:ind w:firstLine="723" w:firstLineChars="200"/>
        <w:jc w:val="right"/>
        <w:outlineLvl w:val="0"/>
        <w:rPr>
          <w:rFonts w:hint="default" w:ascii="宋体" w:hAnsi="宋体" w:eastAsia="宋体" w:cs="宋体"/>
          <w:b/>
          <w:bCs/>
          <w:color w:val="1F4E79" w:themeColor="accent1" w:themeShade="80"/>
          <w:kern w:val="2"/>
          <w:sz w:val="36"/>
          <w:szCs w:val="36"/>
          <w:lang w:val="en-US" w:eastAsia="zh-CN"/>
        </w:rPr>
      </w:pPr>
      <w:bookmarkStart w:id="12" w:name="_Toc31143"/>
      <w:bookmarkStart w:id="13" w:name="_Toc29910"/>
      <w:r>
        <w:rPr>
          <w:rFonts w:hint="eastAsia" w:cs="宋体"/>
          <w:b/>
          <w:bCs/>
          <w:color w:val="1F4E79" w:themeColor="accent1" w:themeShade="80"/>
          <w:kern w:val="2"/>
          <w:sz w:val="36"/>
          <w:szCs w:val="36"/>
          <w:lang w:val="en-US" w:eastAsia="zh-CN"/>
        </w:rPr>
        <w:t>项东</w:t>
      </w:r>
      <w:bookmarkEnd w:id="12"/>
      <w:bookmarkEnd w:id="13"/>
    </w:p>
    <w:p>
      <w:pPr>
        <w:ind w:firstLine="723" w:firstLineChars="200"/>
        <w:jc w:val="right"/>
        <w:rPr>
          <w:rFonts w:hint="eastAsia" w:cs="宋体"/>
          <w:b/>
          <w:bCs/>
          <w:color w:val="1F4E79" w:themeColor="accent1" w:themeShade="80"/>
          <w:kern w:val="2"/>
          <w:sz w:val="36"/>
          <w:szCs w:val="36"/>
          <w:lang w:val="en-US" w:eastAsia="zh-CN"/>
        </w:rPr>
      </w:pPr>
      <w:r>
        <w:rPr>
          <w:rFonts w:hint="eastAsia" w:ascii="宋体" w:hAnsi="宋体" w:eastAsia="宋体" w:cs="宋体"/>
          <w:b/>
          <w:bCs/>
          <w:color w:val="1F4E79" w:themeColor="accent1" w:themeShade="80"/>
          <w:kern w:val="2"/>
          <w:sz w:val="36"/>
          <w:szCs w:val="36"/>
          <w:lang w:val="en-US" w:eastAsia="zh-CN"/>
        </w:rPr>
        <w:t>120100203</w:t>
      </w:r>
      <w:r>
        <w:rPr>
          <w:rFonts w:hint="eastAsia" w:cs="宋体"/>
          <w:b/>
          <w:bCs/>
          <w:color w:val="1F4E79" w:themeColor="accent1" w:themeShade="80"/>
          <w:kern w:val="2"/>
          <w:sz w:val="36"/>
          <w:szCs w:val="36"/>
          <w:lang w:val="en-US" w:eastAsia="zh-CN"/>
        </w:rPr>
        <w:t>4</w:t>
      </w:r>
    </w:p>
    <w:p>
      <w:pPr>
        <w:ind w:firstLine="723" w:firstLineChars="200"/>
        <w:jc w:val="right"/>
        <w:rPr>
          <w:rFonts w:hint="default" w:cs="宋体"/>
          <w:b/>
          <w:bCs/>
          <w:color w:val="1F4E79" w:themeColor="accent1" w:themeShade="80"/>
          <w:kern w:val="2"/>
          <w:sz w:val="36"/>
          <w:szCs w:val="36"/>
          <w:lang w:val="en-US" w:eastAsia="zh-CN"/>
        </w:rPr>
      </w:pPr>
      <w:r>
        <w:rPr>
          <w:rFonts w:hint="default" w:cs="宋体"/>
          <w:b/>
          <w:bCs/>
          <w:color w:val="1F4E79" w:themeColor="accent1" w:themeShade="80"/>
          <w:kern w:val="2"/>
          <w:sz w:val="36"/>
          <w:szCs w:val="36"/>
          <w:lang w:val="en-US" w:eastAsia="zh-CN"/>
        </w:rPr>
        <w:br w:type="textWrapping"/>
      </w:r>
      <w:r>
        <w:rPr>
          <w:rFonts w:hint="default" w:cs="宋体"/>
          <w:b/>
          <w:bCs/>
          <w:color w:val="1F4E79" w:themeColor="accent1" w:themeShade="80"/>
          <w:kern w:val="2"/>
          <w:sz w:val="36"/>
          <w:szCs w:val="36"/>
          <w:lang w:val="en-US" w:eastAsia="zh-CN"/>
        </w:rPr>
        <w:br w:type="textWrapping"/>
      </w:r>
      <w:r>
        <w:rPr>
          <w:rFonts w:hint="default" w:cs="宋体"/>
          <w:b/>
          <w:bCs/>
          <w:color w:val="1F4E79" w:themeColor="accent1" w:themeShade="80"/>
          <w:kern w:val="2"/>
          <w:sz w:val="36"/>
          <w:szCs w:val="36"/>
          <w:lang w:val="en-US" w:eastAsia="zh-CN"/>
        </w:rPr>
        <w:br w:type="textWrapping"/>
      </w:r>
      <w:r>
        <w:rPr>
          <w:rFonts w:hint="default" w:cs="宋体"/>
          <w:b/>
          <w:bCs/>
          <w:color w:val="1F4E79" w:themeColor="accent1" w:themeShade="80"/>
          <w:kern w:val="2"/>
          <w:sz w:val="36"/>
          <w:szCs w:val="36"/>
          <w:lang w:val="en-US" w:eastAsia="zh-CN"/>
        </w:rPr>
        <w:br w:type="textWrapping"/>
      </w:r>
    </w:p>
    <w:sdt>
      <w:sdtPr>
        <w:rPr>
          <w:rFonts w:ascii="宋体" w:hAnsi="宋体" w:eastAsia="宋体" w:cs="宋体"/>
          <w:color w:val="000000"/>
          <w:sz w:val="21"/>
          <w:szCs w:val="21"/>
          <w:lang w:val="en-US" w:eastAsia="zh-CN" w:bidi="ar-SA"/>
        </w:rPr>
        <w:id w:val="147482754"/>
        <w15:color w:val="DBDBDB"/>
        <w:docPartObj>
          <w:docPartGallery w:val="Table of Contents"/>
          <w:docPartUnique/>
        </w:docPartObj>
      </w:sdtPr>
      <w:sdtEndPr>
        <w:rPr>
          <w:rFonts w:ascii="宋体" w:hAnsi="宋体" w:eastAsia="宋体" w:cs="宋体"/>
          <w:color w:val="000000"/>
          <w:sz w:val="21"/>
          <w:szCs w:val="21"/>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
            <w:tabs>
              <w:tab w:val="right" w:leader="dot" w:pos="10772"/>
            </w:tabs>
          </w:pPr>
          <w:r>
            <w:fldChar w:fldCharType="begin"/>
          </w:r>
          <w:r>
            <w:instrText xml:space="preserve">TOC \o "1-3" \h \u </w:instrText>
          </w:r>
          <w:r>
            <w:fldChar w:fldCharType="separate"/>
          </w:r>
        </w:p>
        <w:p>
          <w:pPr>
            <w:pStyle w:val="2"/>
            <w:tabs>
              <w:tab w:val="right" w:leader="dot" w:pos="10772"/>
            </w:tabs>
          </w:pPr>
          <w:r>
            <w:fldChar w:fldCharType="begin"/>
          </w:r>
          <w:r>
            <w:instrText xml:space="preserve"> HYPERLINK \l _Toc16556 </w:instrText>
          </w:r>
          <w:r>
            <w:fldChar w:fldCharType="separate"/>
          </w:r>
          <w:r>
            <w:rPr>
              <w:rFonts w:hint="default" w:ascii="宋体" w:hAnsi="宋体" w:eastAsia="宋体" w:cs="宋体"/>
              <w:szCs w:val="24"/>
            </w:rPr>
            <w:t xml:space="preserve">一、 </w:t>
          </w:r>
          <w:r>
            <w:rPr>
              <w:rFonts w:hint="eastAsia" w:cs="宋体"/>
              <w:szCs w:val="24"/>
              <w:lang w:val="en-US" w:eastAsia="zh-CN"/>
            </w:rPr>
            <w:t>疲劳度检查</w:t>
          </w:r>
          <w:r>
            <w:rPr>
              <w:rFonts w:hint="eastAsia" w:ascii="宋体" w:hAnsi="宋体" w:eastAsia="宋体" w:cs="宋体"/>
              <w:szCs w:val="24"/>
              <w:lang w:val="en-US" w:eastAsia="zh-CN"/>
            </w:rPr>
            <w:t>实验说明</w:t>
          </w:r>
          <w:r>
            <w:tab/>
          </w:r>
          <w:r>
            <w:fldChar w:fldCharType="begin"/>
          </w:r>
          <w:r>
            <w:instrText xml:space="preserve"> PAGEREF _Toc16556 \h </w:instrText>
          </w:r>
          <w:r>
            <w:fldChar w:fldCharType="separate"/>
          </w:r>
          <w:r>
            <w:t>1</w:t>
          </w:r>
          <w:r>
            <w:fldChar w:fldCharType="end"/>
          </w:r>
          <w:r>
            <w:fldChar w:fldCharType="end"/>
          </w:r>
        </w:p>
        <w:p>
          <w:pPr>
            <w:pStyle w:val="2"/>
            <w:tabs>
              <w:tab w:val="right" w:leader="dot" w:pos="10772"/>
            </w:tabs>
          </w:pPr>
          <w:r>
            <w:fldChar w:fldCharType="begin"/>
          </w:r>
          <w:r>
            <w:instrText xml:space="preserve"> HYPERLINK \l _Toc4736 </w:instrText>
          </w:r>
          <w:r>
            <w:fldChar w:fldCharType="separate"/>
          </w:r>
          <w:r>
            <w:rPr>
              <w:rFonts w:hint="default" w:ascii="宋体" w:hAnsi="宋体" w:eastAsia="宋体" w:cs="宋体"/>
              <w:szCs w:val="24"/>
            </w:rPr>
            <w:t xml:space="preserve">二、 </w:t>
          </w:r>
          <w:r>
            <w:rPr>
              <w:rFonts w:hint="eastAsia" w:cs="宋体"/>
              <w:szCs w:val="24"/>
              <w:lang w:val="en-US" w:eastAsia="zh-CN"/>
            </w:rPr>
            <w:t>疲劳度检查算法和数据集介绍</w:t>
          </w:r>
          <w:r>
            <w:tab/>
          </w:r>
          <w:r>
            <w:fldChar w:fldCharType="begin"/>
          </w:r>
          <w:r>
            <w:instrText xml:space="preserve"> PAGEREF _Toc4736 \h </w:instrText>
          </w:r>
          <w:r>
            <w:fldChar w:fldCharType="separate"/>
          </w:r>
          <w:r>
            <w:t>2</w:t>
          </w:r>
          <w:r>
            <w:fldChar w:fldCharType="end"/>
          </w:r>
          <w:r>
            <w:fldChar w:fldCharType="end"/>
          </w:r>
        </w:p>
        <w:p>
          <w:pPr>
            <w:pStyle w:val="2"/>
            <w:tabs>
              <w:tab w:val="right" w:leader="dot" w:pos="10772"/>
            </w:tabs>
          </w:pPr>
          <w:r>
            <w:fldChar w:fldCharType="begin"/>
          </w:r>
          <w:r>
            <w:instrText xml:space="preserve"> HYPERLINK \l _Toc6409 </w:instrText>
          </w:r>
          <w:r>
            <w:fldChar w:fldCharType="separate"/>
          </w:r>
          <w:r>
            <w:rPr>
              <w:rFonts w:hint="default" w:ascii="宋体" w:hAnsi="宋体" w:eastAsia="宋体" w:cs="宋体"/>
              <w:szCs w:val="24"/>
              <w:lang w:val="en-US" w:eastAsia="zh-CN"/>
            </w:rPr>
            <w:t xml:space="preserve">三、 </w:t>
          </w:r>
          <w:r>
            <w:rPr>
              <w:rFonts w:hint="eastAsia" w:cs="宋体"/>
              <w:szCs w:val="24"/>
              <w:lang w:val="en-US" w:eastAsia="zh-CN"/>
            </w:rPr>
            <w:t>代码和环境说明</w:t>
          </w:r>
          <w:r>
            <w:tab/>
          </w:r>
          <w:r>
            <w:fldChar w:fldCharType="begin"/>
          </w:r>
          <w:r>
            <w:instrText xml:space="preserve"> PAGEREF _Toc6409 \h </w:instrText>
          </w:r>
          <w:r>
            <w:fldChar w:fldCharType="separate"/>
          </w:r>
          <w:r>
            <w:t>3</w:t>
          </w:r>
          <w:r>
            <w:fldChar w:fldCharType="end"/>
          </w:r>
          <w:r>
            <w:fldChar w:fldCharType="end"/>
          </w:r>
        </w:p>
        <w:p>
          <w:pPr>
            <w:pStyle w:val="2"/>
            <w:tabs>
              <w:tab w:val="right" w:leader="dot" w:pos="10772"/>
            </w:tabs>
          </w:pPr>
          <w:r>
            <w:fldChar w:fldCharType="begin"/>
          </w:r>
          <w:r>
            <w:instrText xml:space="preserve"> HYPERLINK \l _Toc32598 </w:instrText>
          </w:r>
          <w:r>
            <w:fldChar w:fldCharType="separate"/>
          </w:r>
          <w:r>
            <w:rPr>
              <w:rFonts w:hint="default" w:ascii="宋体" w:hAnsi="宋体" w:eastAsia="宋体" w:cs="宋体"/>
              <w:szCs w:val="24"/>
              <w:lang w:val="en-US" w:eastAsia="zh-CN"/>
            </w:rPr>
            <w:t xml:space="preserve">四、 </w:t>
          </w:r>
          <w:r>
            <w:rPr>
              <w:rFonts w:hint="eastAsia" w:cs="宋体"/>
              <w:szCs w:val="24"/>
              <w:lang w:val="en-US" w:eastAsia="zh-CN"/>
            </w:rPr>
            <w:t>个人</w:t>
          </w:r>
          <w:r>
            <w:rPr>
              <w:rFonts w:hint="eastAsia" w:ascii="宋体" w:hAnsi="宋体" w:eastAsia="宋体" w:cs="宋体"/>
              <w:szCs w:val="24"/>
              <w:lang w:val="en-US" w:eastAsia="zh-CN"/>
            </w:rPr>
            <w:t>总结</w:t>
          </w:r>
          <w:r>
            <w:tab/>
          </w:r>
          <w:r>
            <w:fldChar w:fldCharType="begin"/>
          </w:r>
          <w:r>
            <w:instrText xml:space="preserve"> PAGEREF _Toc32598 \h </w:instrText>
          </w:r>
          <w:r>
            <w:fldChar w:fldCharType="separate"/>
          </w:r>
          <w:r>
            <w:t>5</w:t>
          </w:r>
          <w:r>
            <w:fldChar w:fldCharType="end"/>
          </w:r>
          <w:r>
            <w:fldChar w:fldCharType="end"/>
          </w:r>
        </w:p>
        <w:p>
          <w:r>
            <w:fldChar w:fldCharType="end"/>
          </w:r>
        </w:p>
      </w:sdtContent>
    </w:sdt>
    <w:p>
      <w:pPr>
        <w:numPr>
          <w:ilvl w:val="1"/>
          <w:numId w:val="1"/>
        </w:numPr>
        <w:tabs>
          <w:tab w:val="left" w:pos="720"/>
          <w:tab w:val="clear" w:pos="1140"/>
        </w:tabs>
        <w:spacing w:line="360" w:lineRule="auto"/>
        <w:ind w:left="720" w:firstLine="482" w:firstLineChars="200"/>
        <w:outlineLvl w:val="0"/>
        <w:rPr>
          <w:rFonts w:hint="eastAsia" w:ascii="宋体" w:hAnsi="宋体" w:eastAsia="宋体" w:cs="宋体"/>
          <w:sz w:val="24"/>
          <w:szCs w:val="24"/>
          <w:lang w:val="en-US" w:eastAsia="zh-CN"/>
        </w:rPr>
      </w:pPr>
      <w:bookmarkStart w:id="14" w:name="_Toc16556"/>
      <w:r>
        <w:rPr>
          <w:rFonts w:hint="eastAsia" w:cs="宋体"/>
          <w:b/>
          <w:sz w:val="24"/>
          <w:szCs w:val="24"/>
          <w:lang w:val="en-US" w:eastAsia="zh-CN"/>
        </w:rPr>
        <w:t>疲劳度检查</w:t>
      </w:r>
      <w:r>
        <w:rPr>
          <w:rFonts w:hint="eastAsia" w:ascii="宋体" w:hAnsi="宋体" w:eastAsia="宋体" w:cs="宋体"/>
          <w:b/>
          <w:sz w:val="24"/>
          <w:szCs w:val="24"/>
          <w:lang w:val="en-US" w:eastAsia="zh-CN"/>
        </w:rPr>
        <w:t>实验说明</w:t>
      </w:r>
      <w:bookmarkEnd w:id="14"/>
    </w:p>
    <w:p>
      <w:pPr>
        <w:numPr>
          <w:ilvl w:val="0"/>
          <w:numId w:val="2"/>
        </w:numPr>
        <w:spacing w:line="360" w:lineRule="auto"/>
        <w:ind w:left="420" w:leftChars="0" w:firstLine="480" w:firstLineChars="200"/>
        <w:rPr>
          <w:rFonts w:hint="eastAsia" w:ascii="宋体" w:hAnsi="宋体" w:eastAsia="宋体" w:cs="宋体"/>
          <w:sz w:val="24"/>
          <w:szCs w:val="24"/>
          <w:lang w:val="en-US" w:eastAsia="zh-CN"/>
        </w:rPr>
      </w:pPr>
      <w:r>
        <w:rPr>
          <w:rFonts w:hint="eastAsia" w:cs="宋体"/>
          <w:sz w:val="24"/>
          <w:szCs w:val="24"/>
          <w:lang w:val="en-US" w:eastAsia="zh-CN"/>
        </w:rPr>
        <w:t>疲劳度检测的意义所在：</w:t>
      </w:r>
    </w:p>
    <w:p>
      <w:pPr>
        <w:numPr>
          <w:ilvl w:val="0"/>
          <w:numId w:val="0"/>
        </w:numPr>
        <w:spacing w:line="360" w:lineRule="auto"/>
        <w:ind w:left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世界经济的快速发展，汽车保有量与日俱增，由驾驶员疲劳驾驶造成的交通事故也越来越多，为了保障行驶安全和预防交通事故的发生，研究一种能有效检测驾驶员疲劳并及时给出报警的方法有着重要的现实意义。</w:t>
      </w:r>
    </w:p>
    <w:p>
      <w:pPr>
        <w:numPr>
          <w:ilvl w:val="0"/>
          <w:numId w:val="2"/>
        </w:numPr>
        <w:spacing w:line="360" w:lineRule="auto"/>
        <w:ind w:left="420" w:leftChars="0" w:firstLine="480" w:firstLineChars="200"/>
        <w:rPr>
          <w:rFonts w:hint="eastAsia" w:ascii="宋体" w:hAnsi="宋体" w:eastAsia="宋体" w:cs="宋体"/>
          <w:sz w:val="24"/>
          <w:szCs w:val="24"/>
          <w:lang w:val="en-US" w:eastAsia="zh-CN"/>
        </w:rPr>
      </w:pPr>
      <w:r>
        <w:rPr>
          <w:rFonts w:hint="eastAsia" w:cs="宋体"/>
          <w:sz w:val="24"/>
          <w:szCs w:val="24"/>
          <w:lang w:val="en-US" w:eastAsia="zh-CN"/>
        </w:rPr>
        <w:t>疲劳度检测的研究方向</w:t>
      </w:r>
    </w:p>
    <w:p>
      <w:pPr>
        <w:numPr>
          <w:ilvl w:val="0"/>
          <w:numId w:val="0"/>
        </w:numPr>
        <w:spacing w:line="360" w:lineRule="auto"/>
        <w:ind w:left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经查阅相关文献，疲劳在人体面部表情中表现出大致三个类型：</w:t>
      </w:r>
    </w:p>
    <w:p>
      <w:pPr>
        <w:numPr>
          <w:ilvl w:val="0"/>
          <w:numId w:val="0"/>
        </w:numPr>
        <w:spacing w:line="360" w:lineRule="auto"/>
        <w:ind w:left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打哈欠（嘴巴张大且相对较长时间保持这一状态）;眨眼（或眼睛微闭，此时眨眼次数增多，且眨眼速度变慢）;点头（瞌睡点头）。</w:t>
      </w:r>
    </w:p>
    <w:p>
      <w:pPr>
        <w:numPr>
          <w:ilvl w:val="0"/>
          <w:numId w:val="0"/>
        </w:numPr>
        <w:spacing w:line="360" w:lineRule="auto"/>
        <w:ind w:left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所以我们可以通过人脸朝向、位置、瞳孔朝向、眼睛开合度、眨眼频率、瞳孔收缩率等数据入手，对人的疲劳度进行检测。</w:t>
      </w:r>
    </w:p>
    <w:p>
      <w:pPr>
        <w:numPr>
          <w:ilvl w:val="1"/>
          <w:numId w:val="1"/>
        </w:numPr>
        <w:tabs>
          <w:tab w:val="left" w:pos="720"/>
          <w:tab w:val="clear" w:pos="1140"/>
        </w:tabs>
        <w:spacing w:line="360" w:lineRule="auto"/>
        <w:ind w:firstLine="482" w:firstLineChars="200"/>
        <w:outlineLvl w:val="0"/>
        <w:rPr>
          <w:rFonts w:hint="eastAsia" w:ascii="宋体" w:hAnsi="宋体" w:eastAsia="宋体" w:cs="宋体"/>
          <w:b/>
          <w:sz w:val="24"/>
          <w:szCs w:val="24"/>
        </w:rPr>
      </w:pPr>
      <w:bookmarkStart w:id="15" w:name="_Toc4736"/>
      <w:r>
        <w:rPr>
          <w:rFonts w:hint="eastAsia" w:cs="宋体"/>
          <w:b/>
          <w:sz w:val="24"/>
          <w:szCs w:val="24"/>
          <w:lang w:val="en-US" w:eastAsia="zh-CN"/>
        </w:rPr>
        <w:t>疲劳度检查算法和代码介绍</w:t>
      </w:r>
      <w:bookmarkEnd w:id="15"/>
    </w:p>
    <w:p>
      <w:pPr>
        <w:numPr>
          <w:ilvl w:val="0"/>
          <w:numId w:val="3"/>
        </w:numPr>
        <w:spacing w:line="360" w:lineRule="auto"/>
        <w:ind w:left="420" w:leftChars="0"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算法结构</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目前算法用到了MTCNN网络和CNN网络，主要进行眨眼检测。</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其中还用到了以下库：</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OpenCV库：用于图像处理和计算机视觉。</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math：Python内置库，用于数学运算。</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other_func：自定义模块，其中包含了多个函数，用于获取多个MER（眼部区域）的信息和判断眼睛状态。</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model：自定义模块，用于加载和调用mtcnn（多任务级联卷积神经网络）模型。</w:t>
      </w:r>
    </w:p>
    <w:p>
      <w:pPr>
        <w:numPr>
          <w:ilvl w:val="0"/>
          <w:numId w:val="0"/>
        </w:numPr>
        <w:spacing w:line="360" w:lineRule="auto"/>
        <w:ind w:firstLine="420" w:firstLineChars="200"/>
        <w:rPr>
          <w:rFonts w:hint="eastAsia" w:ascii="宋体" w:hAnsi="宋体" w:eastAsia="宋体" w:cs="宋体"/>
          <w:sz w:val="24"/>
          <w:szCs w:val="24"/>
          <w:lang w:val="en-US" w:eastAsia="zh-CN"/>
        </w:rPr>
      </w:pPr>
      <w:r>
        <w:drawing>
          <wp:inline distT="0" distB="0" distL="114300" distR="114300">
            <wp:extent cx="6139180" cy="3095625"/>
            <wp:effectExtent l="0" t="0" r="444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6139180" cy="3095625"/>
                    </a:xfrm>
                    <a:prstGeom prst="rect">
                      <a:avLst/>
                    </a:prstGeom>
                    <a:noFill/>
                    <a:ln>
                      <a:noFill/>
                    </a:ln>
                  </pic:spPr>
                </pic:pic>
              </a:graphicData>
            </a:graphic>
          </wp:inline>
        </w:drawing>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cs="宋体"/>
          <w:sz w:val="24"/>
          <w:szCs w:val="24"/>
          <w:lang w:val="en-US" w:eastAsia="zh-CN"/>
        </w:rPr>
        <w:t>新的算法</w:t>
      </w:r>
      <w:r>
        <w:rPr>
          <w:rFonts w:hint="eastAsia" w:ascii="宋体" w:hAnsi="宋体" w:eastAsia="宋体" w:cs="宋体"/>
          <w:sz w:val="24"/>
          <w:szCs w:val="24"/>
          <w:lang w:val="en-US" w:eastAsia="zh-CN"/>
        </w:rPr>
        <w:t>可以利用人脸特征点进行实时疲劳驾驶检测。首先对驾驶员驾驶时的面部图像进行实时监控，检测人脸，并利用ERT算法定位人脸特征点</w:t>
      </w:r>
      <w:r>
        <w:rPr>
          <w:rFonts w:hint="eastAsia" w:cs="宋体"/>
          <w:sz w:val="24"/>
          <w:szCs w:val="24"/>
          <w:lang w:val="en-US" w:eastAsia="zh-CN"/>
        </w:rPr>
        <w:t>；</w:t>
      </w:r>
      <w:r>
        <w:rPr>
          <w:rFonts w:hint="eastAsia" w:ascii="宋体" w:hAnsi="宋体" w:eastAsia="宋体" w:cs="宋体"/>
          <w:sz w:val="24"/>
          <w:szCs w:val="24"/>
          <w:lang w:val="en-US" w:eastAsia="zh-CN"/>
        </w:rPr>
        <w:t>然后根据人脸眼睛区域的特征点坐标信息计算眼睛纵横比EAR来描述眼睛张开程度，根据合适的EAR阈值可判断睁眼或闭眼状态;最后基于EAR实测值和EAR阈值对监控视频计算闭眼时间比例(PERCLOS)值度量驾驶员主观疲劳程度，将其与设定的疲劳度阈值进行比较即可判定是否疲劳驾驶。新的算法使用了Dlib人脸识别库。Dlib包含了不少的机器学习的成熟算法与模型，相对于tensorflow和PyTorch，它用于图像处理以及人脸面部特征提取、分类及对比这几个方面比较具有通用性和优越性，因此，Dlib正在越来越广泛地应用在人脸识别技术领域。</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具体的算法包括眼睛检测、打哈欠检测和点头检测。</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眼睛检测算法：基于EAR算法的眨眼检测，当人眼睁开时，EAR在某个值域范围内波动，当人眼闭合时，EAR迅速下降，理论上接近于0。当EAR低于某个阈值时，眼睛处于闭合状态；当EAR由某个值迅速下降至小于该阈值，再迅速上升至大于该阈值，则判断为一次眨眼。为检测眨眼次数，需要设置同一次眨眼的连续帧数。眨眼速度较快，一般1～3帧即可完成眨眼动作。闭眼次数为进入闭眼、进入睁眼的次数。通过设定单位时间内闭眼次数、闭眼时间的阈值判断人是否已经疲劳了。</w:t>
      </w:r>
    </w:p>
    <w:p>
      <w:pPr>
        <w:numPr>
          <w:ilvl w:val="0"/>
          <w:numId w:val="0"/>
        </w:numPr>
        <w:spacing w:line="360" w:lineRule="auto"/>
        <w:ind w:firstLine="480" w:firstLineChars="200"/>
        <w:rPr>
          <w:rFonts w:hint="default" w:ascii="宋体" w:hAnsi="宋体" w:eastAsia="宋体" w:cs="宋体"/>
          <w:sz w:val="24"/>
          <w:szCs w:val="24"/>
          <w:lang w:val="en-US" w:eastAsia="zh-CN"/>
        </w:rPr>
      </w:pPr>
      <w:r>
        <w:rPr>
          <w:rFonts w:hint="eastAsia" w:cs="宋体"/>
          <w:sz w:val="24"/>
          <w:szCs w:val="24"/>
          <w:lang w:val="en-US" w:eastAsia="zh-CN"/>
        </w:rPr>
        <w:t>眼睛检测部分的代码：</w:t>
      </w:r>
    </w:p>
    <w:p>
      <w:pPr>
        <w:numPr>
          <w:ilvl w:val="0"/>
          <w:numId w:val="0"/>
        </w:numPr>
        <w:spacing w:line="360" w:lineRule="auto"/>
        <w:ind w:firstLine="480" w:firstLineChars="200"/>
        <w:rPr>
          <w:rFonts w:hint="eastAsia" w:ascii="宋体" w:hAnsi="宋体" w:eastAsia="宋体" w:cs="宋体"/>
          <w:sz w:val="24"/>
          <w:szCs w:val="24"/>
          <w:lang w:val="en-US" w:eastAsia="zh-CN"/>
        </w:rPr>
        <w:sectPr>
          <w:pgSz w:w="11906" w:h="16838"/>
          <w:pgMar w:top="567" w:right="567" w:bottom="567" w:left="567" w:header="851" w:footer="992" w:gutter="0"/>
          <w:cols w:space="425" w:num="1"/>
          <w:docGrid w:type="lines" w:linePitch="312" w:charSpace="0"/>
        </w:sectPr>
      </w:pP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from scipy.spatial import distance as dist</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from imutils.video import FileVideoStream</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from imutils.video import VideoStream</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from imutils import face_utils</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import numpy as np  # 数据处理的库 numpy</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import argparse</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import imutils</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import time</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import dlib</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import cv2</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import math</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import time</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from threading import Thread</w:t>
      </w:r>
    </w:p>
    <w:p>
      <w:pPr>
        <w:numPr>
          <w:ilvl w:val="0"/>
          <w:numId w:val="0"/>
        </w:numPr>
        <w:spacing w:line="360" w:lineRule="auto"/>
        <w:ind w:firstLine="480" w:firstLineChars="200"/>
        <w:rPr>
          <w:rFonts w:hint="eastAsia" w:ascii="宋体" w:hAnsi="宋体" w:eastAsia="宋体" w:cs="宋体"/>
          <w:sz w:val="24"/>
          <w:szCs w:val="24"/>
          <w:lang w:val="en-US" w:eastAsia="zh-CN"/>
        </w:rPr>
      </w:pP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eye_aspect_ratio(eye):</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垂直眼标志（X，Y）坐标</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 = dist.euclidean(eye[1], eye[5])  # 计算两个集合之间的欧式距离</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 = dist.euclidean(eye[2], eye[4])</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计算水平之间的欧几里得距离</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水平眼标志（X，Y）坐标</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 = dist.euclidean(eye[0], eye[3])</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眼睛长宽比的计算</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ear = (A + B) / (2.0 * C)</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返回眼睛的长宽比</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ear</w:t>
      </w:r>
    </w:p>
    <w:p>
      <w:pPr>
        <w:numPr>
          <w:ilvl w:val="0"/>
          <w:numId w:val="0"/>
        </w:numPr>
        <w:spacing w:line="360" w:lineRule="auto"/>
        <w:ind w:firstLine="480" w:firstLineChars="200"/>
        <w:rPr>
          <w:rFonts w:hint="eastAsia" w:ascii="宋体" w:hAnsi="宋体" w:eastAsia="宋体" w:cs="宋体"/>
          <w:sz w:val="24"/>
          <w:szCs w:val="24"/>
          <w:lang w:val="en-US" w:eastAsia="zh-CN"/>
        </w:rPr>
        <w:sectPr>
          <w:type w:val="continuous"/>
          <w:pgSz w:w="11906" w:h="16838"/>
          <w:pgMar w:top="567" w:right="567" w:bottom="567" w:left="567" w:header="851" w:footer="992" w:gutter="0"/>
          <w:cols w:equalWidth="0" w:num="2">
            <w:col w:w="5173" w:space="425"/>
            <w:col w:w="5173"/>
          </w:cols>
          <w:docGrid w:type="lines" w:linePitch="312" w:charSpace="0"/>
        </w:sectPr>
      </w:pPr>
    </w:p>
    <w:p>
      <w:pPr>
        <w:numPr>
          <w:ilvl w:val="0"/>
          <w:numId w:val="0"/>
        </w:numPr>
        <w:spacing w:line="360" w:lineRule="auto"/>
        <w:ind w:firstLine="480" w:firstLineChars="200"/>
        <w:rPr>
          <w:rFonts w:hint="eastAsia" w:ascii="宋体" w:hAnsi="宋体" w:eastAsia="宋体" w:cs="宋体"/>
          <w:sz w:val="24"/>
          <w:szCs w:val="24"/>
          <w:lang w:val="en-US" w:eastAsia="zh-CN"/>
        </w:rPr>
      </w:pPr>
    </w:p>
    <w:p>
      <w:pPr>
        <w:numPr>
          <w:ilvl w:val="0"/>
          <w:numId w:val="0"/>
        </w:numPr>
        <w:spacing w:line="360" w:lineRule="auto"/>
        <w:ind w:firstLine="420" w:firstLineChars="200"/>
      </w:pPr>
      <w:r>
        <w:drawing>
          <wp:inline distT="0" distB="0" distL="114300" distR="114300">
            <wp:extent cx="3992245" cy="2264410"/>
            <wp:effectExtent l="0" t="0" r="8255" b="25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3992245" cy="2264410"/>
                    </a:xfrm>
                    <a:prstGeom prst="rect">
                      <a:avLst/>
                    </a:prstGeom>
                  </pic:spPr>
                </pic:pic>
              </a:graphicData>
            </a:graphic>
          </wp:inline>
        </w:drawing>
      </w:r>
    </w:p>
    <w:p>
      <w:pPr>
        <w:numPr>
          <w:ilvl w:val="0"/>
          <w:numId w:val="0"/>
        </w:numPr>
        <w:spacing w:line="360" w:lineRule="auto"/>
        <w:ind w:firstLine="420" w:firstLineChars="200"/>
        <w:rPr>
          <w:rFonts w:hint="eastAsia"/>
          <w:lang w:val="en-US" w:eastAsia="zh-CN"/>
        </w:rPr>
      </w:pP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打哈欠检测算法：基于MAR算法的哈欠检测，利用Dlib提取嘴部的6个特征点，通过这6个特征点的坐标(51、59、53、57的纵坐标和49、55的横坐标)来计算打哈欠时嘴巴的张开程度。当一个人说话时，点51、59、53、57的纵坐标差值增大，从而使MAR值迅速增大，反之，当一个人闭上嘴巴时，MAR值迅速减小。嘴部主要取六个参考点，如下图：</w:t>
      </w:r>
    </w:p>
    <w:p>
      <w:pPr>
        <w:numPr>
          <w:ilvl w:val="0"/>
          <w:numId w:val="0"/>
        </w:numPr>
        <w:spacing w:line="360" w:lineRule="auto"/>
        <w:ind w:firstLine="420" w:firstLineChars="200"/>
      </w:pPr>
      <w:r>
        <w:drawing>
          <wp:inline distT="0" distB="0" distL="114300" distR="114300">
            <wp:extent cx="4686300" cy="242887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86300" cy="2428875"/>
                    </a:xfrm>
                    <a:prstGeom prst="rect">
                      <a:avLst/>
                    </a:prstGeom>
                    <a:noFill/>
                    <a:ln>
                      <a:noFill/>
                    </a:ln>
                    <a:effectLst/>
                  </pic:spPr>
                </pic:pic>
              </a:graphicData>
            </a:graphic>
          </wp:inline>
        </w:drawing>
      </w:r>
    </w:p>
    <w:p>
      <w:pPr>
        <w:numPr>
          <w:ilvl w:val="0"/>
          <w:numId w:val="0"/>
        </w:numPr>
        <w:spacing w:line="360" w:lineRule="auto"/>
        <w:ind w:firstLine="420" w:firstLineChars="200"/>
        <w:rPr>
          <w:rFonts w:hint="eastAsia"/>
          <w:lang w:val="en-US" w:eastAsia="zh-CN"/>
        </w:rPr>
      </w:pPr>
    </w:p>
    <w:p>
      <w:pPr>
        <w:numPr>
          <w:ilvl w:val="0"/>
          <w:numId w:val="0"/>
        </w:numPr>
        <w:spacing w:line="360" w:lineRule="auto"/>
        <w:ind w:firstLine="480" w:firstLineChars="200"/>
        <w:rPr>
          <w:rFonts w:hint="default"/>
          <w:sz w:val="24"/>
          <w:szCs w:val="24"/>
          <w:lang w:val="en-US" w:eastAsia="zh-CN"/>
        </w:rPr>
        <w:sectPr>
          <w:type w:val="continuous"/>
          <w:pgSz w:w="11906" w:h="16838"/>
          <w:pgMar w:top="567" w:right="567" w:bottom="567" w:left="567" w:header="851" w:footer="992" w:gutter="0"/>
          <w:cols w:space="425" w:num="1"/>
          <w:docGrid w:type="lines" w:linePitch="312" w:charSpace="0"/>
        </w:sectPr>
      </w:pPr>
      <w:r>
        <w:rPr>
          <w:rFonts w:hint="eastAsia"/>
          <w:sz w:val="24"/>
          <w:szCs w:val="24"/>
          <w:lang w:val="en-US" w:eastAsia="zh-CN"/>
        </w:rPr>
        <w:t>嘴部检测相关代码：</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from scipy.spatial import distance as dist</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from imutils.video import FileVideoStream</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from imutils.video import VideoStream</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from imutils import face_utils</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import numpy as np  # 数据处理的库 numpy</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import argparse</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import imutils</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import time</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import dlib</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import cv2</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import math</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import time</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from threading import Thread</w:t>
      </w:r>
    </w:p>
    <w:p>
      <w:pPr>
        <w:numPr>
          <w:ilvl w:val="0"/>
          <w:numId w:val="0"/>
        </w:numPr>
        <w:spacing w:line="360" w:lineRule="auto"/>
        <w:ind w:firstLine="480" w:firstLineChars="200"/>
        <w:rPr>
          <w:rFonts w:hint="eastAsia"/>
          <w:sz w:val="24"/>
          <w:szCs w:val="24"/>
          <w:lang w:val="en-US" w:eastAsia="zh-CN"/>
        </w:rPr>
      </w:pP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def mouth_aspect_ratio(mouth):  # 嘴部</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 xml:space="preserve">    A = np.linalg.norm(mouth[2] - mouth[10])  # 51, 59</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 xml:space="preserve">    B = np.linalg.norm(mouth[4] - mouth[8])  # 53, 57</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 xml:space="preserve">    C = np.linalg.norm(mouth[0] - mouth[6])  # 49, 55</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 xml:space="preserve">    mar = (A + B) / (2.0 * C)</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 xml:space="preserve">    return mar</w:t>
      </w:r>
    </w:p>
    <w:p>
      <w:pPr>
        <w:numPr>
          <w:ilvl w:val="0"/>
          <w:numId w:val="0"/>
        </w:numPr>
        <w:spacing w:line="360" w:lineRule="auto"/>
        <w:ind w:firstLine="480" w:firstLineChars="200"/>
        <w:rPr>
          <w:rFonts w:hint="eastAsia"/>
          <w:sz w:val="24"/>
          <w:szCs w:val="24"/>
          <w:lang w:val="en-US" w:eastAsia="zh-CN"/>
        </w:rPr>
        <w:sectPr>
          <w:type w:val="continuous"/>
          <w:pgSz w:w="11906" w:h="16838"/>
          <w:pgMar w:top="567" w:right="567" w:bottom="567" w:left="567" w:header="851" w:footer="992" w:gutter="0"/>
          <w:cols w:equalWidth="0" w:num="2">
            <w:col w:w="5173" w:space="425"/>
            <w:col w:w="5173"/>
          </w:cols>
          <w:docGrid w:type="lines" w:linePitch="312" w:charSpace="0"/>
        </w:sectPr>
      </w:pPr>
    </w:p>
    <w:p>
      <w:pPr>
        <w:numPr>
          <w:ilvl w:val="0"/>
          <w:numId w:val="0"/>
        </w:numPr>
        <w:spacing w:line="360" w:lineRule="auto"/>
        <w:ind w:firstLine="420" w:firstLineChars="200"/>
        <w:rPr>
          <w:rFonts w:hint="eastAsia"/>
          <w:lang w:val="en-US" w:eastAsia="zh-CN"/>
        </w:rPr>
      </w:pP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点头检测算法：基于HPE算法的点头检测：算法步骤：2D人脸关键点检测，3D人脸模型匹配，求解3D点和对应2D点的转换关系，根据旋转矩阵求解欧拉角。</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检测过程中需要使用世界坐标系(UVW)、相机坐标系(XYZ)、图像中心坐标系(uv)和像素坐标系(xy)。</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坐标系转化如图</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 xml:space="preserve">      </w:t>
      </w:r>
    </w:p>
    <w:p>
      <w:pPr>
        <w:numPr>
          <w:ilvl w:val="0"/>
          <w:numId w:val="0"/>
        </w:numPr>
        <w:spacing w:line="360" w:lineRule="auto"/>
        <w:ind w:firstLine="480" w:firstLineChars="200"/>
        <w:rPr>
          <w:sz w:val="24"/>
          <w:szCs w:val="24"/>
        </w:rPr>
      </w:pPr>
      <w:r>
        <w:rPr>
          <w:sz w:val="24"/>
          <w:szCs w:val="24"/>
        </w:rPr>
        <w:drawing>
          <wp:inline distT="0" distB="0" distL="114300" distR="114300">
            <wp:extent cx="7279640" cy="4530090"/>
            <wp:effectExtent l="0" t="0" r="6985" b="381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7279640" cy="4530090"/>
                    </a:xfrm>
                    <a:prstGeom prst="rect">
                      <a:avLst/>
                    </a:prstGeom>
                  </pic:spPr>
                </pic:pic>
              </a:graphicData>
            </a:graphic>
          </wp:inline>
        </w:drawing>
      </w:r>
    </w:p>
    <w:p>
      <w:pPr>
        <w:numPr>
          <w:ilvl w:val="0"/>
          <w:numId w:val="0"/>
        </w:numPr>
        <w:spacing w:line="360" w:lineRule="auto"/>
        <w:ind w:firstLine="480" w:firstLineChars="200"/>
        <w:rPr>
          <w:sz w:val="24"/>
          <w:szCs w:val="24"/>
        </w:rPr>
      </w:pPr>
      <w:r>
        <w:rPr>
          <w:sz w:val="24"/>
          <w:szCs w:val="24"/>
        </w:rPr>
        <w:drawing>
          <wp:inline distT="0" distB="0" distL="114300" distR="114300">
            <wp:extent cx="6253480" cy="2981325"/>
            <wp:effectExtent l="0" t="0" r="4445"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8"/>
                    <a:stretch>
                      <a:fillRect/>
                    </a:stretch>
                  </pic:blipFill>
                  <pic:spPr>
                    <a:xfrm>
                      <a:off x="0" y="0"/>
                      <a:ext cx="6253480" cy="2981325"/>
                    </a:xfrm>
                    <a:prstGeom prst="rect">
                      <a:avLst/>
                    </a:prstGeom>
                    <a:noFill/>
                    <a:ln>
                      <a:noFill/>
                    </a:ln>
                  </pic:spPr>
                </pic:pic>
              </a:graphicData>
            </a:graphic>
          </wp:inline>
        </w:drawing>
      </w:r>
    </w:p>
    <w:p>
      <w:pPr>
        <w:numPr>
          <w:ilvl w:val="0"/>
          <w:numId w:val="0"/>
        </w:numPr>
        <w:spacing w:line="360" w:lineRule="auto"/>
        <w:ind w:firstLine="480" w:firstLineChars="200"/>
        <w:rPr>
          <w:rFonts w:hint="eastAsia"/>
          <w:lang w:val="en-US" w:eastAsia="zh-CN"/>
        </w:rPr>
      </w:pPr>
      <w:r>
        <w:rPr>
          <w:sz w:val="24"/>
          <w:szCs w:val="24"/>
        </w:rPr>
        <w:drawing>
          <wp:inline distT="0" distB="0" distL="114300" distR="114300">
            <wp:extent cx="6410325" cy="2876550"/>
            <wp:effectExtent l="0" t="0" r="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9"/>
                    <a:stretch>
                      <a:fillRect/>
                    </a:stretch>
                  </pic:blipFill>
                  <pic:spPr>
                    <a:xfrm>
                      <a:off x="0" y="0"/>
                      <a:ext cx="6410325" cy="2876550"/>
                    </a:xfrm>
                    <a:prstGeom prst="rect">
                      <a:avLst/>
                    </a:prstGeom>
                    <a:noFill/>
                    <a:ln>
                      <a:noFill/>
                    </a:ln>
                  </pic:spPr>
                </pic:pic>
              </a:graphicData>
            </a:graphic>
          </wp:inline>
        </w:drawing>
      </w:r>
    </w:p>
    <w:p>
      <w:pPr>
        <w:numPr>
          <w:ilvl w:val="1"/>
          <w:numId w:val="1"/>
        </w:numPr>
        <w:tabs>
          <w:tab w:val="left" w:pos="720"/>
          <w:tab w:val="clear" w:pos="1140"/>
        </w:tabs>
        <w:spacing w:line="360" w:lineRule="auto"/>
        <w:ind w:left="720" w:firstLine="482" w:firstLineChars="200"/>
        <w:outlineLvl w:val="0"/>
        <w:rPr>
          <w:rFonts w:hint="eastAsia" w:ascii="宋体" w:hAnsi="宋体" w:eastAsia="宋体" w:cs="宋体"/>
          <w:b/>
          <w:color w:val="000000"/>
          <w:sz w:val="24"/>
          <w:szCs w:val="24"/>
          <w:lang w:val="en-US" w:eastAsia="zh-CN" w:bidi="ar-SA"/>
        </w:rPr>
      </w:pPr>
      <w:bookmarkStart w:id="16" w:name="_Toc32598"/>
      <w:r>
        <w:rPr>
          <w:rFonts w:hint="eastAsia" w:cs="宋体"/>
          <w:b/>
          <w:color w:val="000000"/>
          <w:sz w:val="24"/>
          <w:szCs w:val="24"/>
          <w:lang w:val="en-US" w:eastAsia="zh-CN" w:bidi="ar-SA"/>
        </w:rPr>
        <w:t>运行结果及优化方案</w:t>
      </w:r>
    </w:p>
    <w:p>
      <w:pPr>
        <w:numPr>
          <w:numId w:val="0"/>
        </w:numPr>
        <w:tabs>
          <w:tab w:val="left" w:pos="720"/>
        </w:tabs>
        <w:spacing w:line="360" w:lineRule="auto"/>
        <w:outlineLvl w:val="0"/>
        <w:rPr>
          <w:rFonts w:hint="eastAsia" w:cs="宋体"/>
          <w:b w:val="0"/>
          <w:bCs/>
          <w:color w:val="000000"/>
          <w:sz w:val="24"/>
          <w:szCs w:val="24"/>
          <w:lang w:val="en-US" w:eastAsia="zh-CN" w:bidi="ar-SA"/>
        </w:rPr>
      </w:pPr>
      <w:r>
        <w:rPr>
          <w:rFonts w:hint="eastAsia" w:cs="宋体"/>
          <w:b w:val="0"/>
          <w:bCs/>
          <w:color w:val="000000"/>
          <w:sz w:val="24"/>
          <w:szCs w:val="24"/>
          <w:lang w:val="en-US" w:eastAsia="zh-CN" w:bidi="ar-SA"/>
        </w:rPr>
        <w:t>实验效果详见PPT内视频演示。</w:t>
      </w:r>
    </w:p>
    <w:p>
      <w:pPr>
        <w:numPr>
          <w:numId w:val="0"/>
        </w:numPr>
        <w:tabs>
          <w:tab w:val="left" w:pos="720"/>
        </w:tabs>
        <w:spacing w:line="360" w:lineRule="auto"/>
        <w:outlineLvl w:val="0"/>
        <w:rPr>
          <w:rFonts w:hint="eastAsia" w:cs="宋体"/>
          <w:b w:val="0"/>
          <w:bCs/>
          <w:color w:val="000000"/>
          <w:sz w:val="24"/>
          <w:szCs w:val="24"/>
          <w:lang w:val="en-US" w:eastAsia="zh-CN" w:bidi="ar-SA"/>
        </w:rPr>
      </w:pPr>
      <w:r>
        <w:rPr>
          <w:rFonts w:hint="eastAsia" w:cs="宋体"/>
          <w:b w:val="0"/>
          <w:bCs/>
          <w:color w:val="000000"/>
          <w:sz w:val="24"/>
          <w:szCs w:val="24"/>
          <w:lang w:val="en-US" w:eastAsia="zh-CN" w:bidi="ar-SA"/>
        </w:rPr>
        <w:t>优化方案：</w:t>
      </w:r>
    </w:p>
    <w:p>
      <w:pPr>
        <w:numPr>
          <w:numId w:val="0"/>
        </w:numPr>
        <w:tabs>
          <w:tab w:val="left" w:pos="720"/>
        </w:tabs>
        <w:spacing w:line="360" w:lineRule="auto"/>
        <w:outlineLvl w:val="0"/>
        <w:rPr>
          <w:rFonts w:hint="eastAsia" w:cs="宋体"/>
          <w:b w:val="0"/>
          <w:bCs/>
          <w:color w:val="000000"/>
          <w:sz w:val="24"/>
          <w:szCs w:val="24"/>
          <w:lang w:val="en-US" w:eastAsia="zh-CN" w:bidi="ar-SA"/>
        </w:rPr>
      </w:pPr>
      <w:r>
        <w:rPr>
          <w:rFonts w:hint="eastAsia" w:cs="宋体"/>
          <w:b w:val="0"/>
          <w:bCs/>
          <w:color w:val="000000"/>
          <w:sz w:val="24"/>
          <w:szCs w:val="24"/>
          <w:lang w:val="en-US" w:eastAsia="zh-CN" w:bidi="ar-SA"/>
        </w:rPr>
        <w:t>我们对眨眼检测的算法了解比较深入 ，对于这种算法，我们可以改进的地方是该程序代码在被检测人戴眼镜时对于眨眼的判断不准确。需要去除反光和镜框等其他干扰因素才能更为准确的对眨眼进行判断与计数。我们对打哈欠检测和点头检测算法进行了一定程度的了解，对于这两种算法我们可以学习改进的地方是：</w:t>
      </w:r>
    </w:p>
    <w:p>
      <w:pPr>
        <w:numPr>
          <w:numId w:val="0"/>
        </w:numPr>
        <w:tabs>
          <w:tab w:val="left" w:pos="720"/>
        </w:tabs>
        <w:spacing w:line="360" w:lineRule="auto"/>
        <w:outlineLvl w:val="0"/>
        <w:rPr>
          <w:rFonts w:hint="eastAsia" w:cs="宋体"/>
          <w:b w:val="0"/>
          <w:bCs/>
          <w:color w:val="000000"/>
          <w:sz w:val="24"/>
          <w:szCs w:val="24"/>
          <w:lang w:val="en-US" w:eastAsia="zh-CN" w:bidi="ar-SA"/>
        </w:rPr>
      </w:pPr>
      <w:r>
        <w:rPr>
          <w:rFonts w:hint="eastAsia" w:cs="宋体"/>
          <w:b w:val="0"/>
          <w:bCs/>
          <w:color w:val="000000"/>
          <w:sz w:val="24"/>
          <w:szCs w:val="24"/>
          <w:lang w:val="en-US" w:eastAsia="zh-CN" w:bidi="ar-SA"/>
        </w:rPr>
        <w:t>1.学习使用Dlib人脸识别库</w:t>
      </w:r>
    </w:p>
    <w:p>
      <w:pPr>
        <w:numPr>
          <w:numId w:val="0"/>
        </w:numPr>
        <w:tabs>
          <w:tab w:val="left" w:pos="720"/>
        </w:tabs>
        <w:spacing w:line="360" w:lineRule="auto"/>
        <w:outlineLvl w:val="0"/>
        <w:rPr>
          <w:rFonts w:hint="eastAsia" w:cs="宋体"/>
          <w:b w:val="0"/>
          <w:bCs/>
          <w:color w:val="000000"/>
          <w:sz w:val="24"/>
          <w:szCs w:val="24"/>
          <w:lang w:val="en-US" w:eastAsia="zh-CN" w:bidi="ar-SA"/>
        </w:rPr>
      </w:pPr>
      <w:r>
        <w:rPr>
          <w:rFonts w:hint="eastAsia" w:cs="宋体"/>
          <w:b w:val="0"/>
          <w:bCs/>
          <w:color w:val="000000"/>
          <w:sz w:val="24"/>
          <w:szCs w:val="24"/>
          <w:lang w:val="en-US" w:eastAsia="zh-CN" w:bidi="ar-SA"/>
        </w:rPr>
        <w:t>2.在自己的算法中加入打哈欠检测和人脸检测</w:t>
      </w:r>
    </w:p>
    <w:p>
      <w:pPr>
        <w:numPr>
          <w:numId w:val="0"/>
        </w:numPr>
        <w:tabs>
          <w:tab w:val="left" w:pos="720"/>
        </w:tabs>
        <w:spacing w:line="360" w:lineRule="auto"/>
        <w:outlineLvl w:val="0"/>
        <w:rPr>
          <w:rFonts w:hint="eastAsia" w:cs="宋体"/>
          <w:b w:val="0"/>
          <w:bCs/>
          <w:color w:val="000000"/>
          <w:sz w:val="24"/>
          <w:szCs w:val="24"/>
          <w:lang w:val="en-US" w:eastAsia="zh-CN" w:bidi="ar-SA"/>
        </w:rPr>
      </w:pPr>
      <w:r>
        <w:rPr>
          <w:rFonts w:hint="eastAsia" w:cs="宋体"/>
          <w:b w:val="0"/>
          <w:bCs/>
          <w:color w:val="000000"/>
          <w:sz w:val="24"/>
          <w:szCs w:val="24"/>
          <w:lang w:val="en-US" w:eastAsia="zh-CN" w:bidi="ar-SA"/>
        </w:rPr>
        <w:t>3.尝试使用摄像头输入图像，优化算法以满足实时性的要求。</w:t>
      </w:r>
    </w:p>
    <w:p>
      <w:pPr>
        <w:numPr>
          <w:numId w:val="0"/>
        </w:numPr>
        <w:tabs>
          <w:tab w:val="left" w:pos="720"/>
        </w:tabs>
        <w:spacing w:line="360" w:lineRule="auto"/>
        <w:outlineLvl w:val="0"/>
        <w:rPr>
          <w:rFonts w:hint="default" w:cs="宋体"/>
          <w:b/>
          <w:color w:val="000000"/>
          <w:sz w:val="24"/>
          <w:szCs w:val="24"/>
          <w:lang w:val="en-US" w:eastAsia="zh-CN" w:bidi="ar-SA"/>
        </w:rPr>
      </w:pPr>
    </w:p>
    <w:p>
      <w:pPr>
        <w:numPr>
          <w:ilvl w:val="1"/>
          <w:numId w:val="1"/>
        </w:numPr>
        <w:tabs>
          <w:tab w:val="left" w:pos="720"/>
          <w:tab w:val="clear" w:pos="1140"/>
        </w:tabs>
        <w:spacing w:line="360" w:lineRule="auto"/>
        <w:ind w:left="720" w:firstLine="482" w:firstLineChars="200"/>
        <w:outlineLvl w:val="0"/>
        <w:rPr>
          <w:rFonts w:hint="eastAsia" w:ascii="宋体" w:hAnsi="宋体" w:eastAsia="宋体" w:cs="宋体"/>
          <w:b/>
          <w:sz w:val="24"/>
          <w:szCs w:val="24"/>
          <w:lang w:val="en-US" w:eastAsia="zh-CN"/>
        </w:rPr>
      </w:pPr>
      <w:r>
        <w:rPr>
          <w:rFonts w:hint="eastAsia" w:cs="宋体"/>
          <w:b/>
          <w:sz w:val="24"/>
          <w:szCs w:val="24"/>
          <w:lang w:val="en-US" w:eastAsia="zh-CN"/>
        </w:rPr>
        <w:t>个人</w:t>
      </w:r>
      <w:r>
        <w:rPr>
          <w:rFonts w:hint="eastAsia" w:ascii="宋体" w:hAnsi="宋体" w:eastAsia="宋体" w:cs="宋体"/>
          <w:b/>
          <w:sz w:val="24"/>
          <w:szCs w:val="24"/>
          <w:lang w:val="en-US" w:eastAsia="zh-CN"/>
        </w:rPr>
        <w:t>总结</w:t>
      </w:r>
      <w:bookmarkEnd w:id="16"/>
    </w:p>
    <w:p>
      <w:pPr>
        <w:ind w:firstLine="480" w:firstLineChars="200"/>
        <w:rPr>
          <w:rFonts w:hint="default" w:cs="宋体"/>
          <w:sz w:val="24"/>
          <w:szCs w:val="24"/>
          <w:lang w:val="en-US" w:eastAsia="zh-CN"/>
        </w:rPr>
      </w:pPr>
      <w:r>
        <w:rPr>
          <w:rFonts w:hint="eastAsia" w:cs="宋体"/>
          <w:sz w:val="24"/>
          <w:szCs w:val="24"/>
          <w:lang w:val="en-US" w:eastAsia="zh-CN"/>
        </w:rPr>
        <w:t>我们小组的综合实力较差，并且平时缺乏交流，所以作业完成度不高。在环境搭建上是通过其他同学的帮助才顺利完成的。这种经历，从一方面说明了我们需要更多的专业知识才能较好的完成任务，另外，也要合理的运用同学给予的帮助，合作往往是效率最高的学习方式。</w:t>
      </w:r>
      <w:bookmarkStart w:id="17" w:name="_GoBack"/>
      <w:bookmarkEnd w:id="17"/>
    </w:p>
    <w:sectPr>
      <w:type w:val="continuous"/>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9EA22F"/>
    <w:multiLevelType w:val="singleLevel"/>
    <w:tmpl w:val="DD9EA22F"/>
    <w:lvl w:ilvl="0" w:tentative="0">
      <w:start w:val="1"/>
      <w:numFmt w:val="decimal"/>
      <w:lvlText w:val="%1."/>
      <w:lvlJc w:val="left"/>
      <w:pPr>
        <w:tabs>
          <w:tab w:val="left" w:pos="312"/>
        </w:tabs>
      </w:pPr>
    </w:lvl>
  </w:abstractNum>
  <w:abstractNum w:abstractNumId="1">
    <w:nsid w:val="621E7592"/>
    <w:multiLevelType w:val="multilevel"/>
    <w:tmpl w:val="621E7592"/>
    <w:lvl w:ilvl="0" w:tentative="0">
      <w:start w:val="1"/>
      <w:numFmt w:val="decimal"/>
      <w:lvlText w:val="%1、"/>
      <w:lvlJc w:val="left"/>
      <w:pPr>
        <w:tabs>
          <w:tab w:val="left" w:pos="360"/>
        </w:tabs>
        <w:ind w:left="360" w:hanging="360"/>
      </w:pPr>
      <w:rPr>
        <w:rFonts w:hint="default"/>
      </w:rPr>
    </w:lvl>
    <w:lvl w:ilvl="1" w:tentative="0">
      <w:start w:val="1"/>
      <w:numFmt w:val="japaneseCounting"/>
      <w:lvlText w:val="%2、"/>
      <w:lvlJc w:val="left"/>
      <w:pPr>
        <w:tabs>
          <w:tab w:val="left" w:pos="1140"/>
        </w:tabs>
        <w:ind w:left="1140" w:hanging="7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77F7A4B5"/>
    <w:multiLevelType w:val="singleLevel"/>
    <w:tmpl w:val="77F7A4B5"/>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JlYTEyNmRkMDUwZjFiZWE3YzM3MGFkM2MxZmVlZDkifQ=="/>
  </w:docVars>
  <w:rsids>
    <w:rsidRoot w:val="00000000"/>
    <w:rsid w:val="201E1AFE"/>
    <w:rsid w:val="21B947E8"/>
    <w:rsid w:val="246D61DD"/>
    <w:rsid w:val="2A0263F9"/>
    <w:rsid w:val="3CE9004C"/>
    <w:rsid w:val="63AE6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color w:val="000000"/>
      <w:sz w:val="21"/>
      <w:szCs w:val="21"/>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1543</Words>
  <Characters>2375</Characters>
  <Lines>0</Lines>
  <Paragraphs>0</Paragraphs>
  <TotalTime>155</TotalTime>
  <ScaleCrop>false</ScaleCrop>
  <LinksUpToDate>false</LinksUpToDate>
  <CharactersWithSpaces>2624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2023-06-29T09:10:00Z</dcterms:created>
  <dc:creator>86135</dc:creator>
  <cp:lastModifiedBy>剪暮</cp:lastModifiedBy>
  <dcterms:modified xsi:type="dcterms:W3CDTF">2023-06-30T08:05:19Z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C782416126E14D7C8518B470B9B3E252_12</vt:lpwstr>
  </property>
</Properties>
</file>