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Revised Master Roadmap — Synchrony Research</w:t>
      </w:r>
    </w:p>
    <w:p>
      <w:pPr>
        <w:pStyle w:val="Heading1"/>
      </w:pPr>
      <w:r>
        <w:t>Executive Summary</w:t>
      </w:r>
    </w:p>
    <w:p>
      <w:r>
        <w:t>This roadmap integrates committee feedback from T0.5 and M1 gates, the T0.4 pivot, and the M1.4 failure lessons.</w:t>
      </w:r>
    </w:p>
    <w:p>
      <w:pPr>
        <w:pStyle w:val="Heading1"/>
      </w:pPr>
      <w:r>
        <w:t>Implementation Snapshot</w:t>
      </w:r>
    </w:p>
    <w:p>
      <w:r>
        <w:t>This PR introduces MI/TE fixes, FSQ rounding improvements, calibration edges, postproc scaling, and usage metrics utilities.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