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40" w:lineRule="auto"/>
      </w:pPr>
      <w:r>
        <w:t>LockNote Premium Plan Proposal</w:t>
      </w:r>
    </w:p>
    <w:p>
      <w:pPr>
        <w:spacing w:before="0" w:after="140" w:line="240" w:lineRule="auto"/>
      </w:pPr>
      <w:r>
        <w:rPr>
          <w:rFonts w:ascii="Aptos" w:hAnsi="Aptos"/>
          <w:color w:val="5F6473"/>
          <w:sz w:val="21"/>
        </w:rPr>
        <w:t>Recommended feature packaging and monthly pricing</w:t>
      </w:r>
    </w:p>
    <w:p>
      <w:pPr>
        <w:spacing w:before="0" w:after="200" w:line="276" w:lineRule="auto"/>
      </w:pPr>
      <w:r>
        <w:t>This proposal keeps LockNote useful as a complete offline notes app, then creates two clear upgrade reasons. Premium 1 is for account sync and collaboration. Premium 2 includes everything in Premium 1 and adds media-rich note features.</w:t>
      </w:r>
    </w:p>
    <w:p>
      <w:pPr>
        <w:pStyle w:val="Heading1"/>
        <w:spacing w:before="0" w:after="120" w:line="240" w:lineRule="auto"/>
      </w:pPr>
      <w:r>
        <w:t>Feature and Price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2"/>
        <w:gridCol w:w="3792"/>
        <w:gridCol w:w="3792"/>
        <w:gridCol w:w="3792"/>
      </w:tblGrid>
      <w:tr>
        <w:trPr>
          <w:tblHeader w:val="true"/>
        </w:trPr>
        <w:tc>
          <w:tcPr>
            <w:tcW w:type="dxa" w:w="9432"/>
            <w:shd w:fill="312E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1699"/>
            <w:shd w:fill="312E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Free</w:t>
            </w:r>
          </w:p>
        </w:tc>
        <w:tc>
          <w:tcPr>
            <w:tcW w:type="dxa" w:w="1901"/>
            <w:shd w:fill="312E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Premium 1</w:t>
            </w:r>
          </w:p>
        </w:tc>
        <w:tc>
          <w:tcPr>
            <w:tcW w:type="dxa" w:w="1901"/>
            <w:shd w:fill="312E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Premium 2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10" w:type="dxa"/>
              <w:bottom w:w="125" w:type="dxa"/>
              <w:end w:w="110" w:type="dxa"/>
            </w:tcMar>
            <w:shd w:fill="E8EAFE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312E81"/>
                <w:sz w:val="20"/>
              </w:rPr>
              <w:t>Monthly price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10" w:type="dxa"/>
              <w:bottom w:w="125" w:type="dxa"/>
              <w:end w:w="110" w:type="dxa"/>
            </w:tcMar>
            <w:shd w:fill="E8EAF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312E81"/>
                <w:sz w:val="20"/>
              </w:rPr>
              <w:t>RM 0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10" w:type="dxa"/>
              <w:bottom w:w="125" w:type="dxa"/>
              <w:end w:w="110" w:type="dxa"/>
            </w:tcMar>
            <w:shd w:fill="E8EAF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312E81"/>
                <w:sz w:val="20"/>
              </w:rPr>
              <w:t>RM 4.90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5" w:type="dxa"/>
              <w:start w:w="110" w:type="dxa"/>
              <w:bottom w:w="125" w:type="dxa"/>
              <w:end w:w="110" w:type="dxa"/>
            </w:tcMar>
            <w:shd w:fill="E8EAF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312E81"/>
                <w:sz w:val="20"/>
              </w:rPr>
              <w:t>RM 9.99</w:t>
            </w:r>
          </w:p>
        </w:tc>
      </w:tr>
      <w:tr>
        <w:tc>
          <w:tcPr>
            <w:tcW w:type="dxa" w:w="14933"/>
            <w:gridSpan w:val="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EF0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312E81"/>
                <w:sz w:val="17"/>
              </w:rPr>
              <w:t>CORE OFFLINE FEATURES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7172B"/>
                <w:sz w:val="18"/>
              </w:rPr>
              <w:t>Offline notes and folders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7172B"/>
                <w:sz w:val="18"/>
              </w:rPr>
              <w:t>Note, checklist, expense and reminder note types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7172B"/>
                <w:sz w:val="18"/>
              </w:rPr>
              <w:t>Search, pinning and note colors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7172B"/>
                <w:sz w:val="18"/>
              </w:rPr>
              <w:t>Archive and 30-day Trash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7172B"/>
                <w:sz w:val="18"/>
              </w:rPr>
              <w:t>Local password locks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7172B"/>
                <w:sz w:val="18"/>
              </w:rPr>
              <w:t>Local reminder notifications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7172B"/>
                <w:sz w:val="18"/>
              </w:rPr>
              <w:t>PDF and image export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7172B"/>
                <w:sz w:val="18"/>
              </w:rPr>
              <w:t>Portable backup import and export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</w:tr>
      <w:tr>
        <w:tc>
          <w:tcPr>
            <w:tcW w:type="dxa" w:w="14933"/>
            <w:gridSpan w:val="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EF0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312E81"/>
                <w:sz w:val="17"/>
              </w:rPr>
              <w:t>CLOUD AND COLLABORATION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7172B"/>
                <w:sz w:val="18"/>
              </w:rPr>
              <w:t>LockNote account login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A4A7B0"/>
                <w:sz w:val="20"/>
              </w:rPr>
              <w:t>—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7172B"/>
                <w:sz w:val="18"/>
              </w:rPr>
              <w:t>Manual cloud sync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A4A7B0"/>
                <w:sz w:val="20"/>
              </w:rPr>
              <w:t>—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7172B"/>
                <w:sz w:val="18"/>
              </w:rPr>
              <w:t>Use notes across multiple devices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A4A7B0"/>
                <w:sz w:val="20"/>
              </w:rPr>
              <w:t>—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7172B"/>
                <w:sz w:val="18"/>
              </w:rPr>
              <w:t>Share a note by account email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A4A7B0"/>
                <w:sz w:val="20"/>
              </w:rPr>
              <w:t>—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7172B"/>
                <w:sz w:val="18"/>
              </w:rPr>
              <w:t>Collaborative editing and realtime refresh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A4A7B0"/>
                <w:sz w:val="20"/>
              </w:rPr>
              <w:t>—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7172B"/>
                <w:sz w:val="18"/>
              </w:rPr>
              <w:t>Last editor and edit time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A4A7B0"/>
                <w:sz w:val="20"/>
              </w:rPr>
              <w:t>—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7172B"/>
                <w:sz w:val="18"/>
              </w:rPr>
              <w:t>Automatic background sync (planned)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A4A7B0"/>
                <w:sz w:val="20"/>
              </w:rPr>
              <w:t>—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</w:tr>
      <w:tr>
        <w:tc>
          <w:tcPr>
            <w:tcW w:type="dxa" w:w="14933"/>
            <w:gridSpan w:val="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EF0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312E81"/>
                <w:sz w:val="17"/>
              </w:rPr>
              <w:t>PREMIUM 2 MEDIA FEATURES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7172B"/>
                <w:sz w:val="18"/>
              </w:rPr>
              <w:t>Image attachments (planned)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A4A7B0"/>
                <w:sz w:val="20"/>
              </w:rPr>
              <w:t>—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A4A7B0"/>
                <w:sz w:val="20"/>
              </w:rPr>
              <w:t>—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7172B"/>
                <w:sz w:val="18"/>
              </w:rPr>
              <w:t>Custom note background images (planned)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A4A7B0"/>
                <w:sz w:val="20"/>
              </w:rPr>
              <w:t>—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A4A7B0"/>
                <w:sz w:val="20"/>
              </w:rPr>
              <w:t>—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6F7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</w:tr>
      <w:tr>
        <w:tc>
          <w:tcPr>
            <w:tcW w:type="dxa" w:w="94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7172B"/>
                <w:sz w:val="18"/>
              </w:rPr>
              <w:t>Cloud storage for note attachments (planned)</w:t>
            </w:r>
          </w:p>
        </w:tc>
        <w:tc>
          <w:tcPr>
            <w:tcW w:type="dxa" w:w="169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A4A7B0"/>
                <w:sz w:val="20"/>
              </w:rPr>
              <w:t>—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A4A7B0"/>
                <w:sz w:val="20"/>
              </w:rPr>
              <w:t>—</w:t>
            </w:r>
          </w:p>
        </w:tc>
        <w:tc>
          <w:tcPr>
            <w:tcW w:type="dxa" w:w="19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4F46E5"/>
                <w:sz w:val="24"/>
              </w:rPr>
              <w:t>✓</w:t>
            </w:r>
          </w:p>
        </w:tc>
      </w:tr>
    </w:tbl>
    <w:p/>
    <w:p>
      <w:pPr>
        <w:pStyle w:val="Heading1"/>
        <w:spacing w:before="20" w:after="80" w:line="240" w:lineRule="auto"/>
      </w:pPr>
      <w:r>
        <w:t>Recommended Positioning</w:t>
      </w:r>
    </w:p>
    <w:p>
      <w:pPr>
        <w:spacing w:before="0" w:after="60" w:line="264" w:lineRule="auto"/>
      </w:pPr>
      <w:r>
        <w:rPr>
          <w:rFonts w:ascii="Aptos" w:hAnsi="Aptos"/>
          <w:b/>
          <w:color w:val="17172B"/>
          <w:sz w:val="20"/>
        </w:rPr>
        <w:t xml:space="preserve">Free: </w:t>
      </w:r>
      <w:r>
        <w:rPr>
          <w:rFonts w:ascii="Aptos" w:hAnsi="Aptos"/>
          <w:color w:val="17172B"/>
          <w:sz w:val="20"/>
        </w:rPr>
        <w:t>For users who want a complete private, offline notes app on one device.</w:t>
      </w:r>
    </w:p>
    <w:p>
      <w:pPr>
        <w:spacing w:before="0" w:after="60" w:line="264" w:lineRule="auto"/>
      </w:pPr>
      <w:r>
        <w:rPr>
          <w:rFonts w:ascii="Aptos" w:hAnsi="Aptos"/>
          <w:b/>
          <w:color w:val="17172B"/>
          <w:sz w:val="20"/>
        </w:rPr>
        <w:t xml:space="preserve">Premium 1: </w:t>
      </w:r>
      <w:r>
        <w:rPr>
          <w:rFonts w:ascii="Aptos" w:hAnsi="Aptos"/>
          <w:color w:val="17172B"/>
          <w:sz w:val="20"/>
        </w:rPr>
        <w:t>For users who want account access, cloud sync, multiple devices and collaboration.</w:t>
      </w:r>
    </w:p>
    <w:p>
      <w:pPr>
        <w:spacing w:before="0" w:after="60" w:line="264" w:lineRule="auto"/>
      </w:pPr>
      <w:r>
        <w:rPr>
          <w:rFonts w:ascii="Aptos" w:hAnsi="Aptos"/>
          <w:b/>
          <w:color w:val="17172B"/>
          <w:sz w:val="20"/>
        </w:rPr>
        <w:t xml:space="preserve">Premium 2: </w:t>
      </w:r>
      <w:r>
        <w:rPr>
          <w:rFonts w:ascii="Aptos" w:hAnsi="Aptos"/>
          <w:color w:val="17172B"/>
          <w:sz w:val="20"/>
        </w:rPr>
        <w:t>For users who want all cloud features plus image-based and media-rich notes.</w:t>
      </w:r>
    </w:p>
    <w:p>
      <w:pPr>
        <w:pStyle w:val="Heading1"/>
        <w:spacing w:before="100" w:after="80" w:line="240" w:lineRule="auto"/>
      </w:pPr>
      <w:r>
        <w:t>Delivery Status</w:t>
      </w:r>
    </w:p>
    <w:p>
      <w:pPr>
        <w:spacing w:before="0" w:after="0" w:line="276" w:lineRule="auto"/>
      </w:pPr>
      <w:r>
        <w:t>The Free feature set is implemented. Most Premium 1 account, sync and sharing functions are implemented, but production backend deployment and live multi-device verification are still required. Features marked planned, including all Premium 2 media features, are not yet implemented. Pricing in this document is a proposal for review.</w:t>
      </w:r>
    </w:p>
    <w:sectPr w:rsidR="00FC693F" w:rsidRPr="0006063C" w:rsidSect="00034616">
      <w:pgSz w:w="16838" w:h="11906" w:orient="landscape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17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LockNote Premium Plan Proposal</dc:title>
  <dc:subject>Feature packaging and pricing proposal</dc:subject>
  <dc:creator>LockNote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