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D82F4">
      <w:pPr>
        <w:pStyle w:val="2"/>
        <w:bidi w:val="0"/>
        <w:rPr/>
      </w:pPr>
      <w:r>
        <w:rPr>
          <w:rFonts w:hint="default"/>
        </w:rPr>
        <w:t>校园自习室分布式预约管理系统 - 分布式节点IP与端口规划说明</w:t>
      </w:r>
    </w:p>
    <w:p w14:paraId="1CADD1DE">
      <w:pPr>
        <w:rPr/>
      </w:pPr>
    </w:p>
    <w:p w14:paraId="71252B2D">
      <w:pPr>
        <w:rPr>
          <w:b/>
          <w:bCs/>
        </w:rPr>
      </w:pPr>
      <w:r>
        <w:rPr>
          <w:b/>
          <w:bCs/>
        </w:rPr>
        <w:t>版本</w:t>
      </w:r>
      <w:r>
        <w:rPr>
          <w:rFonts w:hint="default"/>
          <w:b/>
          <w:bCs/>
        </w:rPr>
        <w:t>：V1.0</w:t>
      </w:r>
    </w:p>
    <w:p w14:paraId="06DCD4F4">
      <w:pPr>
        <w:rPr>
          <w:b/>
          <w:bCs/>
        </w:rPr>
      </w:pPr>
      <w:r>
        <w:rPr>
          <w:rFonts w:hint="default"/>
          <w:b/>
          <w:bCs/>
        </w:rPr>
        <w:t>编制人：成员6（测试与部署交付）</w:t>
      </w:r>
    </w:p>
    <w:p w14:paraId="7D29630B">
      <w:pPr>
        <w:rPr>
          <w:b/>
          <w:bCs/>
        </w:rPr>
      </w:pPr>
      <w:r>
        <w:rPr>
          <w:rFonts w:hint="default"/>
          <w:b/>
          <w:bCs/>
        </w:rPr>
        <w:t>日期：2026年10月23日</w:t>
      </w:r>
    </w:p>
    <w:p w14:paraId="2AD7ED0B">
      <w:pPr>
        <w:rPr>
          <w:b/>
          <w:bCs/>
        </w:rPr>
      </w:pPr>
      <w:r>
        <w:rPr>
          <w:rFonts w:hint="default"/>
          <w:b/>
          <w:bCs/>
        </w:rPr>
        <w:t>适用范围：本项目双节点分布式开发、联调与测试环境</w:t>
      </w:r>
    </w:p>
    <w:p w14:paraId="403846C5">
      <w:pPr>
        <w:rPr/>
      </w:pPr>
    </w:p>
    <w:p w14:paraId="6EF8F092">
      <w:pPr>
        <w:pStyle w:val="3"/>
        <w:bidi w:val="0"/>
        <w:rPr>
          <w:rFonts w:hint="default"/>
        </w:rPr>
      </w:pPr>
      <w:r>
        <w:rPr>
          <w:rFonts w:hint="default"/>
        </w:rPr>
        <w:t>一、 网络架构说明</w:t>
      </w:r>
    </w:p>
    <w:p w14:paraId="3F80FC9E">
      <w:pPr>
        <w:rPr>
          <w:rFonts w:hint="default"/>
          <w:b/>
          <w:bCs/>
        </w:rPr>
      </w:pPr>
      <w:r>
        <w:rPr>
          <w:rFonts w:hint="default"/>
          <w:b/>
          <w:bCs/>
        </w:rPr>
        <w:t>为了彻底解决手机热点/校园网可能存在的“AP隔离”问题，保证节点A与节点B之间的跨服务REST调用绝对稳定，本环境采用 “NAT + Host-Only” 双网卡 架构：</w:t>
      </w:r>
    </w:p>
    <w:p w14:paraId="0FB8BCAF">
      <w:pPr>
        <w:rPr>
          <w:rFonts w:hint="default"/>
          <w:b/>
          <w:bCs/>
        </w:rPr>
      </w:pPr>
    </w:p>
    <w:p w14:paraId="7623DD04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网卡1（NAT模式）：用于节点B（虚拟机）访问外网，下载依赖包、安装环境。</w:t>
      </w:r>
    </w:p>
    <w:p w14:paraId="748FF432">
      <w:pPr>
        <w:widowControl w:val="0"/>
        <w:numPr>
          <w:numId w:val="0"/>
        </w:numPr>
        <w:jc w:val="both"/>
        <w:rPr>
          <w:rFonts w:hint="default"/>
          <w:b/>
          <w:bCs/>
        </w:rPr>
      </w:pPr>
    </w:p>
    <w:p w14:paraId="138C9A8E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</w:rPr>
        <w:t>网卡2（Host-Only仅主机模式）：用于节点A与节点B之间的内部局域网通信。</w:t>
      </w:r>
    </w:p>
    <w:p w14:paraId="1A0FDD9E">
      <w:pPr>
        <w:rPr/>
      </w:pPr>
    </w:p>
    <w:p w14:paraId="2F2352D3">
      <w:pPr>
        <w:pStyle w:val="3"/>
        <w:bidi w:val="0"/>
        <w:rPr>
          <w:rFonts w:hint="default"/>
        </w:rPr>
      </w:pPr>
      <w:r>
        <w:rPr>
          <w:rFonts w:hint="default"/>
        </w:rPr>
        <w:t>二、 节点A（Windows宿主机）规划</w:t>
      </w:r>
    </w:p>
    <w:p w14:paraId="79BB3F25">
      <w:pPr>
        <w:rPr/>
      </w:pPr>
    </w:p>
    <w:p w14:paraId="0F619061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</w:rPr>
        <w:t>角色：前端部署、身份权限子系统、座位资源子系统、节点A数据库</w:t>
      </w:r>
    </w:p>
    <w:p w14:paraId="2D28F723">
      <w:pPr>
        <w:rPr>
          <w:b/>
          <w:bCs/>
        </w:rPr>
      </w:pPr>
    </w:p>
    <w:p w14:paraId="5FF066A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</w:rPr>
        <w:t>内部通信IP：10.165.59.231 （注：连接手机热点获取，用于节点B访问节点A）</w:t>
      </w:r>
    </w:p>
    <w:p w14:paraId="0268A465">
      <w:pPr>
        <w:rPr/>
      </w:pPr>
    </w:p>
    <w:p w14:paraId="351CF43F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/>
          <w:b/>
          <w:bCs/>
        </w:rPr>
        <w:t>本机回环：127.0.0.1（仅供本地开发测试）</w:t>
      </w:r>
    </w:p>
    <w:p w14:paraId="45BD3E2B">
      <w:pPr>
        <w:rPr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375"/>
        <w:gridCol w:w="1588"/>
        <w:gridCol w:w="1375"/>
        <w:gridCol w:w="1637"/>
      </w:tblGrid>
      <w:tr w14:paraId="62C11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8CBD35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部署模块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657F4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服务端口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E897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数据库名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D0BD3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数据库端口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36089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备注</w:t>
            </w:r>
          </w:p>
        </w:tc>
      </w:tr>
      <w:tr w14:paraId="73976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B84E29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身份权限子系统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B6FF9">
            <w:pPr>
              <w:rPr>
                <w:rFonts w:hint="default"/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8081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8B849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auth_db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CFA9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3306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5B01C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成员1负责开发</w:t>
            </w:r>
          </w:p>
        </w:tc>
      </w:tr>
      <w:tr w14:paraId="05961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20A25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座位资源子系统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35350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8082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489CDF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room_seat_db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9F8BC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3306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91674C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成员2负责开发</w:t>
            </w:r>
          </w:p>
        </w:tc>
      </w:tr>
      <w:tr w14:paraId="3BED2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898EE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Web前端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39CBB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视框架而定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8F123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D43B8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641E01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成员5负责开发</w:t>
            </w:r>
          </w:p>
        </w:tc>
      </w:tr>
    </w:tbl>
    <w:p w14:paraId="3CF349CA">
      <w:pPr>
        <w:pStyle w:val="3"/>
        <w:bidi w:val="0"/>
        <w:rPr>
          <w:rFonts w:hint="default"/>
        </w:rPr>
      </w:pPr>
      <w:r>
        <w:rPr>
          <w:rFonts w:hint="default"/>
        </w:rPr>
        <w:t>三、 节点B（Ubuntu虚拟机）规划</w:t>
      </w:r>
    </w:p>
    <w:p w14:paraId="0A5D9380">
      <w:pPr>
        <w:rPr/>
      </w:pPr>
    </w:p>
    <w:p w14:paraId="60BC02FA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</w:rPr>
        <w:t>角色：订单流转子系统、监控消息通知子系统、节点B数据库</w:t>
      </w:r>
    </w:p>
    <w:p w14:paraId="417E7C6B">
      <w:pPr>
        <w:rPr>
          <w:b/>
          <w:bCs/>
        </w:rPr>
      </w:pPr>
    </w:p>
    <w:p w14:paraId="5A0D3B6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</w:rPr>
        <w:t>内部通信IP：192.168.56.101</w:t>
      </w:r>
    </w:p>
    <w:p w14:paraId="3CE04C55">
      <w:pPr>
        <w:rPr>
          <w:b/>
          <w:bCs/>
        </w:rPr>
      </w:pPr>
    </w:p>
    <w:p w14:paraId="74797251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/>
          <w:b/>
          <w:bCs/>
        </w:rPr>
        <w:t>网关：NAT 网关（外网访问）。</w:t>
      </w:r>
    </w:p>
    <w:p w14:paraId="1D6B2ED3">
      <w:pPr>
        <w:rPr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164"/>
        <w:gridCol w:w="1167"/>
        <w:gridCol w:w="1375"/>
        <w:gridCol w:w="1637"/>
      </w:tblGrid>
      <w:tr w14:paraId="3EFCB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A131C4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部署模块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AF888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服务端口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2A5C4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数据库名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BCABC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数据库端口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75BE8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备注</w:t>
            </w:r>
          </w:p>
        </w:tc>
      </w:tr>
      <w:tr w14:paraId="79CFF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47984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订单流转子系统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82561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8083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1A586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order_db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EF43C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3306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81A0A3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成员3负责开发</w:t>
            </w:r>
          </w:p>
        </w:tc>
      </w:tr>
      <w:tr w14:paraId="4132A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A372C5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监控通知子系统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B4F8E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8084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AA065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notify_db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09911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3306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0C27B4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成员4负责开发</w:t>
            </w:r>
          </w:p>
        </w:tc>
      </w:tr>
    </w:tbl>
    <w:p w14:paraId="0230D116">
      <w:pPr>
        <w:pStyle w:val="3"/>
        <w:bidi w:val="0"/>
        <w:rPr>
          <w:rFonts w:hint="default"/>
        </w:rPr>
      </w:pPr>
      <w:r>
        <w:rPr>
          <w:rFonts w:hint="default"/>
        </w:rPr>
        <w:t>四、 数据库连接凭证 (开发/测试环境)</w:t>
      </w:r>
    </w:p>
    <w:p w14:paraId="67D28D99">
      <w:pPr>
        <w:rPr/>
      </w:pPr>
    </w:p>
    <w:p w14:paraId="171DCF5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</w:rPr>
        <w:t>节点A MySQL：用户名 root，密码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lang w:val="en-US" w:eastAsia="zh-CN"/>
        </w:rPr>
        <w:t>123456</w:t>
      </w:r>
    </w:p>
    <w:p w14:paraId="2DF12FE1">
      <w:pPr>
        <w:rPr>
          <w:b/>
          <w:bCs/>
        </w:rPr>
      </w:pPr>
    </w:p>
    <w:p w14:paraId="022D59AD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</w:rPr>
        <w:t>节点B MySQL：用户名 root，密码</w:t>
      </w:r>
      <w:r>
        <w:rPr>
          <w:rFonts w:hint="eastAsia"/>
          <w:b/>
          <w:bCs/>
          <w:lang w:eastAsia="zh-CN"/>
        </w:rPr>
        <w:t>：</w:t>
      </w:r>
      <w:r>
        <w:rPr>
          <w:rFonts w:hint="default"/>
          <w:b/>
          <w:bCs/>
        </w:rPr>
        <w:t>123456（已开启 bind-address = 0.0.0.0，允许节点A通过工具远程连接）</w:t>
      </w:r>
    </w:p>
    <w:p w14:paraId="6CD6A24E">
      <w:pPr>
        <w:rPr/>
      </w:pPr>
    </w:p>
    <w:p w14:paraId="543368E9">
      <w:pPr>
        <w:pStyle w:val="3"/>
        <w:bidi w:val="0"/>
        <w:rPr>
          <w:rFonts w:hint="default"/>
        </w:rPr>
      </w:pPr>
      <w:r>
        <w:rPr>
          <w:rFonts w:hint="default"/>
        </w:rPr>
        <w:t>五</w:t>
      </w:r>
      <w:r>
        <w:rPr>
          <w:rFonts w:hint="eastAsia"/>
          <w:lang w:eastAsia="zh-CN"/>
        </w:rPr>
        <w:t>、</w:t>
      </w:r>
      <w:r>
        <w:rPr>
          <w:rFonts w:hint="default"/>
        </w:rPr>
        <w:t>开发与联调核心避坑指南（全员必看）</w:t>
      </w:r>
    </w:p>
    <w:p w14:paraId="351C347A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</w:rPr>
        <w:t>严禁硬编码 localhost：各子系统代码中，必须通过外部配置文件（如 application.yml）注入 IP 和端口。</w:t>
      </w:r>
    </w:p>
    <w:p w14:paraId="6FAB895B">
      <w:pPr>
        <w:rPr>
          <w:rFonts w:hint="default"/>
          <w:b/>
          <w:bCs/>
        </w:rPr>
      </w:pPr>
    </w:p>
    <w:p w14:paraId="7C864C0A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</w:rPr>
        <w:t>跨节点调用地址规范：</w:t>
      </w:r>
    </w:p>
    <w:p w14:paraId="36D92EB6">
      <w:pPr>
        <w:rPr>
          <w:b/>
          <w:bCs/>
        </w:rPr>
      </w:pPr>
    </w:p>
    <w:p w14:paraId="2B42E22F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/>
          <w:b/>
          <w:bCs/>
        </w:rPr>
        <w:t>节点B（订单/通知）如果要调用节点A（座位/身份），请在配置中写：http://10.165.59.231:8082 （座位服务）或 8081。</w:t>
      </w:r>
    </w:p>
    <w:p w14:paraId="318B7C2A">
      <w:pPr>
        <w:rPr>
          <w:b/>
          <w:bCs/>
        </w:rPr>
      </w:pPr>
    </w:p>
    <w:p w14:paraId="6927ACC2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default"/>
          <w:b/>
          <w:bCs/>
        </w:rPr>
        <w:t>节点A（前端/座位）如果要调用节点B（订单/通知），请在配置中写：http://192.168.56.</w:t>
      </w:r>
      <w:r>
        <w:rPr>
          <w:rFonts w:hint="eastAsia"/>
          <w:b/>
          <w:bCs/>
          <w:lang w:val="en-US" w:eastAsia="zh-CN"/>
        </w:rPr>
        <w:t>101</w:t>
      </w:r>
      <w:r>
        <w:rPr>
          <w:rFonts w:hint="default"/>
          <w:b/>
          <w:bCs/>
        </w:rPr>
        <w:t>:8083 （订单服务）或 8084。</w:t>
      </w:r>
      <w:bookmarkStart w:id="0" w:name="_GoBack"/>
      <w:bookmarkEnd w:id="0"/>
    </w:p>
    <w:p w14:paraId="5515A3AA">
      <w:pPr>
        <w:rPr>
          <w:b/>
          <w:bCs/>
        </w:rPr>
      </w:pPr>
    </w:p>
    <w:p w14:paraId="4A7E6AC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5.</w:t>
      </w:r>
      <w:r>
        <w:rPr>
          <w:rFonts w:hint="default"/>
          <w:b/>
          <w:bCs/>
        </w:rPr>
        <w:t>冲突排查：如果 A 调 B 报错，首先在节点A的 CMD 里输入 ping 192.168.56.</w:t>
      </w:r>
      <w:r>
        <w:rPr>
          <w:rFonts w:hint="eastAsia"/>
          <w:b/>
          <w:bCs/>
          <w:lang w:val="en-US" w:eastAsia="zh-CN"/>
        </w:rPr>
        <w:t>101</w:t>
      </w:r>
      <w:r>
        <w:rPr>
          <w:rFonts w:hint="default"/>
          <w:b/>
          <w:bCs/>
        </w:rPr>
        <w:t>，确认双节点网络是否通畅。</w:t>
      </w:r>
    </w:p>
    <w:p w14:paraId="7B94CD17">
      <w:pPr>
        <w:rPr>
          <w:b/>
          <w:bCs/>
        </w:rPr>
      </w:pPr>
    </w:p>
    <w:p w14:paraId="26111E1B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6.</w:t>
      </w:r>
      <w:r>
        <w:rPr>
          <w:rFonts w:hint="default"/>
          <w:b/>
          <w:bCs/>
        </w:rPr>
        <w:t>接口交付：跨服务接口请严格遵循成员2的《REST接口契约》。</w:t>
      </w:r>
    </w:p>
    <w:p w14:paraId="5181A195">
      <w:pPr>
        <w:rPr/>
      </w:pPr>
    </w:p>
    <w:p w14:paraId="40D7A3AA">
      <w:pPr>
        <w:rPr/>
      </w:pPr>
    </w:p>
    <w:p w14:paraId="301748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BAB594"/>
    <w:multiLevelType w:val="singleLevel"/>
    <w:tmpl w:val="5CBAB5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71B06"/>
    <w:rsid w:val="00650388"/>
    <w:rsid w:val="03DF3876"/>
    <w:rsid w:val="06EE5410"/>
    <w:rsid w:val="076A5EA5"/>
    <w:rsid w:val="084C205D"/>
    <w:rsid w:val="08CA2CD8"/>
    <w:rsid w:val="094D0824"/>
    <w:rsid w:val="0C8C370D"/>
    <w:rsid w:val="0E894982"/>
    <w:rsid w:val="0F78751D"/>
    <w:rsid w:val="102E07AB"/>
    <w:rsid w:val="1167635C"/>
    <w:rsid w:val="11FF14C1"/>
    <w:rsid w:val="137B5871"/>
    <w:rsid w:val="13E74929"/>
    <w:rsid w:val="15844419"/>
    <w:rsid w:val="16544F82"/>
    <w:rsid w:val="20955EAB"/>
    <w:rsid w:val="27A85F80"/>
    <w:rsid w:val="28C45BE2"/>
    <w:rsid w:val="2B4F1C8B"/>
    <w:rsid w:val="324E344F"/>
    <w:rsid w:val="33DB7B78"/>
    <w:rsid w:val="3BE61FD5"/>
    <w:rsid w:val="40130786"/>
    <w:rsid w:val="41A70DC7"/>
    <w:rsid w:val="461D6739"/>
    <w:rsid w:val="4A7D3F85"/>
    <w:rsid w:val="4F556A56"/>
    <w:rsid w:val="504C45C8"/>
    <w:rsid w:val="518C5E48"/>
    <w:rsid w:val="52446A2D"/>
    <w:rsid w:val="55206D1E"/>
    <w:rsid w:val="55B71B06"/>
    <w:rsid w:val="5D1658F0"/>
    <w:rsid w:val="5FDF3445"/>
    <w:rsid w:val="61BA0141"/>
    <w:rsid w:val="63FB79C3"/>
    <w:rsid w:val="664073B4"/>
    <w:rsid w:val="6CD04066"/>
    <w:rsid w:val="71D43999"/>
    <w:rsid w:val="74CE2645"/>
    <w:rsid w:val="77753021"/>
    <w:rsid w:val="7A994B71"/>
    <w:rsid w:val="7B0F54ED"/>
    <w:rsid w:val="7C901FB8"/>
    <w:rsid w:val="7CDE6F23"/>
    <w:rsid w:val="7D0564AB"/>
    <w:rsid w:val="7E11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2026-10-23T13:38:00Z</dcterms:created>
  <dc:creator>梁翠珍</dc:creator>
  <cp:lastModifiedBy>梁翠珍</cp:lastModifiedBy>
  <dcterms:modified xsi:type="dcterms:W3CDTF">2026-10-23T14:10:35Z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707A8F0D3F54421AA41B4A7583C676D9_11</vt:lpwstr>
  </property>
  <property fmtid="{D5CDD505-2E9C-101B-9397-08002B2CF9AE}" pid="4" name="KSOTemplateDocerSaveRecord">
    <vt:lpwstr>eyJoZGlkIjoiNjA2MTVhMTQ5ODZlMTg2ZTllZWIwZWU2OTNhZjNmMjMiLCJ1c2VySWQiOiIxNjQwMzg1MTM2In0=</vt:lpwstr>
  </property>
</Properties>
</file>