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0568A" w14:textId="6550C9A4" w:rsidR="00E261AB" w:rsidRDefault="00477FCE" w:rsidP="00477F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高级调度，中级调度，低级调度</w:t>
      </w:r>
    </w:p>
    <w:p w14:paraId="148FA244" w14:textId="43665AF8" w:rsidR="00477FCE" w:rsidRDefault="00477FCE" w:rsidP="00477F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多道批处理系统，分时操作系统，实时操作做系统</w:t>
      </w:r>
    </w:p>
    <w:p w14:paraId="48BCC0B9" w14:textId="562D48CC" w:rsidR="009E5395" w:rsidRDefault="009E5395" w:rsidP="00477F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E5395">
        <w:rPr>
          <w:rFonts w:hint="eastAsia"/>
        </w:rPr>
        <w:t>虚拟存储器的理论容量由逻辑地址位长决定。实际容量由逻辑地址位长以及内外存容量综合决定。</w:t>
      </w:r>
      <w:bookmarkStart w:id="0" w:name="_GoBack"/>
      <w:bookmarkEnd w:id="0"/>
    </w:p>
    <w:sectPr w:rsidR="009E5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A76A3"/>
    <w:multiLevelType w:val="hybridMultilevel"/>
    <w:tmpl w:val="2B32A1CE"/>
    <w:lvl w:ilvl="0" w:tplc="CB40E8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C0"/>
    <w:rsid w:val="000403C0"/>
    <w:rsid w:val="00477FCE"/>
    <w:rsid w:val="00865D36"/>
    <w:rsid w:val="009E5395"/>
    <w:rsid w:val="00B24DD8"/>
    <w:rsid w:val="00E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A4A5"/>
  <w15:chartTrackingRefBased/>
  <w15:docId w15:val="{50D5376C-8240-4F86-8AF7-FB3A3E02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F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4</cp:revision>
  <dcterms:created xsi:type="dcterms:W3CDTF">2020-02-18T12:25:00Z</dcterms:created>
  <dcterms:modified xsi:type="dcterms:W3CDTF">2020-02-18T12:29:00Z</dcterms:modified>
</cp:coreProperties>
</file>