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5DC9" w14:textId="3128F1E8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 xml:space="preserve">FABEOOK </w:t>
      </w:r>
      <w:r>
        <w:rPr>
          <w:rFonts w:ascii="新細明體" w:eastAsia="新細明體" w:hAnsi="新細明體" w:cs="新細明體"/>
          <w:sz w:val="22"/>
        </w:rPr>
        <w:t>屬於哪一種性質</w:t>
      </w:r>
      <w:r>
        <w:rPr>
          <w:rFonts w:ascii="新細明體" w:eastAsia="新細明體" w:hAnsi="新細明體" w:cs="新細明體" w:hint="eastAsia"/>
          <w:sz w:val="22"/>
        </w:rPr>
        <w:t xml:space="preserve">  機密性</w:t>
      </w:r>
    </w:p>
    <w:p w14:paraId="0D31B473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機密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完整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可用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不可否認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可歸責性</w:t>
      </w:r>
    </w:p>
    <w:p w14:paraId="46E45DBE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4191D09A" w14:textId="6B353B15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怎樣可以接受</w:t>
      </w:r>
      <w:r>
        <w:rPr>
          <w:rFonts w:ascii="新細明體" w:eastAsia="新細明體" w:hAnsi="新細明體" w:cs="新細明體" w:hint="eastAsia"/>
          <w:sz w:val="22"/>
        </w:rPr>
        <w:t xml:space="preserve"> 剩餘風險小於可接受風險</w:t>
      </w:r>
    </w:p>
    <w:p w14:paraId="11FC8043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常常發生影響不大的風險是哪一種處理方式</w:t>
      </w:r>
      <w:r>
        <w:rPr>
          <w:rFonts w:ascii="新細明體" w:eastAsia="新細明體" w:hAnsi="新細明體" w:cs="新細明體"/>
          <w:sz w:val="22"/>
        </w:rPr>
        <w:t xml:space="preserve">   </w:t>
      </w:r>
      <w:r>
        <w:rPr>
          <w:rFonts w:ascii="新細明體" w:eastAsia="新細明體" w:hAnsi="新細明體" w:cs="新細明體"/>
          <w:sz w:val="22"/>
        </w:rPr>
        <w:t>降低</w:t>
      </w:r>
    </w:p>
    <w:p w14:paraId="1ED1356D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不常發生影響很大的哪一種</w:t>
      </w:r>
      <w:r>
        <w:rPr>
          <w:rFonts w:ascii="新細明體" w:eastAsia="新細明體" w:hAnsi="新細明體" w:cs="新細明體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>移轉</w:t>
      </w:r>
    </w:p>
    <w:p w14:paraId="5AFB5B15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常常發生影響很大的哪一種</w:t>
      </w:r>
      <w:r>
        <w:rPr>
          <w:rFonts w:ascii="新細明體" w:eastAsia="新細明體" w:hAnsi="新細明體" w:cs="新細明體"/>
          <w:sz w:val="22"/>
        </w:rPr>
        <w:t xml:space="preserve">   </w:t>
      </w:r>
      <w:r>
        <w:rPr>
          <w:rFonts w:ascii="新細明體" w:eastAsia="新細明體" w:hAnsi="新細明體" w:cs="新細明體"/>
          <w:sz w:val="22"/>
        </w:rPr>
        <w:t>避免</w:t>
      </w:r>
    </w:p>
    <w:p w14:paraId="77E20F37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366EA1F9" w14:textId="785FDC9A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proofErr w:type="gramStart"/>
      <w:r>
        <w:rPr>
          <w:rFonts w:ascii="新細明體" w:eastAsia="新細明體" w:hAnsi="新細明體" w:cs="新細明體"/>
          <w:sz w:val="22"/>
        </w:rPr>
        <w:t>資安哪</w:t>
      </w:r>
      <w:proofErr w:type="gramEnd"/>
      <w:r>
        <w:rPr>
          <w:rFonts w:ascii="新細明體" w:eastAsia="新細明體" w:hAnsi="新細明體" w:cs="新細明體"/>
          <w:sz w:val="22"/>
        </w:rPr>
        <w:t>一種</w:t>
      </w:r>
      <w:r>
        <w:rPr>
          <w:rFonts w:ascii="新細明體" w:eastAsia="新細明體" w:hAnsi="新細明體" w:cs="新細明體"/>
          <w:sz w:val="22"/>
        </w:rPr>
        <w:t>?</w:t>
      </w:r>
      <w:r>
        <w:rPr>
          <w:rFonts w:ascii="新細明體" w:eastAsia="新細明體" w:hAnsi="新細明體" w:cs="新細明體" w:hint="eastAsia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 xml:space="preserve">ISO27001 27002 </w:t>
      </w:r>
      <w:r>
        <w:rPr>
          <w:rFonts w:ascii="新細明體" w:eastAsia="新細明體" w:hAnsi="新細明體" w:cs="新細明體"/>
          <w:sz w:val="22"/>
        </w:rPr>
        <w:t>哪一種</w:t>
      </w:r>
      <w:r>
        <w:rPr>
          <w:rFonts w:ascii="新細明體" w:eastAsia="新細明體" w:hAnsi="新細明體" w:cs="新細明體" w:hint="eastAsia"/>
          <w:sz w:val="22"/>
        </w:rPr>
        <w:t>是</w:t>
      </w:r>
      <w:r>
        <w:rPr>
          <w:rFonts w:ascii="新細明體" w:eastAsia="新細明體" w:hAnsi="新細明體" w:cs="新細明體"/>
          <w:sz w:val="22"/>
        </w:rPr>
        <w:t>做</w:t>
      </w:r>
    </w:p>
    <w:p w14:paraId="4D48A400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76C865F8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風險評鑑分哪三種動作</w:t>
      </w:r>
      <w:r>
        <w:rPr>
          <w:rFonts w:ascii="新細明體" w:eastAsia="新細明體" w:hAnsi="新細明體" w:cs="新細明體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>識別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分析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評估</w:t>
      </w:r>
    </w:p>
    <w:p w14:paraId="00FCD05C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風險處理分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選擇控制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有效追蹤</w:t>
      </w:r>
    </w:p>
    <w:p w14:paraId="7DD2173C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7FD25361" w14:textId="6836D1D8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第一二三方稽核</w:t>
      </w:r>
      <w:r>
        <w:rPr>
          <w:rFonts w:ascii="新細明體" w:eastAsia="新細明體" w:hAnsi="新細明體" w:cs="新細明體" w:hint="eastAsia"/>
          <w:sz w:val="22"/>
        </w:rPr>
        <w:t xml:space="preserve"> </w:t>
      </w:r>
    </w:p>
    <w:p w14:paraId="42D59BE9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稽核員要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客觀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有證據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且不能稽核跟自己工作有關的</w:t>
      </w:r>
    </w:p>
    <w:p w14:paraId="17CB143C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64D40C6C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每天維護操作的是</w:t>
      </w:r>
      <w:r>
        <w:rPr>
          <w:rFonts w:ascii="新細明體" w:eastAsia="新細明體" w:hAnsi="新細明體" w:cs="新細明體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>資料保管者</w:t>
      </w:r>
    </w:p>
    <w:p w14:paraId="35ED8824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負責任的是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資料擁有者</w:t>
      </w:r>
    </w:p>
    <w:p w14:paraId="748C9F0C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51BE849F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你有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你是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你知</w:t>
      </w:r>
      <w:r>
        <w:rPr>
          <w:rFonts w:ascii="新細明體" w:eastAsia="新細明體" w:hAnsi="新細明體" w:cs="新細明體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>會考一題</w:t>
      </w:r>
    </w:p>
    <w:p w14:paraId="14F2ABF2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3CBB10C5" w14:textId="272DA152" w:rsidR="006014A6" w:rsidRDefault="005F3F6D">
      <w:pPr>
        <w:spacing w:after="200" w:line="276" w:lineRule="auto"/>
        <w:rPr>
          <w:rFonts w:ascii="新細明體" w:eastAsia="新細明體" w:hAnsi="新細明體" w:cs="新細明體" w:hint="eastAsia"/>
          <w:sz w:val="22"/>
        </w:rPr>
      </w:pPr>
      <w:r>
        <w:rPr>
          <w:rFonts w:ascii="新細明體" w:eastAsia="新細明體" w:hAnsi="新細明體" w:cs="新細明體"/>
          <w:sz w:val="22"/>
        </w:rPr>
        <w:t>錯誤接收</w:t>
      </w:r>
      <w:r>
        <w:rPr>
          <w:rFonts w:ascii="新細明體" w:eastAsia="新細明體" w:hAnsi="新細明體" w:cs="新細明體" w:hint="eastAsia"/>
          <w:sz w:val="22"/>
        </w:rPr>
        <w:t>率</w:t>
      </w:r>
      <w:r>
        <w:rPr>
          <w:rFonts w:ascii="新細明體" w:eastAsia="新細明體" w:hAnsi="新細明體" w:cs="新細明體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>錯誤拒絕</w:t>
      </w:r>
      <w:r>
        <w:rPr>
          <w:rFonts w:ascii="新細明體" w:eastAsia="新細明體" w:hAnsi="新細明體" w:cs="新細明體" w:hint="eastAsia"/>
          <w:sz w:val="22"/>
        </w:rPr>
        <w:t>率</w:t>
      </w:r>
    </w:p>
    <w:p w14:paraId="6F7F35B2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7E3BEF96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lastRenderedPageBreak/>
        <w:t xml:space="preserve">SOD </w:t>
      </w:r>
      <w:r>
        <w:rPr>
          <w:rFonts w:ascii="新細明體" w:eastAsia="新細明體" w:hAnsi="新細明體" w:cs="新細明體"/>
          <w:sz w:val="22"/>
        </w:rPr>
        <w:t>職務分隔一定考</w:t>
      </w:r>
    </w:p>
    <w:p w14:paraId="5C634C7F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687A797A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防火牆功能</w:t>
      </w:r>
      <w:r>
        <w:rPr>
          <w:rFonts w:ascii="新細明體" w:eastAsia="新細明體" w:hAnsi="新細明體" w:cs="新細明體"/>
          <w:sz w:val="22"/>
        </w:rPr>
        <w:t xml:space="preserve">   </w:t>
      </w:r>
      <w:r>
        <w:rPr>
          <w:rFonts w:ascii="新細明體" w:eastAsia="新細明體" w:hAnsi="新細明體" w:cs="新細明體"/>
          <w:sz w:val="22"/>
        </w:rPr>
        <w:t>主要</w:t>
      </w:r>
      <w:proofErr w:type="gramStart"/>
      <w:r>
        <w:rPr>
          <w:rFonts w:ascii="新細明體" w:eastAsia="新細明體" w:hAnsi="新細明體" w:cs="新細明體"/>
          <w:sz w:val="22"/>
        </w:rPr>
        <w:t>是網段區</w:t>
      </w:r>
      <w:proofErr w:type="gramEnd"/>
      <w:r>
        <w:rPr>
          <w:rFonts w:ascii="新細明體" w:eastAsia="新細明體" w:hAnsi="新細明體" w:cs="新細明體"/>
          <w:sz w:val="22"/>
        </w:rPr>
        <w:t>隔</w:t>
      </w:r>
    </w:p>
    <w:p w14:paraId="3D933941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540836B9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暴力破解密碼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要試幾種可能性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怎麼算</w:t>
      </w:r>
    </w:p>
    <w:p w14:paraId="5A283551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密碼長度最重要</w:t>
      </w:r>
      <w:r>
        <w:rPr>
          <w:rFonts w:ascii="新細明體" w:eastAsia="新細明體" w:hAnsi="新細明體" w:cs="新細明體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>同長度複雜度重要</w:t>
      </w:r>
    </w:p>
    <w:p w14:paraId="539243A9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2D3A7F11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密碼學會考</w:t>
      </w:r>
    </w:p>
    <w:p w14:paraId="38296C65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演算法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保護哪種特性</w:t>
      </w:r>
      <w:r>
        <w:rPr>
          <w:rFonts w:ascii="新細明體" w:eastAsia="新細明體" w:hAnsi="新細明體" w:cs="新細明體"/>
          <w:sz w:val="22"/>
        </w:rPr>
        <w:t xml:space="preserve">  </w:t>
      </w:r>
    </w:p>
    <w:p w14:paraId="28302187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密碼學分古典跟現代</w:t>
      </w:r>
      <w:r>
        <w:rPr>
          <w:rFonts w:ascii="新細明體" w:eastAsia="新細明體" w:hAnsi="新細明體" w:cs="新細明體"/>
          <w:sz w:val="22"/>
        </w:rPr>
        <w:t xml:space="preserve"> </w:t>
      </w:r>
      <w:r>
        <w:rPr>
          <w:rFonts w:ascii="新細明體" w:eastAsia="新細明體" w:hAnsi="新細明體" w:cs="新細明體"/>
          <w:sz w:val="22"/>
        </w:rPr>
        <w:t>密碼學最大特性是甚麼</w:t>
      </w:r>
    </w:p>
    <w:p w14:paraId="598312C8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 xml:space="preserve">X.509 </w:t>
      </w:r>
      <w:r>
        <w:rPr>
          <w:rFonts w:ascii="新細明體" w:eastAsia="新細明體" w:hAnsi="新細明體" w:cs="新細明體"/>
          <w:sz w:val="22"/>
        </w:rPr>
        <w:t>是</w:t>
      </w:r>
      <w:r>
        <w:rPr>
          <w:rFonts w:ascii="新細明體" w:eastAsia="新細明體" w:hAnsi="新細明體" w:cs="新細明體"/>
          <w:sz w:val="22"/>
        </w:rPr>
        <w:t>CA</w:t>
      </w:r>
      <w:r>
        <w:rPr>
          <w:rFonts w:ascii="新細明體" w:eastAsia="新細明體" w:hAnsi="新細明體" w:cs="新細明體"/>
          <w:sz w:val="22"/>
        </w:rPr>
        <w:t>的規格</w:t>
      </w:r>
      <w:r>
        <w:rPr>
          <w:rFonts w:ascii="新細明體" w:eastAsia="新細明體" w:hAnsi="新細明體" w:cs="新細明體"/>
          <w:sz w:val="22"/>
        </w:rPr>
        <w:t xml:space="preserve"> </w:t>
      </w:r>
    </w:p>
    <w:p w14:paraId="14745B39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4EDC6802" w14:textId="7205A15A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RTO</w:t>
      </w:r>
      <w:r>
        <w:rPr>
          <w:rFonts w:ascii="新細明體" w:eastAsia="新細明體" w:hAnsi="新細明體" w:cs="新細明體" w:hint="eastAsia"/>
          <w:sz w:val="22"/>
        </w:rPr>
        <w:t xml:space="preserve">  </w:t>
      </w:r>
      <w:r>
        <w:rPr>
          <w:rFonts w:ascii="Source Sans Pro" w:hAnsi="Source Sans Pro"/>
          <w:color w:val="444444"/>
          <w:shd w:val="clear" w:color="auto" w:fill="F6F5ED"/>
        </w:rPr>
        <w:t>可容許服務中斷的時間長度</w:t>
      </w:r>
    </w:p>
    <w:p w14:paraId="788EE772" w14:textId="2AD3AE45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RPO</w:t>
      </w:r>
      <w:r>
        <w:rPr>
          <w:rFonts w:ascii="新細明體" w:eastAsia="新細明體" w:hAnsi="新細明體" w:cs="新細明體" w:hint="eastAsia"/>
          <w:sz w:val="22"/>
        </w:rPr>
        <w:t xml:space="preserve">  與備份週期有關</w:t>
      </w:r>
    </w:p>
    <w:p w14:paraId="1D51EEA3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備份的特性</w:t>
      </w:r>
    </w:p>
    <w:p w14:paraId="69843470" w14:textId="0FDC9E35" w:rsidR="005F3F6D" w:rsidRDefault="005F3F6D">
      <w:pPr>
        <w:spacing w:after="200" w:line="276" w:lineRule="auto"/>
        <w:rPr>
          <w:rFonts w:ascii="新細明體" w:eastAsia="新細明體" w:hAnsi="新細明體" w:cs="新細明體" w:hint="eastAsia"/>
          <w:sz w:val="22"/>
        </w:rPr>
      </w:pPr>
      <w:r>
        <w:rPr>
          <w:rFonts w:ascii="新細明體" w:eastAsia="新細明體" w:hAnsi="新細明體" w:cs="新細明體" w:hint="eastAsia"/>
          <w:sz w:val="22"/>
        </w:rPr>
        <w:t>COLD 最久  成本最少</w:t>
      </w:r>
    </w:p>
    <w:p w14:paraId="0F8D490B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3A37E810" w14:textId="1DAE11DA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智慧財產權有甚麼法</w:t>
      </w:r>
    </w:p>
    <w:p w14:paraId="39EF8D52" w14:textId="39D1E20C" w:rsidR="005F3F6D" w:rsidRDefault="005F3F6D">
      <w:pPr>
        <w:spacing w:after="200" w:line="276" w:lineRule="auto"/>
        <w:rPr>
          <w:rFonts w:ascii="新細明體" w:eastAsia="新細明體" w:hAnsi="新細明體" w:cs="新細明體" w:hint="eastAsia"/>
          <w:sz w:val="22"/>
        </w:rPr>
      </w:pPr>
      <w:r>
        <w:rPr>
          <w:rFonts w:ascii="新細明體" w:eastAsia="新細明體" w:hAnsi="新細明體" w:cs="新細明體" w:hint="eastAsia"/>
          <w:sz w:val="22"/>
        </w:rPr>
        <w:t>商標法</w:t>
      </w:r>
      <w:proofErr w:type="gramStart"/>
      <w:r>
        <w:rPr>
          <w:rFonts w:ascii="新細明體" w:eastAsia="新細明體" w:hAnsi="新細明體" w:cs="新細明體" w:hint="eastAsia"/>
          <w:sz w:val="22"/>
        </w:rPr>
        <w:t xml:space="preserve"> 著</w:t>
      </w:r>
      <w:proofErr w:type="gramEnd"/>
      <w:r>
        <w:rPr>
          <w:rFonts w:ascii="新細明體" w:eastAsia="新細明體" w:hAnsi="新細明體" w:cs="新細明體" w:hint="eastAsia"/>
          <w:sz w:val="22"/>
        </w:rPr>
        <w:t>作法 專利法</w:t>
      </w:r>
    </w:p>
    <w:p w14:paraId="0DCE8914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476D80E2" w14:textId="7DAC472E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 xml:space="preserve">RADIUS </w:t>
      </w:r>
    </w:p>
    <w:p w14:paraId="4EF635EB" w14:textId="47C46CBE" w:rsidR="006014A6" w:rsidRDefault="005F3F6D">
      <w:pPr>
        <w:spacing w:after="200" w:line="276" w:lineRule="auto"/>
        <w:rPr>
          <w:rStyle w:val="ilh-page"/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>AAA</w:t>
      </w:r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>協定</w:t>
      </w:r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>用於網路存取、或流動</w:t>
      </w:r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>IP</w:t>
      </w:r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>服務，適用</w:t>
      </w:r>
      <w:proofErr w:type="gramStart"/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>於局域網</w:t>
      </w:r>
      <w:proofErr w:type="gramEnd"/>
      <w:r w:rsidRPr="005F3F6D">
        <w:rPr>
          <w:rStyle w:val="ilh-page"/>
          <w:rFonts w:ascii="Arial" w:hAnsi="Arial" w:cs="Arial" w:hint="eastAsia"/>
          <w:color w:val="222222"/>
          <w:sz w:val="23"/>
          <w:szCs w:val="23"/>
          <w:shd w:val="clear" w:color="auto" w:fill="FFFFFF"/>
        </w:rPr>
        <w:t>及漫遊服務。</w:t>
      </w:r>
    </w:p>
    <w:p w14:paraId="558C7F5A" w14:textId="77777777" w:rsidR="005F3F6D" w:rsidRDefault="005F3F6D">
      <w:pPr>
        <w:spacing w:after="200" w:line="276" w:lineRule="auto"/>
        <w:rPr>
          <w:rFonts w:ascii="新細明體" w:eastAsia="新細明體" w:hAnsi="新細明體" w:cs="新細明體" w:hint="eastAsia"/>
          <w:sz w:val="22"/>
        </w:rPr>
      </w:pPr>
    </w:p>
    <w:p w14:paraId="567F4DB7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lastRenderedPageBreak/>
        <w:t>iso</w:t>
      </w:r>
      <w:r>
        <w:rPr>
          <w:rFonts w:ascii="新細明體" w:eastAsia="新細明體" w:hAnsi="新細明體" w:cs="新細明體"/>
          <w:sz w:val="22"/>
        </w:rPr>
        <w:t>全名</w:t>
      </w:r>
      <w:r>
        <w:rPr>
          <w:rFonts w:ascii="新細明體" w:eastAsia="新細明體" w:hAnsi="新細明體" w:cs="新細明體"/>
          <w:sz w:val="22"/>
        </w:rPr>
        <w:t xml:space="preserve">   iso/</w:t>
      </w:r>
      <w:proofErr w:type="spellStart"/>
      <w:r>
        <w:rPr>
          <w:rFonts w:ascii="新細明體" w:eastAsia="新細明體" w:hAnsi="新細明體" w:cs="新細明體"/>
          <w:sz w:val="22"/>
        </w:rPr>
        <w:t>iec</w:t>
      </w:r>
      <w:proofErr w:type="spellEnd"/>
      <w:r>
        <w:rPr>
          <w:rFonts w:ascii="新細明體" w:eastAsia="新細明體" w:hAnsi="新細明體" w:cs="新細明體"/>
          <w:sz w:val="22"/>
        </w:rPr>
        <w:t xml:space="preserve">  </w:t>
      </w:r>
      <w:r>
        <w:rPr>
          <w:rFonts w:ascii="新細明體" w:eastAsia="新細明體" w:hAnsi="新細明體" w:cs="新細明體"/>
          <w:sz w:val="22"/>
        </w:rPr>
        <w:t>數字</w:t>
      </w:r>
      <w:r>
        <w:rPr>
          <w:rFonts w:ascii="新細明體" w:eastAsia="新細明體" w:hAnsi="新細明體" w:cs="新細明體"/>
          <w:sz w:val="22"/>
        </w:rPr>
        <w:t xml:space="preserve"> : </w:t>
      </w:r>
      <w:r>
        <w:rPr>
          <w:rFonts w:ascii="新細明體" w:eastAsia="新細明體" w:hAnsi="新細明體" w:cs="新細明體"/>
          <w:sz w:val="22"/>
        </w:rPr>
        <w:t>年分</w:t>
      </w:r>
    </w:p>
    <w:p w14:paraId="6CD53B0C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4B4725D5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通訊協定用那些</w:t>
      </w:r>
      <w:r>
        <w:rPr>
          <w:rFonts w:ascii="新細明體" w:eastAsia="新細明體" w:hAnsi="新細明體" w:cs="新細明體"/>
          <w:sz w:val="22"/>
        </w:rPr>
        <w:t>PORT</w:t>
      </w:r>
    </w:p>
    <w:p w14:paraId="7E9D747F" w14:textId="09FE80BB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039D4208" w14:textId="15EDE6E5" w:rsidR="005F3F6D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 w:hint="eastAsia"/>
          <w:sz w:val="22"/>
        </w:rPr>
        <w:t>各層通訊協定</w:t>
      </w:r>
    </w:p>
    <w:p w14:paraId="2BA1B6BE" w14:textId="0EB80502" w:rsidR="005F3F6D" w:rsidRDefault="005F3F6D">
      <w:pPr>
        <w:spacing w:after="200" w:line="276" w:lineRule="auto"/>
        <w:rPr>
          <w:rFonts w:ascii="新細明體" w:eastAsia="新細明體" w:hAnsi="新細明體" w:cs="新細明體" w:hint="eastAsia"/>
          <w:sz w:val="22"/>
        </w:rPr>
      </w:pPr>
    </w:p>
    <w:p w14:paraId="798B3673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三項交握順序</w:t>
      </w:r>
    </w:p>
    <w:p w14:paraId="6CB4E5F7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p w14:paraId="72E72F3C" w14:textId="008FBFD6" w:rsidR="006014A6" w:rsidRDefault="005F3F6D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甚麼</w:t>
      </w:r>
      <w:r>
        <w:rPr>
          <w:rFonts w:ascii="新細明體" w:eastAsia="新細明體" w:hAnsi="新細明體" w:cs="新細明體" w:hint="eastAsia"/>
          <w:sz w:val="22"/>
        </w:rPr>
        <w:t>東西</w:t>
      </w:r>
      <w:r>
        <w:rPr>
          <w:rFonts w:ascii="新細明體" w:eastAsia="新細明體" w:hAnsi="新細明體" w:cs="新細明體"/>
          <w:sz w:val="22"/>
        </w:rPr>
        <w:t>是個資</w:t>
      </w:r>
    </w:p>
    <w:p w14:paraId="2A0C1067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</w:rPr>
      </w:pPr>
    </w:p>
    <w:p w14:paraId="2BDDFFC8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私有網路判斷</w:t>
      </w:r>
    </w:p>
    <w:p w14:paraId="7EAA769E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6C9578DE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各種攻擊是哪一層</w:t>
      </w:r>
    </w:p>
    <w:p w14:paraId="3D4AC506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每一層在幹嘛</w:t>
      </w:r>
    </w:p>
    <w:p w14:paraId="78755211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47DA3CAD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黑帽白帽</w:t>
      </w:r>
      <w:proofErr w:type="gramEnd"/>
      <w:r>
        <w:rPr>
          <w:rFonts w:ascii="新細明體" w:eastAsia="新細明體" w:hAnsi="新細明體" w:cs="新細明體"/>
        </w:rPr>
        <w:t>攻擊手法</w:t>
      </w:r>
    </w:p>
    <w:p w14:paraId="1A56A546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</w:rPr>
      </w:pPr>
    </w:p>
    <w:p w14:paraId="090F1B8A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哪</w:t>
      </w:r>
      <w:proofErr w:type="gramStart"/>
      <w:r>
        <w:rPr>
          <w:rFonts w:ascii="新細明體" w:eastAsia="新細明體" w:hAnsi="新細明體" w:cs="新細明體"/>
        </w:rPr>
        <w:t>個</w:t>
      </w:r>
      <w:proofErr w:type="gramEnd"/>
      <w:r>
        <w:rPr>
          <w:rFonts w:ascii="新細明體" w:eastAsia="新細明體" w:hAnsi="新細明體" w:cs="新細明體"/>
        </w:rPr>
        <w:t>常見傳輸是比較安全的</w:t>
      </w:r>
    </w:p>
    <w:p w14:paraId="23A03DF3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</w:rPr>
      </w:pPr>
    </w:p>
    <w:p w14:paraId="55754B53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備份的差異性</w:t>
      </w:r>
    </w:p>
    <w:p w14:paraId="0FD783E6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</w:rPr>
      </w:pPr>
    </w:p>
    <w:p w14:paraId="59EBD2BD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</w:rPr>
        <w:t>問你是三種攻擊哪一</w:t>
      </w:r>
      <w:bookmarkStart w:id="0" w:name="_GoBack"/>
      <w:bookmarkEnd w:id="0"/>
      <w:r>
        <w:rPr>
          <w:rFonts w:ascii="新細明體" w:eastAsia="新細明體" w:hAnsi="新細明體" w:cs="新細明體"/>
        </w:rPr>
        <w:t>種</w:t>
      </w:r>
    </w:p>
    <w:p w14:paraId="470081BD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797E0AC5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lastRenderedPageBreak/>
        <w:t>攻擊考了</w:t>
      </w:r>
      <w:r>
        <w:rPr>
          <w:rFonts w:ascii="新細明體" w:eastAsia="新細明體" w:hAnsi="新細明體" w:cs="新細明體"/>
          <w:b/>
        </w:rPr>
        <w:t>3 4</w:t>
      </w:r>
      <w:r>
        <w:rPr>
          <w:rFonts w:ascii="新細明體" w:eastAsia="新細明體" w:hAnsi="新細明體" w:cs="新細明體"/>
          <w:b/>
        </w:rPr>
        <w:t>題</w:t>
      </w:r>
    </w:p>
    <w:p w14:paraId="737022F8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2FFA8A97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proofErr w:type="spellStart"/>
      <w:r>
        <w:rPr>
          <w:rFonts w:ascii="新細明體" w:eastAsia="新細明體" w:hAnsi="新細明體" w:cs="新細明體"/>
          <w:b/>
        </w:rPr>
        <w:t>sql</w:t>
      </w:r>
      <w:proofErr w:type="spellEnd"/>
      <w:r>
        <w:rPr>
          <w:rFonts w:ascii="新細明體" w:eastAsia="新細明體" w:hAnsi="新細明體" w:cs="新細明體"/>
          <w:b/>
        </w:rPr>
        <w:t xml:space="preserve"> </w:t>
      </w:r>
      <w:r>
        <w:rPr>
          <w:rFonts w:ascii="新細明體" w:eastAsia="新細明體" w:hAnsi="新細明體" w:cs="新細明體"/>
          <w:b/>
        </w:rPr>
        <w:t>下列哪</w:t>
      </w:r>
      <w:proofErr w:type="gramStart"/>
      <w:r>
        <w:rPr>
          <w:rFonts w:ascii="新細明體" w:eastAsia="新細明體" w:hAnsi="新細明體" w:cs="新細明體"/>
          <w:b/>
        </w:rPr>
        <w:t>個</w:t>
      </w:r>
      <w:proofErr w:type="gramEnd"/>
      <w:r>
        <w:rPr>
          <w:rFonts w:ascii="新細明體" w:eastAsia="新細明體" w:hAnsi="新細明體" w:cs="新細明體"/>
          <w:b/>
        </w:rPr>
        <w:t>語法攻擊成功</w:t>
      </w:r>
    </w:p>
    <w:p w14:paraId="39A39E7E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proofErr w:type="spellStart"/>
      <w:r>
        <w:rPr>
          <w:rFonts w:ascii="新細明體" w:eastAsia="新細明體" w:hAnsi="新細明體" w:cs="新細明體"/>
          <w:b/>
        </w:rPr>
        <w:t>sql</w:t>
      </w:r>
      <w:proofErr w:type="spellEnd"/>
      <w:r>
        <w:rPr>
          <w:rFonts w:ascii="新細明體" w:eastAsia="新細明體" w:hAnsi="新細明體" w:cs="新細明體"/>
          <w:b/>
        </w:rPr>
        <w:t xml:space="preserve"> </w:t>
      </w:r>
      <w:proofErr w:type="spellStart"/>
      <w:r>
        <w:rPr>
          <w:rFonts w:ascii="新細明體" w:eastAsia="新細明體" w:hAnsi="新細明體" w:cs="新細明體"/>
          <w:b/>
        </w:rPr>
        <w:t>xss</w:t>
      </w:r>
      <w:proofErr w:type="spellEnd"/>
      <w:r>
        <w:rPr>
          <w:rFonts w:ascii="新細明體" w:eastAsia="新細明體" w:hAnsi="新細明體" w:cs="新細明體"/>
          <w:b/>
        </w:rPr>
        <w:t xml:space="preserve"> </w:t>
      </w:r>
      <w:proofErr w:type="spellStart"/>
      <w:r>
        <w:rPr>
          <w:rFonts w:ascii="新細明體" w:eastAsia="新細明體" w:hAnsi="新細明體" w:cs="新細明體"/>
          <w:b/>
        </w:rPr>
        <w:t>csrf</w:t>
      </w:r>
      <w:proofErr w:type="spellEnd"/>
      <w:r>
        <w:rPr>
          <w:rFonts w:ascii="新細明體" w:eastAsia="新細明體" w:hAnsi="新細明體" w:cs="新細明體"/>
          <w:b/>
        </w:rPr>
        <w:t xml:space="preserve"> </w:t>
      </w:r>
      <w:r>
        <w:rPr>
          <w:rFonts w:ascii="新細明體" w:eastAsia="新細明體" w:hAnsi="新細明體" w:cs="新細明體"/>
          <w:b/>
        </w:rPr>
        <w:t>怎麼防禦</w:t>
      </w:r>
    </w:p>
    <w:p w14:paraId="5504273B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1B61EC03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exploit  </w:t>
      </w:r>
      <w:r>
        <w:rPr>
          <w:rFonts w:ascii="新細明體" w:eastAsia="新細明體" w:hAnsi="新細明體" w:cs="新細明體"/>
          <w:b/>
        </w:rPr>
        <w:t>利用</w:t>
      </w:r>
    </w:p>
    <w:p w14:paraId="16A7DFF2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41470AE0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>LINUX</w:t>
      </w:r>
      <w:r>
        <w:rPr>
          <w:rFonts w:ascii="新細明體" w:eastAsia="新細明體" w:hAnsi="新細明體" w:cs="新細明體"/>
          <w:b/>
        </w:rPr>
        <w:t>目錄那些</w:t>
      </w:r>
      <w:proofErr w:type="gramStart"/>
      <w:r>
        <w:rPr>
          <w:rFonts w:ascii="新細明體" w:eastAsia="新細明體" w:hAnsi="新細明體" w:cs="新細明體"/>
          <w:b/>
        </w:rPr>
        <w:t>跟資安</w:t>
      </w:r>
      <w:proofErr w:type="gramEnd"/>
      <w:r>
        <w:rPr>
          <w:rFonts w:ascii="新細明體" w:eastAsia="新細明體" w:hAnsi="新細明體" w:cs="新細明體"/>
          <w:b/>
        </w:rPr>
        <w:t>有關</w:t>
      </w:r>
    </w:p>
    <w:p w14:paraId="5D79038C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>LOG</w:t>
      </w:r>
      <w:r>
        <w:rPr>
          <w:rFonts w:ascii="新細明體" w:eastAsia="新細明體" w:hAnsi="新細明體" w:cs="新細明體"/>
          <w:b/>
        </w:rPr>
        <w:t>放哪裡之類的</w:t>
      </w:r>
      <w:r>
        <w:rPr>
          <w:rFonts w:ascii="新細明體" w:eastAsia="新細明體" w:hAnsi="新細明體" w:cs="新細明體"/>
          <w:b/>
        </w:rPr>
        <w:t xml:space="preserve">     </w:t>
      </w:r>
      <w:r>
        <w:rPr>
          <w:rFonts w:ascii="新細明體" w:eastAsia="新細明體" w:hAnsi="新細明體" w:cs="新細明體"/>
          <w:b/>
        </w:rPr>
        <w:t>兩題</w:t>
      </w:r>
    </w:p>
    <w:p w14:paraId="0689F957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762F2C29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MAC </w:t>
      </w:r>
    </w:p>
    <w:p w14:paraId="0ABE0B85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>DAC</w:t>
      </w:r>
    </w:p>
    <w:p w14:paraId="37CCB313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42FEBDDD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VPN  </w:t>
      </w:r>
      <w:r>
        <w:rPr>
          <w:rFonts w:ascii="新細明體" w:eastAsia="新細明體" w:hAnsi="新細明體" w:cs="新細明體"/>
          <w:b/>
        </w:rPr>
        <w:t>考</w:t>
      </w:r>
      <w:r>
        <w:rPr>
          <w:rFonts w:ascii="新細明體" w:eastAsia="新細明體" w:hAnsi="新細明體" w:cs="新細明體"/>
          <w:b/>
        </w:rPr>
        <w:t>IPSEC</w:t>
      </w:r>
    </w:p>
    <w:p w14:paraId="41C69895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7AD86909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HIPAA      </w:t>
      </w:r>
      <w:proofErr w:type="gramStart"/>
      <w:r>
        <w:rPr>
          <w:rFonts w:ascii="新細明體" w:eastAsia="新細明體" w:hAnsi="新細明體" w:cs="新細明體"/>
          <w:b/>
        </w:rPr>
        <w:t>醫療資安防護</w:t>
      </w:r>
      <w:proofErr w:type="gramEnd"/>
    </w:p>
    <w:p w14:paraId="5B428776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BASEL II  </w:t>
      </w:r>
      <w:r>
        <w:rPr>
          <w:rFonts w:ascii="新細明體" w:eastAsia="新細明體" w:hAnsi="新細明體" w:cs="新細明體"/>
          <w:b/>
        </w:rPr>
        <w:t>銀行資產的風險</w:t>
      </w:r>
    </w:p>
    <w:p w14:paraId="2253AA30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SARBANES-OXLEY </w:t>
      </w:r>
      <w:r>
        <w:rPr>
          <w:rFonts w:ascii="新細明體" w:eastAsia="新細明體" w:hAnsi="新細明體" w:cs="新細明體"/>
          <w:b/>
        </w:rPr>
        <w:t>公司和證券監管問題所立的監管法規</w:t>
      </w:r>
    </w:p>
    <w:p w14:paraId="7EB4B1A0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PCI DSS   </w:t>
      </w:r>
      <w:r>
        <w:rPr>
          <w:rFonts w:ascii="新細明體" w:eastAsia="新細明體" w:hAnsi="新細明體" w:cs="新細明體"/>
          <w:b/>
        </w:rPr>
        <w:t>信用卡</w:t>
      </w:r>
    </w:p>
    <w:p w14:paraId="750F3E2F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64D1830A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>unit test</w:t>
      </w:r>
    </w:p>
    <w:p w14:paraId="549CFB1C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function test  </w:t>
      </w:r>
      <w:r>
        <w:rPr>
          <w:rFonts w:ascii="新細明體" w:eastAsia="新細明體" w:hAnsi="新細明體" w:cs="新細明體"/>
          <w:b/>
        </w:rPr>
        <w:t>兩種差別</w:t>
      </w:r>
    </w:p>
    <w:p w14:paraId="255A5144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14EC6D5B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lastRenderedPageBreak/>
        <w:t xml:space="preserve">0 day attack </w:t>
      </w:r>
      <w:r>
        <w:rPr>
          <w:rFonts w:ascii="新細明體" w:eastAsia="新細明體" w:hAnsi="新細明體" w:cs="新細明體"/>
          <w:b/>
        </w:rPr>
        <w:t>無法攻擊</w:t>
      </w:r>
    </w:p>
    <w:p w14:paraId="4D2BF2C1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2A0CC6E2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>掃描工具有哪些</w:t>
      </w:r>
    </w:p>
    <w:p w14:paraId="47368DBD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12E869FF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san </w:t>
      </w:r>
      <w:r>
        <w:rPr>
          <w:rFonts w:ascii="新細明體" w:eastAsia="新細明體" w:hAnsi="新細明體" w:cs="新細明體"/>
          <w:b/>
        </w:rPr>
        <w:t>儲存區域網路</w:t>
      </w:r>
    </w:p>
    <w:p w14:paraId="79372969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proofErr w:type="spellStart"/>
      <w:r>
        <w:rPr>
          <w:rFonts w:ascii="新細明體" w:eastAsia="新細明體" w:hAnsi="新細明體" w:cs="新細明體"/>
          <w:b/>
        </w:rPr>
        <w:t>nas</w:t>
      </w:r>
      <w:proofErr w:type="spellEnd"/>
      <w:r>
        <w:rPr>
          <w:rFonts w:ascii="新細明體" w:eastAsia="新細明體" w:hAnsi="新細明體" w:cs="新細明體"/>
          <w:b/>
        </w:rPr>
        <w:t xml:space="preserve"> </w:t>
      </w:r>
      <w:r>
        <w:rPr>
          <w:rFonts w:ascii="新細明體" w:eastAsia="新細明體" w:hAnsi="新細明體" w:cs="新細明體"/>
          <w:b/>
        </w:rPr>
        <w:t>網路儲存裝置</w:t>
      </w:r>
    </w:p>
    <w:p w14:paraId="543C8FD0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32660358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  <w:sz w:val="22"/>
        </w:rPr>
        <w:t>RAID 0 1 5 10</w:t>
      </w:r>
      <w:r>
        <w:rPr>
          <w:rFonts w:ascii="新細明體" w:eastAsia="新細明體" w:hAnsi="新細明體" w:cs="新細明體"/>
          <w:b/>
          <w:sz w:val="22"/>
        </w:rPr>
        <w:t>是甚麼</w:t>
      </w:r>
    </w:p>
    <w:p w14:paraId="0E9B0636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6C4A04C8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>給一個攻擊指令</w:t>
      </w:r>
      <w:r>
        <w:rPr>
          <w:rFonts w:ascii="新細明體" w:eastAsia="新細明體" w:hAnsi="新細明體" w:cs="新細明體"/>
          <w:b/>
        </w:rPr>
        <w:t xml:space="preserve"> </w:t>
      </w:r>
      <w:r>
        <w:rPr>
          <w:rFonts w:ascii="新細明體" w:eastAsia="新細明體" w:hAnsi="新細明體" w:cs="新細明體"/>
          <w:b/>
        </w:rPr>
        <w:t>問你甚麼攻擊</w:t>
      </w:r>
      <w:r>
        <w:rPr>
          <w:rFonts w:ascii="新細明體" w:eastAsia="新細明體" w:hAnsi="新細明體" w:cs="新細明體"/>
          <w:b/>
        </w:rPr>
        <w:t xml:space="preserve">   </w:t>
      </w:r>
    </w:p>
    <w:p w14:paraId="6EA64B37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7CA05FCF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>網頁回傳錯誤訊息</w:t>
      </w:r>
      <w:r>
        <w:rPr>
          <w:rFonts w:ascii="新細明體" w:eastAsia="新細明體" w:hAnsi="新細明體" w:cs="新細明體"/>
          <w:b/>
        </w:rPr>
        <w:t xml:space="preserve"> </w:t>
      </w:r>
      <w:r>
        <w:rPr>
          <w:rFonts w:ascii="新細明體" w:eastAsia="新細明體" w:hAnsi="新細明體" w:cs="新細明體"/>
          <w:b/>
        </w:rPr>
        <w:t>代表甚麼</w:t>
      </w:r>
    </w:p>
    <w:p w14:paraId="2F887885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b/>
        </w:rPr>
      </w:pPr>
    </w:p>
    <w:p w14:paraId="21844496" w14:textId="77777777" w:rsidR="006014A6" w:rsidRDefault="005F3F6D">
      <w:pPr>
        <w:spacing w:after="200" w:line="276" w:lineRule="auto"/>
        <w:rPr>
          <w:rFonts w:ascii="新細明體" w:eastAsia="新細明體" w:hAnsi="新細明體" w:cs="新細明體"/>
          <w:b/>
        </w:rPr>
      </w:pPr>
      <w:r>
        <w:rPr>
          <w:rFonts w:ascii="新細明體" w:eastAsia="新細明體" w:hAnsi="新細明體" w:cs="新細明體"/>
          <w:b/>
        </w:rPr>
        <w:t xml:space="preserve">MDM-Mobile device management </w:t>
      </w:r>
      <w:r>
        <w:rPr>
          <w:rFonts w:ascii="新細明體" w:eastAsia="新細明體" w:hAnsi="新細明體" w:cs="新細明體"/>
          <w:b/>
        </w:rPr>
        <w:t>行動裝置管理</w:t>
      </w:r>
    </w:p>
    <w:p w14:paraId="6A47DFCB" w14:textId="77777777" w:rsidR="006014A6" w:rsidRDefault="006014A6">
      <w:pPr>
        <w:spacing w:after="200" w:line="276" w:lineRule="auto"/>
        <w:rPr>
          <w:rFonts w:ascii="新細明體" w:eastAsia="新細明體" w:hAnsi="新細明體" w:cs="新細明體"/>
          <w:sz w:val="22"/>
        </w:rPr>
      </w:pPr>
    </w:p>
    <w:sectPr w:rsidR="006014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4B34F" w14:textId="77777777" w:rsidR="005F3F6D" w:rsidRDefault="005F3F6D" w:rsidP="005F3F6D">
      <w:r>
        <w:separator/>
      </w:r>
    </w:p>
  </w:endnote>
  <w:endnote w:type="continuationSeparator" w:id="0">
    <w:p w14:paraId="73CAA7FA" w14:textId="77777777" w:rsidR="005F3F6D" w:rsidRDefault="005F3F6D" w:rsidP="005F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15C84" w14:textId="77777777" w:rsidR="005F3F6D" w:rsidRDefault="005F3F6D" w:rsidP="005F3F6D">
      <w:r>
        <w:separator/>
      </w:r>
    </w:p>
  </w:footnote>
  <w:footnote w:type="continuationSeparator" w:id="0">
    <w:p w14:paraId="11E14F91" w14:textId="77777777" w:rsidR="005F3F6D" w:rsidRDefault="005F3F6D" w:rsidP="005F3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4A6"/>
    <w:rsid w:val="005F3F6D"/>
    <w:rsid w:val="006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7C1C6"/>
  <w15:docId w15:val="{F7D7BFA3-3149-442E-8294-EBDD3A37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3F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3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3F6D"/>
    <w:rPr>
      <w:sz w:val="20"/>
      <w:szCs w:val="20"/>
    </w:rPr>
  </w:style>
  <w:style w:type="character" w:customStyle="1" w:styleId="ilh-page">
    <w:name w:val="ilh-page"/>
    <w:basedOn w:val="a0"/>
    <w:rsid w:val="005F3F6D"/>
  </w:style>
  <w:style w:type="character" w:styleId="a7">
    <w:name w:val="Hyperlink"/>
    <w:basedOn w:val="a0"/>
    <w:uiPriority w:val="99"/>
    <w:semiHidden/>
    <w:unhideWhenUsed/>
    <w:rsid w:val="005F3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PMMD</cp:lastModifiedBy>
  <cp:revision>2</cp:revision>
  <dcterms:created xsi:type="dcterms:W3CDTF">2019-11-17T08:18:00Z</dcterms:created>
  <dcterms:modified xsi:type="dcterms:W3CDTF">2019-11-17T08:22:00Z</dcterms:modified>
</cp:coreProperties>
</file>