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1AD" w:rsidRDefault="00C201AD" w:rsidP="00C201AD">
      <w:pPr>
        <w:pStyle w:val="Ttulo1"/>
        <w:rPr>
          <w:lang w:val="es-PA"/>
        </w:rPr>
      </w:pPr>
      <w:r>
        <w:rPr>
          <w:lang w:val="es-PA"/>
        </w:rPr>
        <w:t>Proyecto Práctico</w:t>
      </w:r>
      <w:bookmarkStart w:id="0" w:name="_GoBack"/>
      <w:bookmarkEnd w:id="0"/>
    </w:p>
    <w:p w:rsidR="00C201AD" w:rsidRDefault="00C201AD">
      <w:pPr>
        <w:rPr>
          <w:lang w:val="es-PA"/>
        </w:rPr>
      </w:pPr>
    </w:p>
    <w:p w:rsidR="00C201AD" w:rsidRDefault="00C201AD" w:rsidP="00C201AD">
      <w:pPr>
        <w:pStyle w:val="Ttulo2"/>
        <w:rPr>
          <w:lang w:val="es-PA"/>
        </w:rPr>
      </w:pPr>
      <w:r>
        <w:rPr>
          <w:lang w:val="es-PA"/>
        </w:rPr>
        <w:t>Resumen</w:t>
      </w:r>
    </w:p>
    <w:p w:rsidR="00C201AD" w:rsidRDefault="00C201AD">
      <w:pPr>
        <w:rPr>
          <w:lang w:val="es-PA"/>
        </w:rPr>
      </w:pPr>
      <w:r>
        <w:rPr>
          <w:lang w:val="es-PA"/>
        </w:rPr>
        <w:t xml:space="preserve">Realizar una aplicación web que consuma un </w:t>
      </w:r>
      <w:proofErr w:type="spellStart"/>
      <w:r>
        <w:rPr>
          <w:lang w:val="es-PA"/>
        </w:rPr>
        <w:t>end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point</w:t>
      </w:r>
      <w:proofErr w:type="spellEnd"/>
      <w:r>
        <w:rPr>
          <w:lang w:val="es-PA"/>
        </w:rPr>
        <w:t xml:space="preserve"> tipo </w:t>
      </w:r>
      <w:r w:rsidR="006343B1">
        <w:rPr>
          <w:lang w:val="es-PA"/>
        </w:rPr>
        <w:t>SOAP</w:t>
      </w:r>
      <w:r w:rsidR="00ED1942">
        <w:rPr>
          <w:lang w:val="es-PA"/>
        </w:rPr>
        <w:t xml:space="preserve">, </w:t>
      </w:r>
      <w:r>
        <w:rPr>
          <w:lang w:val="es-PA"/>
        </w:rPr>
        <w:t>almacene su respuesta</w:t>
      </w:r>
      <w:r w:rsidR="00ED1942">
        <w:rPr>
          <w:lang w:val="es-PA"/>
        </w:rPr>
        <w:t xml:space="preserve"> </w:t>
      </w:r>
      <w:r w:rsidR="00AA5A98">
        <w:rPr>
          <w:lang w:val="es-PA"/>
        </w:rPr>
        <w:t xml:space="preserve">(ACK) </w:t>
      </w:r>
      <w:r>
        <w:rPr>
          <w:lang w:val="es-PA"/>
        </w:rPr>
        <w:t xml:space="preserve">en base de datos y muestre en pantalla el resultado del consumo del </w:t>
      </w:r>
      <w:proofErr w:type="spellStart"/>
      <w:r>
        <w:rPr>
          <w:lang w:val="es-PA"/>
        </w:rPr>
        <w:t>webservice</w:t>
      </w:r>
      <w:proofErr w:type="spellEnd"/>
      <w:r>
        <w:rPr>
          <w:lang w:val="es-PA"/>
        </w:rPr>
        <w:t>.</w:t>
      </w:r>
    </w:p>
    <w:p w:rsidR="00C201AD" w:rsidRDefault="00C201AD">
      <w:pPr>
        <w:rPr>
          <w:lang w:val="es-PA"/>
        </w:rPr>
      </w:pPr>
    </w:p>
    <w:p w:rsidR="0007459A" w:rsidRDefault="00AA5A98">
      <w:pPr>
        <w:rPr>
          <w:lang w:val="es-PA"/>
        </w:rPr>
      </w:pPr>
      <w:r>
        <w:rPr>
          <w:lang w:val="es-PA"/>
        </w:rPr>
        <w:t>Debe consumir el</w:t>
      </w:r>
      <w:r w:rsidR="0007459A">
        <w:rPr>
          <w:lang w:val="es-PA"/>
        </w:rPr>
        <w:t xml:space="preserve"> siguiente</w:t>
      </w:r>
      <w:r>
        <w:rPr>
          <w:lang w:val="es-PA"/>
        </w:rPr>
        <w:t xml:space="preserve"> </w:t>
      </w:r>
      <w:proofErr w:type="spellStart"/>
      <w:r>
        <w:rPr>
          <w:lang w:val="es-PA"/>
        </w:rPr>
        <w:t>end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point</w:t>
      </w:r>
      <w:proofErr w:type="spellEnd"/>
    </w:p>
    <w:p w:rsidR="00C201AD" w:rsidRDefault="00AA5A98">
      <w:pPr>
        <w:rPr>
          <w:lang w:val="es-PA"/>
        </w:rPr>
      </w:pPr>
      <w:hyperlink r:id="rId5" w:history="1">
        <w:r w:rsidRPr="00AA5A98">
          <w:rPr>
            <w:rStyle w:val="Hipervnculo"/>
            <w:lang w:val="es-PA"/>
          </w:rPr>
          <w:t>https://iop-ap-pe.crimsonlogic.cl/cxf/IOP/Certificados/WSDL/EnvioCertificadoFitosanitario/?wsdl</w:t>
        </w:r>
      </w:hyperlink>
      <w:r w:rsidRPr="00AA5A98">
        <w:rPr>
          <w:lang w:val="es-PA"/>
        </w:rPr>
        <w:t xml:space="preserve"> </w:t>
      </w:r>
    </w:p>
    <w:p w:rsidR="0007459A" w:rsidRDefault="0007459A">
      <w:pPr>
        <w:rPr>
          <w:lang w:val="es-PA"/>
        </w:rPr>
      </w:pPr>
    </w:p>
    <w:p w:rsidR="00AA5A98" w:rsidRDefault="00AA5A98">
      <w:pPr>
        <w:rPr>
          <w:lang w:val="es-PA"/>
        </w:rPr>
      </w:pPr>
      <w:r>
        <w:rPr>
          <w:lang w:val="es-PA"/>
        </w:rPr>
        <w:t>La petición debe seguir la siguiente estructura</w:t>
      </w:r>
    </w:p>
    <w:p w:rsidR="00EC3D54" w:rsidRDefault="002B2A8B" w:rsidP="00EC3D54">
      <w:pPr>
        <w:rPr>
          <w:lang w:val="es-PA"/>
        </w:rPr>
      </w:pPr>
      <w:r w:rsidRPr="002B2A8B">
        <w:rPr>
          <w:lang w:val="es-PA"/>
        </w:rPr>
        <w:drawing>
          <wp:inline distT="0" distB="0" distL="0" distR="0" wp14:anchorId="68354373" wp14:editId="60F3E38A">
            <wp:extent cx="5195925" cy="359095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35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FA" w:rsidRDefault="00C841FA" w:rsidP="00EC3D54">
      <w:pPr>
        <w:rPr>
          <w:lang w:val="es-PA"/>
        </w:rPr>
      </w:pPr>
    </w:p>
    <w:p w:rsidR="00AA5A98" w:rsidRDefault="00AA5A98">
      <w:pPr>
        <w:rPr>
          <w:lang w:val="es-PA"/>
        </w:rPr>
      </w:pPr>
      <w:r>
        <w:rPr>
          <w:lang w:val="es-PA"/>
        </w:rPr>
        <w:t xml:space="preserve">El </w:t>
      </w:r>
      <w:proofErr w:type="spellStart"/>
      <w:r>
        <w:rPr>
          <w:lang w:val="es-PA"/>
        </w:rPr>
        <w:t>ack</w:t>
      </w:r>
      <w:proofErr w:type="spellEnd"/>
      <w:r>
        <w:rPr>
          <w:lang w:val="es-PA"/>
        </w:rPr>
        <w:t xml:space="preserve"> que da puede ser de tipo Acuse de Recibo o Mensaje de Falla</w:t>
      </w:r>
    </w:p>
    <w:p w:rsidR="00AA5A98" w:rsidRDefault="00AA5A98" w:rsidP="0007459A">
      <w:pPr>
        <w:pStyle w:val="Ttulo2"/>
        <w:rPr>
          <w:lang w:val="es-PA"/>
        </w:rPr>
      </w:pPr>
      <w:r>
        <w:rPr>
          <w:lang w:val="es-PA"/>
        </w:rPr>
        <w:lastRenderedPageBreak/>
        <w:t>Acuse de Recibo</w:t>
      </w:r>
    </w:p>
    <w:p w:rsidR="00AA5A98" w:rsidRDefault="00AA5A98" w:rsidP="00AA5A98">
      <w:pPr>
        <w:ind w:firstLine="720"/>
        <w:rPr>
          <w:lang w:val="es-PA"/>
        </w:rPr>
      </w:pPr>
      <w:r w:rsidRPr="00AA5A98">
        <w:rPr>
          <w:lang w:val="es-PA"/>
        </w:rPr>
        <w:drawing>
          <wp:inline distT="0" distB="0" distL="0" distR="0" wp14:anchorId="55E2BC8F" wp14:editId="018FF521">
            <wp:extent cx="5234026" cy="284323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2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8B" w:rsidRDefault="002B2A8B" w:rsidP="002B2A8B">
      <w:pPr>
        <w:rPr>
          <w:lang w:val="es-PA"/>
        </w:rPr>
      </w:pPr>
    </w:p>
    <w:p w:rsidR="00AA5A98" w:rsidRDefault="00AA5A98" w:rsidP="0007459A">
      <w:pPr>
        <w:pStyle w:val="Ttulo2"/>
        <w:rPr>
          <w:lang w:val="es-PA"/>
        </w:rPr>
      </w:pPr>
      <w:r>
        <w:rPr>
          <w:lang w:val="es-PA"/>
        </w:rPr>
        <w:t>Mensaje de Falla</w:t>
      </w:r>
    </w:p>
    <w:p w:rsidR="00EC3D54" w:rsidRPr="0007459A" w:rsidRDefault="0007459A">
      <w:pPr>
        <w:rPr>
          <w:lang w:val="es-419"/>
        </w:rPr>
      </w:pPr>
      <w:r>
        <w:rPr>
          <w:lang w:val="es-PA"/>
        </w:rPr>
        <w:t xml:space="preserve">La estructura </w:t>
      </w:r>
      <w:proofErr w:type="spellStart"/>
      <w:r w:rsidRPr="0007459A">
        <w:rPr>
          <w:b/>
          <w:bCs/>
          <w:lang w:val="es-PA"/>
        </w:rPr>
        <w:t>MensajeFalla</w:t>
      </w:r>
      <w:proofErr w:type="spellEnd"/>
      <w:r>
        <w:rPr>
          <w:lang w:val="es-PA"/>
        </w:rPr>
        <w:t xml:space="preserve"> es una estructura de tipo Maestro-</w:t>
      </w:r>
      <w:proofErr w:type="spellStart"/>
      <w:r>
        <w:rPr>
          <w:lang w:val="es-PA"/>
        </w:rPr>
        <w:t>detai</w:t>
      </w:r>
      <w:r w:rsidR="00ED1942">
        <w:rPr>
          <w:lang w:val="es-PA"/>
        </w:rPr>
        <w:t>lle</w:t>
      </w:r>
      <w:proofErr w:type="spellEnd"/>
      <w:r>
        <w:rPr>
          <w:lang w:val="es-PA"/>
        </w:rPr>
        <w:t xml:space="preserve">, por lo cual tiene un </w:t>
      </w:r>
      <w:proofErr w:type="gramStart"/>
      <w:r>
        <w:rPr>
          <w:lang w:val="es-PA"/>
        </w:rPr>
        <w:t xml:space="preserve">elemento  </w:t>
      </w:r>
      <w:r w:rsidRPr="0007459A">
        <w:rPr>
          <w:b/>
          <w:bCs/>
          <w:lang w:val="es-PA"/>
        </w:rPr>
        <w:t>Cabecera</w:t>
      </w:r>
      <w:proofErr w:type="gramEnd"/>
      <w:r>
        <w:rPr>
          <w:lang w:val="es-PA"/>
        </w:rPr>
        <w:t xml:space="preserve"> pero puede tener 1 o m</w:t>
      </w:r>
      <w:proofErr w:type="spellStart"/>
      <w:r>
        <w:rPr>
          <w:lang w:val="es-419"/>
        </w:rPr>
        <w:t>ás</w:t>
      </w:r>
      <w:proofErr w:type="spellEnd"/>
      <w:r>
        <w:rPr>
          <w:lang w:val="es-419"/>
        </w:rPr>
        <w:t xml:space="preserve"> elementos de tipo </w:t>
      </w:r>
      <w:proofErr w:type="spellStart"/>
      <w:r w:rsidRPr="0007459A">
        <w:rPr>
          <w:b/>
          <w:bCs/>
          <w:lang w:val="es-419"/>
        </w:rPr>
        <w:t>DetallesError</w:t>
      </w:r>
      <w:proofErr w:type="spellEnd"/>
    </w:p>
    <w:p w:rsidR="00AA5A98" w:rsidRPr="00AA5A98" w:rsidRDefault="00BB5E12" w:rsidP="00BB5E12">
      <w:pPr>
        <w:ind w:firstLine="720"/>
        <w:rPr>
          <w:lang w:val="es-PA"/>
        </w:rPr>
      </w:pPr>
      <w:r w:rsidRPr="00BB5E12">
        <w:rPr>
          <w:lang w:val="es-PA"/>
        </w:rPr>
        <w:drawing>
          <wp:inline distT="0" distB="0" distL="0" distR="0" wp14:anchorId="7EA1427B" wp14:editId="20F246C7">
            <wp:extent cx="5138775" cy="3581426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3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AD" w:rsidRDefault="00C201AD">
      <w:pPr>
        <w:rPr>
          <w:lang w:val="es-PA"/>
        </w:rPr>
      </w:pPr>
    </w:p>
    <w:p w:rsidR="000621A8" w:rsidRDefault="00C841FA">
      <w:pPr>
        <w:rPr>
          <w:lang w:val="es-PA"/>
        </w:rPr>
      </w:pPr>
      <w:r>
        <w:rPr>
          <w:lang w:val="es-PA"/>
        </w:rPr>
        <w:lastRenderedPageBreak/>
        <w:t xml:space="preserve">Seguido </w:t>
      </w:r>
      <w:r w:rsidR="002B2A8B">
        <w:rPr>
          <w:lang w:val="es-PA"/>
        </w:rPr>
        <w:t>se adjunta un</w:t>
      </w:r>
      <w:r>
        <w:rPr>
          <w:lang w:val="es-PA"/>
        </w:rPr>
        <w:t xml:space="preserve"> ejemplo funcional, </w:t>
      </w:r>
      <w:r w:rsidR="006C7D23">
        <w:rPr>
          <w:lang w:val="es-PA"/>
        </w:rPr>
        <w:t>el</w:t>
      </w:r>
      <w:r>
        <w:rPr>
          <w:lang w:val="es-PA"/>
        </w:rPr>
        <w:t xml:space="preserve"> </w:t>
      </w:r>
      <w:proofErr w:type="spellStart"/>
      <w:r w:rsidR="006C7D23">
        <w:rPr>
          <w:lang w:val="es-PA"/>
        </w:rPr>
        <w:t>end</w:t>
      </w:r>
      <w:proofErr w:type="spellEnd"/>
      <w:r w:rsidR="006C7D23">
        <w:rPr>
          <w:lang w:val="es-PA"/>
        </w:rPr>
        <w:t xml:space="preserve"> </w:t>
      </w:r>
      <w:proofErr w:type="spellStart"/>
      <w:r w:rsidR="006C7D23">
        <w:rPr>
          <w:lang w:val="es-PA"/>
        </w:rPr>
        <w:t>point</w:t>
      </w:r>
      <w:proofErr w:type="spellEnd"/>
      <w:r w:rsidR="006C7D23">
        <w:rPr>
          <w:lang w:val="es-PA"/>
        </w:rPr>
        <w:t xml:space="preserve"> está validando que el elemento </w:t>
      </w:r>
      <w:proofErr w:type="spellStart"/>
      <w:r w:rsidRPr="006C7D23">
        <w:rPr>
          <w:b/>
          <w:bCs/>
          <w:lang w:val="es-PA"/>
        </w:rPr>
        <w:t>IDdeTransaccion</w:t>
      </w:r>
      <w:proofErr w:type="spellEnd"/>
      <w:r>
        <w:rPr>
          <w:lang w:val="es-PA"/>
        </w:rPr>
        <w:t xml:space="preserve"> </w:t>
      </w:r>
      <w:r w:rsidR="006C7D23">
        <w:rPr>
          <w:lang w:val="es-PA"/>
        </w:rPr>
        <w:t xml:space="preserve">sea único </w:t>
      </w:r>
      <w:r w:rsidR="000621A8">
        <w:rPr>
          <w:lang w:val="es-PA"/>
        </w:rPr>
        <w:t>que la fecha no sea mayor a 30 días previos a la fecha de hoy</w:t>
      </w:r>
      <w:r w:rsidR="000621A8" w:rsidRPr="000621A8">
        <w:rPr>
          <w:lang w:val="es-PA"/>
        </w:rPr>
        <w:t xml:space="preserve"> </w:t>
      </w:r>
      <w:r w:rsidR="000621A8">
        <w:rPr>
          <w:lang w:val="es-PA"/>
        </w:rPr>
        <w:t xml:space="preserve"> </w:t>
      </w:r>
    </w:p>
    <w:p w:rsidR="000621A8" w:rsidRDefault="000621A8">
      <w:pPr>
        <w:rPr>
          <w:lang w:val="es-PA"/>
        </w:rPr>
      </w:pPr>
      <w:r>
        <w:rPr>
          <w:lang w:val="es-PA"/>
        </w:rPr>
        <w:t xml:space="preserve">Formato de </w:t>
      </w:r>
      <w:r w:rsidRPr="000621A8">
        <w:rPr>
          <w:lang w:val="es-PA"/>
        </w:rPr>
        <w:t>IDdeTransaccion</w:t>
      </w:r>
      <w:r>
        <w:rPr>
          <w:lang w:val="es-PA"/>
        </w:rPr>
        <w:t>:</w:t>
      </w:r>
      <w:r w:rsidRPr="000621A8">
        <w:rPr>
          <w:lang w:val="es-PA"/>
        </w:rPr>
        <w:t>PE01101</w:t>
      </w:r>
      <w:r>
        <w:rPr>
          <w:lang w:val="es-PA"/>
        </w:rPr>
        <w:t>9</w:t>
      </w:r>
      <w:r w:rsidRPr="000621A8">
        <w:rPr>
          <w:lang w:val="es-PA"/>
        </w:rPr>
        <w:t>000001</w:t>
      </w:r>
    </w:p>
    <w:p w:rsidR="000621A8" w:rsidRDefault="000621A8" w:rsidP="000621A8">
      <w:pPr>
        <w:pStyle w:val="Prrafodelista"/>
        <w:numPr>
          <w:ilvl w:val="0"/>
          <w:numId w:val="2"/>
        </w:numPr>
        <w:rPr>
          <w:lang w:val="es-PA"/>
        </w:rPr>
      </w:pPr>
      <w:r w:rsidRPr="000621A8">
        <w:rPr>
          <w:b/>
          <w:bCs/>
          <w:lang w:val="es-PA"/>
        </w:rPr>
        <w:t>PE</w:t>
      </w:r>
      <w:r>
        <w:rPr>
          <w:lang w:val="es-PA"/>
        </w:rPr>
        <w:t xml:space="preserve">: abreviatura del </w:t>
      </w:r>
      <w:proofErr w:type="gramStart"/>
      <w:r>
        <w:rPr>
          <w:lang w:val="es-PA"/>
        </w:rPr>
        <w:t>país(</w:t>
      </w:r>
      <w:proofErr w:type="gramEnd"/>
      <w:r>
        <w:rPr>
          <w:lang w:val="es-PA"/>
        </w:rPr>
        <w:t>no cambiar)</w:t>
      </w:r>
    </w:p>
    <w:p w:rsidR="000621A8" w:rsidRDefault="000621A8" w:rsidP="000621A8">
      <w:pPr>
        <w:pStyle w:val="Prrafodelista"/>
        <w:numPr>
          <w:ilvl w:val="0"/>
          <w:numId w:val="2"/>
        </w:numPr>
        <w:rPr>
          <w:lang w:val="es-PA"/>
        </w:rPr>
      </w:pPr>
      <w:r w:rsidRPr="000621A8">
        <w:rPr>
          <w:b/>
          <w:bCs/>
          <w:lang w:val="es-PA"/>
        </w:rPr>
        <w:t>011019</w:t>
      </w:r>
      <w:r>
        <w:rPr>
          <w:lang w:val="es-PA"/>
        </w:rPr>
        <w:t xml:space="preserve">: Fecha en formato </w:t>
      </w:r>
      <w:proofErr w:type="spellStart"/>
      <w:r>
        <w:rPr>
          <w:lang w:val="es-PA"/>
        </w:rPr>
        <w:t>ddmmyy</w:t>
      </w:r>
      <w:proofErr w:type="spellEnd"/>
    </w:p>
    <w:p w:rsidR="000621A8" w:rsidRPr="000621A8" w:rsidRDefault="000621A8" w:rsidP="000621A8">
      <w:pPr>
        <w:pStyle w:val="Prrafodelista"/>
        <w:numPr>
          <w:ilvl w:val="0"/>
          <w:numId w:val="2"/>
        </w:numPr>
        <w:rPr>
          <w:lang w:val="es-PA"/>
        </w:rPr>
      </w:pPr>
      <w:r w:rsidRPr="000621A8">
        <w:rPr>
          <w:b/>
          <w:bCs/>
          <w:lang w:val="es-PA"/>
        </w:rPr>
        <w:t>000001</w:t>
      </w:r>
      <w:r>
        <w:rPr>
          <w:lang w:val="es-PA"/>
        </w:rPr>
        <w:t xml:space="preserve">: secuencial de 6 caracteres </w:t>
      </w:r>
    </w:p>
    <w:p w:rsidR="00EC3D54" w:rsidRDefault="000621A8"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9" o:title=""/>
          </v:shape>
          <o:OLEObject Type="Embed" ProgID="Package" ShapeID="_x0000_i1025" DrawAspect="Icon" ObjectID="_1633366527" r:id="rId10"/>
        </w:object>
      </w:r>
    </w:p>
    <w:p w:rsidR="006C7D23" w:rsidRDefault="00ED1942">
      <w:pPr>
        <w:rPr>
          <w:lang w:val="es-PA"/>
        </w:rPr>
      </w:pPr>
      <w:r>
        <w:rPr>
          <w:lang w:val="es-PA"/>
        </w:rPr>
        <w:t xml:space="preserve">Para efecto de sus pruebas mantenga el mismo valor brindado en el archivo de ejemplo para el elemento </w:t>
      </w:r>
      <w:proofErr w:type="spellStart"/>
      <w:r w:rsidRPr="000621A8">
        <w:rPr>
          <w:b/>
          <w:bCs/>
          <w:lang w:val="es-PA"/>
        </w:rPr>
        <w:t>SignedSPSCert</w:t>
      </w:r>
      <w:proofErr w:type="spellEnd"/>
      <w:r>
        <w:rPr>
          <w:lang w:val="es-PA"/>
        </w:rPr>
        <w:t xml:space="preserve"> ya que el mismos es un certificado cifrado en base64 el cual está firmado digitalmente</w:t>
      </w:r>
    </w:p>
    <w:p w:rsidR="00ED1942" w:rsidRDefault="00ED1942">
      <w:pPr>
        <w:rPr>
          <w:lang w:val="es-PA"/>
        </w:rPr>
      </w:pPr>
    </w:p>
    <w:p w:rsidR="00C201AD" w:rsidRDefault="00C201AD" w:rsidP="00C201AD">
      <w:pPr>
        <w:pStyle w:val="Ttulo2"/>
        <w:rPr>
          <w:lang w:val="es-PA"/>
        </w:rPr>
      </w:pPr>
      <w:r>
        <w:rPr>
          <w:lang w:val="es-PA"/>
        </w:rPr>
        <w:t>Restricciones</w:t>
      </w:r>
    </w:p>
    <w:p w:rsidR="00C201AD" w:rsidRDefault="00C201AD">
      <w:pPr>
        <w:rPr>
          <w:lang w:val="es-PA"/>
        </w:rPr>
      </w:pPr>
      <w:r>
        <w:rPr>
          <w:lang w:val="es-PA"/>
        </w:rPr>
        <w:t>Debe utilizar Spring MVC</w:t>
      </w:r>
    </w:p>
    <w:p w:rsidR="00C201AD" w:rsidRDefault="006C7D23">
      <w:pPr>
        <w:rPr>
          <w:lang w:val="es-PA"/>
        </w:rPr>
      </w:pPr>
      <w:r>
        <w:rPr>
          <w:lang w:val="es-PA"/>
        </w:rPr>
        <w:t xml:space="preserve">Debe utilizar </w:t>
      </w:r>
      <w:proofErr w:type="spellStart"/>
      <w:r w:rsidR="00C201AD">
        <w:rPr>
          <w:lang w:val="es-PA"/>
        </w:rPr>
        <w:t>Hibernate</w:t>
      </w:r>
      <w:proofErr w:type="spellEnd"/>
    </w:p>
    <w:p w:rsidR="00C201AD" w:rsidRDefault="00ED1942">
      <w:pPr>
        <w:rPr>
          <w:lang w:val="es-PA"/>
        </w:rPr>
      </w:pPr>
      <w:r>
        <w:rPr>
          <w:lang w:val="es-PA"/>
        </w:rPr>
        <w:t>Utilice el motor de b</w:t>
      </w:r>
      <w:r w:rsidR="00C201AD">
        <w:rPr>
          <w:lang w:val="es-PA"/>
        </w:rPr>
        <w:t xml:space="preserve">ase de datos </w:t>
      </w:r>
      <w:r>
        <w:rPr>
          <w:lang w:val="es-PA"/>
        </w:rPr>
        <w:t>de su preferencia</w:t>
      </w:r>
    </w:p>
    <w:p w:rsidR="00ED1942" w:rsidRDefault="00ED1942">
      <w:pPr>
        <w:rPr>
          <w:lang w:val="es-PA"/>
        </w:rPr>
      </w:pPr>
      <w:r>
        <w:rPr>
          <w:lang w:val="es-PA"/>
        </w:rPr>
        <w:t xml:space="preserve">Utilice el </w:t>
      </w:r>
      <w:r>
        <w:rPr>
          <w:lang w:val="es-PA"/>
        </w:rPr>
        <w:t>servidor de aplicaciones</w:t>
      </w:r>
      <w:r>
        <w:rPr>
          <w:lang w:val="es-PA"/>
        </w:rPr>
        <w:t xml:space="preserve"> de su preferencia</w:t>
      </w:r>
    </w:p>
    <w:p w:rsidR="00AA5A98" w:rsidRDefault="00AA5A98">
      <w:pPr>
        <w:rPr>
          <w:lang w:val="es-PA"/>
        </w:rPr>
      </w:pPr>
      <w:r>
        <w:rPr>
          <w:lang w:val="es-PA"/>
        </w:rPr>
        <w:t xml:space="preserve">Uso de Token de seguridad para consumir el </w:t>
      </w:r>
      <w:proofErr w:type="spellStart"/>
      <w:r>
        <w:rPr>
          <w:lang w:val="es-PA"/>
        </w:rPr>
        <w:t>end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point</w:t>
      </w:r>
      <w:proofErr w:type="spellEnd"/>
      <w:r>
        <w:rPr>
          <w:lang w:val="es-PA"/>
        </w:rPr>
        <w:t xml:space="preserve"> </w:t>
      </w:r>
    </w:p>
    <w:p w:rsidR="00AA5A98" w:rsidRDefault="00AA5A98" w:rsidP="00AA5A98">
      <w:pPr>
        <w:pStyle w:val="Prrafodelista"/>
        <w:numPr>
          <w:ilvl w:val="0"/>
          <w:numId w:val="1"/>
        </w:numPr>
      </w:pPr>
      <w:r w:rsidRPr="00AA5A98">
        <w:rPr>
          <w:b/>
          <w:bCs/>
        </w:rPr>
        <w:t>Username:</w:t>
      </w:r>
      <w:r>
        <w:t xml:space="preserve"> </w:t>
      </w:r>
      <w:proofErr w:type="spellStart"/>
      <w:r w:rsidRPr="00AA5A98">
        <w:t>ioppe</w:t>
      </w:r>
      <w:proofErr w:type="spellEnd"/>
    </w:p>
    <w:p w:rsidR="00AA5A98" w:rsidRPr="00AA5A98" w:rsidRDefault="00AA5A98" w:rsidP="00AA5A98">
      <w:pPr>
        <w:pStyle w:val="Prrafodelista"/>
        <w:numPr>
          <w:ilvl w:val="0"/>
          <w:numId w:val="1"/>
        </w:numPr>
      </w:pPr>
      <w:r w:rsidRPr="00AA5A98">
        <w:rPr>
          <w:b/>
          <w:bCs/>
        </w:rPr>
        <w:t>Password:</w:t>
      </w:r>
      <w:r>
        <w:t xml:space="preserve"> </w:t>
      </w:r>
      <w:r w:rsidRPr="00AA5A98">
        <w:t>20160511-33o0P4cP15kL4nDs</w:t>
      </w:r>
    </w:p>
    <w:p w:rsidR="000621A8" w:rsidRDefault="000621A8">
      <w:pPr>
        <w:rPr>
          <w:lang w:val="es-PA"/>
        </w:rPr>
      </w:pPr>
      <w:r>
        <w:rPr>
          <w:lang w:val="es-PA"/>
        </w:rPr>
        <w:t xml:space="preserve">Como mínimo debe permitir cambiar el valor de los elementos </w:t>
      </w:r>
      <w:proofErr w:type="spellStart"/>
      <w:r w:rsidRPr="000621A8">
        <w:rPr>
          <w:b/>
          <w:bCs/>
          <w:lang w:val="es-PA"/>
        </w:rPr>
        <w:t>IDdeTransaccion</w:t>
      </w:r>
      <w:proofErr w:type="spellEnd"/>
      <w:r>
        <w:rPr>
          <w:lang w:val="es-PA"/>
        </w:rPr>
        <w:t xml:space="preserve"> y </w:t>
      </w:r>
      <w:proofErr w:type="spellStart"/>
      <w:r w:rsidRPr="000621A8">
        <w:rPr>
          <w:b/>
          <w:bCs/>
          <w:lang w:val="es-PA"/>
        </w:rPr>
        <w:t>SignedSPSCert</w:t>
      </w:r>
      <w:proofErr w:type="spellEnd"/>
      <w:r w:rsidR="00ED1942">
        <w:rPr>
          <w:lang w:val="es-PA"/>
        </w:rPr>
        <w:t xml:space="preserve"> por medio de interfaz de usuario.</w:t>
      </w:r>
    </w:p>
    <w:p w:rsidR="00ED1942" w:rsidRDefault="00ED1942">
      <w:pPr>
        <w:rPr>
          <w:lang w:val="es-PA"/>
        </w:rPr>
      </w:pPr>
    </w:p>
    <w:p w:rsidR="00ED1942" w:rsidRDefault="00ED1942" w:rsidP="00ED1942">
      <w:pPr>
        <w:pStyle w:val="Ttulo2"/>
        <w:rPr>
          <w:lang w:val="es-PA"/>
        </w:rPr>
      </w:pPr>
      <w:r>
        <w:rPr>
          <w:lang w:val="es-PA"/>
        </w:rPr>
        <w:t>Esquemas</w:t>
      </w:r>
    </w:p>
    <w:p w:rsidR="00C201AD" w:rsidRDefault="0042741B">
      <w:pPr>
        <w:rPr>
          <w:lang w:val="es-PA"/>
        </w:rPr>
      </w:pPr>
      <w:r>
        <w:rPr>
          <w:lang w:val="es-PA"/>
        </w:rPr>
        <w:t>Para su referencia seguido encontrarán la definición de</w:t>
      </w:r>
      <w:r w:rsidR="00EC3D54" w:rsidRPr="00EC3D54">
        <w:rPr>
          <w:lang w:val="es-PA"/>
        </w:rPr>
        <w:t xml:space="preserve"> contratos</w:t>
      </w:r>
      <w:r>
        <w:rPr>
          <w:lang w:val="es-PA"/>
        </w:rPr>
        <w:t>(</w:t>
      </w:r>
      <w:proofErr w:type="spellStart"/>
      <w:r>
        <w:rPr>
          <w:lang w:val="es-PA"/>
        </w:rPr>
        <w:t>wsdl</w:t>
      </w:r>
      <w:proofErr w:type="spellEnd"/>
      <w:r>
        <w:rPr>
          <w:lang w:val="es-PA"/>
        </w:rPr>
        <w:t>)</w:t>
      </w:r>
      <w:r w:rsidR="00EC3D54" w:rsidRPr="00EC3D54">
        <w:rPr>
          <w:lang w:val="es-PA"/>
        </w:rPr>
        <w:t xml:space="preserve"> y e</w:t>
      </w:r>
      <w:r w:rsidR="00EC3D54">
        <w:rPr>
          <w:lang w:val="es-PA"/>
        </w:rPr>
        <w:t>squemas</w:t>
      </w:r>
      <w:r>
        <w:rPr>
          <w:lang w:val="es-PA"/>
        </w:rPr>
        <w:t>(</w:t>
      </w:r>
      <w:proofErr w:type="spellStart"/>
      <w:r>
        <w:rPr>
          <w:lang w:val="es-PA"/>
        </w:rPr>
        <w:t>xsd</w:t>
      </w:r>
      <w:proofErr w:type="spellEnd"/>
      <w:r>
        <w:rPr>
          <w:lang w:val="es-PA"/>
        </w:rPr>
        <w:t>)</w:t>
      </w:r>
      <w:r w:rsidR="00EC3D54">
        <w:rPr>
          <w:lang w:val="es-PA"/>
        </w:rPr>
        <w:t xml:space="preserve"> </w:t>
      </w:r>
      <w:r>
        <w:rPr>
          <w:lang w:val="es-PA"/>
        </w:rPr>
        <w:t xml:space="preserve">del servicio </w:t>
      </w:r>
      <w:proofErr w:type="spellStart"/>
      <w:r>
        <w:rPr>
          <w:lang w:val="es-PA"/>
        </w:rPr>
        <w:t>Envio</w:t>
      </w:r>
      <w:proofErr w:type="spellEnd"/>
      <w:r>
        <w:rPr>
          <w:lang w:val="es-PA"/>
        </w:rPr>
        <w:t xml:space="preserve"> Certificado Fitosanitarios.</w:t>
      </w:r>
    </w:p>
    <w:p w:rsidR="0042741B" w:rsidRDefault="0042741B">
      <w:pPr>
        <w:rPr>
          <w:lang w:val="es-PA"/>
        </w:rPr>
      </w:pPr>
      <w:r>
        <w:rPr>
          <w:lang w:val="es-PA"/>
        </w:rPr>
        <w:t xml:space="preserve">Estos </w:t>
      </w:r>
      <w:proofErr w:type="spellStart"/>
      <w:r>
        <w:rPr>
          <w:lang w:val="es-PA"/>
        </w:rPr>
        <w:t>wsdl</w:t>
      </w:r>
      <w:proofErr w:type="spellEnd"/>
      <w:r>
        <w:rPr>
          <w:lang w:val="es-PA"/>
        </w:rPr>
        <w:t xml:space="preserve"> y </w:t>
      </w:r>
      <w:proofErr w:type="spellStart"/>
      <w:r>
        <w:rPr>
          <w:lang w:val="es-PA"/>
        </w:rPr>
        <w:t>xsd</w:t>
      </w:r>
      <w:proofErr w:type="spellEnd"/>
      <w:r>
        <w:rPr>
          <w:lang w:val="es-PA"/>
        </w:rPr>
        <w:t xml:space="preserve"> son para un único </w:t>
      </w:r>
      <w:proofErr w:type="spellStart"/>
      <w:r>
        <w:rPr>
          <w:lang w:val="es-PA"/>
        </w:rPr>
        <w:t>end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pont</w:t>
      </w:r>
      <w:proofErr w:type="spellEnd"/>
      <w:r>
        <w:rPr>
          <w:lang w:val="es-PA"/>
        </w:rPr>
        <w:t xml:space="preserve"> el cual es tiene múltiples elementos que se definieron en múltiples archivos y se referencian.</w:t>
      </w:r>
    </w:p>
    <w:p w:rsidR="00EC3D54" w:rsidRDefault="0042741B">
      <w:pPr>
        <w:rPr>
          <w:lang w:val="es-PA"/>
        </w:rPr>
      </w:pPr>
      <w:r>
        <w:object w:dxaOrig="1487" w:dyaOrig="993">
          <v:shape id="_x0000_i1042" type="#_x0000_t75" style="width:74.25pt;height:49.5pt" o:ole="">
            <v:imagedata r:id="rId11" o:title=""/>
          </v:shape>
          <o:OLEObject Type="Embed" ProgID="Package" ShapeID="_x0000_i1042" DrawAspect="Icon" ObjectID="_1633366528" r:id="rId12"/>
        </w:object>
      </w:r>
    </w:p>
    <w:sectPr w:rsidR="00EC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D33"/>
    <w:multiLevelType w:val="hybridMultilevel"/>
    <w:tmpl w:val="3890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F2F76"/>
    <w:multiLevelType w:val="hybridMultilevel"/>
    <w:tmpl w:val="188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AD"/>
    <w:rsid w:val="000621A8"/>
    <w:rsid w:val="0007459A"/>
    <w:rsid w:val="001059A1"/>
    <w:rsid w:val="002B2A8B"/>
    <w:rsid w:val="0042741B"/>
    <w:rsid w:val="005755B6"/>
    <w:rsid w:val="00623FCC"/>
    <w:rsid w:val="006343B1"/>
    <w:rsid w:val="006C7D23"/>
    <w:rsid w:val="00934F29"/>
    <w:rsid w:val="00940FAC"/>
    <w:rsid w:val="00AA5A98"/>
    <w:rsid w:val="00B908B2"/>
    <w:rsid w:val="00BB5E12"/>
    <w:rsid w:val="00BD481E"/>
    <w:rsid w:val="00C201AD"/>
    <w:rsid w:val="00C841FA"/>
    <w:rsid w:val="00D72140"/>
    <w:rsid w:val="00EC3D54"/>
    <w:rsid w:val="00E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9BCC"/>
  <w15:chartTrackingRefBased/>
  <w15:docId w15:val="{85B003BC-B2BC-4A84-9666-B2A3519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AA5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5A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2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iop-ap-pe.crimsonlogic.cl/cxf/IOP/Certificados/WSDL/EnvioCertificadoFitosanitario/?wsdl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Florencio, Vasquez (Panama)</dc:creator>
  <cp:keywords/>
  <dc:description/>
  <cp:lastModifiedBy>Florencio, Vasquez (Panama)</cp:lastModifiedBy>
  <cp:revision>3</cp:revision>
  <dcterms:created xsi:type="dcterms:W3CDTF">2019-10-23T15:27:00Z</dcterms:created>
  <dcterms:modified xsi:type="dcterms:W3CDTF">2019-10-24T01:09:00Z</dcterms:modified>
</cp:coreProperties>
</file>