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7D" w:rsidRPr="00A2704C" w:rsidRDefault="006A2A7D" w:rsidP="000C2A80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0" w:name="_Toc503814633"/>
      <w:r w:rsidRPr="00A2704C">
        <w:rPr>
          <w:rFonts w:ascii="Times New Roman" w:hAnsi="Times New Roman" w:cs="Times New Roman"/>
          <w:sz w:val="28"/>
          <w:lang w:val="es-VE"/>
        </w:rPr>
        <w:t>TABLA DE CONTENIDO</w:t>
      </w:r>
      <w:bookmarkEnd w:id="0"/>
    </w:p>
    <w:p w:rsidR="006A2A7D" w:rsidRPr="00A2704C" w:rsidRDefault="006A2A7D" w:rsidP="000C2A80">
      <w:pPr>
        <w:jc w:val="both"/>
        <w:rPr>
          <w:noProof/>
          <w:szCs w:val="20"/>
        </w:rPr>
      </w:pPr>
    </w:p>
    <w:p w:rsidR="00327741" w:rsidRDefault="00652369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r w:rsidRPr="00652369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begin"/>
      </w:r>
      <w:r w:rsidR="006A2A7D" w:rsidRPr="00A2704C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instrText xml:space="preserve"> TOC \o "1-3" \h \z \u </w:instrText>
      </w:r>
      <w:r w:rsidRPr="00652369">
        <w:rPr>
          <w:rFonts w:ascii="Times New Roman" w:hAnsi="Times New Roman" w:cs="Times New Roman"/>
          <w:b w:val="0"/>
          <w:bCs w:val="0"/>
          <w:i w:val="0"/>
          <w:iCs w:val="0"/>
          <w:lang w:val="es-VE"/>
        </w:rPr>
        <w:fldChar w:fldCharType="separate"/>
      </w:r>
      <w:hyperlink w:anchor="_Toc503814633" w:history="1">
        <w:r w:rsidR="00327741" w:rsidRPr="00992001">
          <w:rPr>
            <w:rStyle w:val="Hipervnculo"/>
            <w:rFonts w:ascii="Times New Roman" w:hAnsi="Times New Roman" w:cs="Times New Roman"/>
            <w:noProof/>
            <w:lang w:val="es-VE"/>
          </w:rPr>
          <w:t>TABLA DE CONTENIDO</w:t>
        </w:r>
        <w:r w:rsidR="00327741">
          <w:rPr>
            <w:noProof/>
            <w:webHidden/>
          </w:rPr>
          <w:tab/>
        </w:r>
        <w:r w:rsidR="00327741">
          <w:rPr>
            <w:noProof/>
            <w:webHidden/>
          </w:rPr>
          <w:fldChar w:fldCharType="begin"/>
        </w:r>
        <w:r w:rsidR="00327741">
          <w:rPr>
            <w:noProof/>
            <w:webHidden/>
          </w:rPr>
          <w:instrText xml:space="preserve"> PAGEREF _Toc503814633 \h </w:instrText>
        </w:r>
        <w:r w:rsidR="00327741">
          <w:rPr>
            <w:noProof/>
            <w:webHidden/>
          </w:rPr>
        </w:r>
        <w:r w:rsidR="00327741">
          <w:rPr>
            <w:noProof/>
            <w:webHidden/>
          </w:rPr>
          <w:fldChar w:fldCharType="separate"/>
        </w:r>
        <w:r w:rsidR="00327741">
          <w:rPr>
            <w:noProof/>
            <w:webHidden/>
          </w:rPr>
          <w:t>1</w:t>
        </w:r>
        <w:r w:rsidR="00327741">
          <w:rPr>
            <w:noProof/>
            <w:webHidden/>
          </w:rPr>
          <w:fldChar w:fldCharType="end"/>
        </w:r>
      </w:hyperlink>
    </w:p>
    <w:p w:rsidR="00327741" w:rsidRDefault="00327741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814634" w:history="1">
        <w:r w:rsidRPr="00992001">
          <w:rPr>
            <w:rStyle w:val="Hipervnculo"/>
            <w:rFonts w:ascii="Times New Roman" w:hAnsi="Times New Roman" w:cs="Times New Roman"/>
            <w:noProof/>
            <w:lang w:val="es-VE"/>
          </w:rPr>
          <w:t>Crear Modulo OSGI – Liferay – Gogo 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35" w:history="1">
        <w:r w:rsidRPr="00992001">
          <w:rPr>
            <w:rStyle w:val="Hipervnculo"/>
            <w:i/>
            <w:iCs/>
            <w:noProof/>
          </w:rPr>
          <w:t>OSGI (Open Services Gateway Initiative)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36" w:history="1">
        <w:r w:rsidRPr="00992001">
          <w:rPr>
            <w:rStyle w:val="Hipervnculo"/>
            <w:i/>
            <w:iCs/>
            <w:noProof/>
          </w:rPr>
          <w:t>OSGI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37" w:history="1">
        <w:r w:rsidRPr="00992001">
          <w:rPr>
            <w:rStyle w:val="Hipervnculo"/>
            <w:i/>
            <w:iCs/>
            <w:noProof/>
          </w:rPr>
          <w:t>Arrancando Liferay - Gogo 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38" w:history="1">
        <w:r w:rsidRPr="00992001">
          <w:rPr>
            <w:rStyle w:val="Hipervnculo"/>
            <w:i/>
            <w:iCs/>
            <w:noProof/>
          </w:rPr>
          <w:t>Creando módulo OSGI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39" w:history="1">
        <w:r w:rsidRPr="00992001">
          <w:rPr>
            <w:rStyle w:val="Hipervnculo"/>
            <w:i/>
            <w:iCs/>
            <w:noProof/>
          </w:rPr>
          <w:t>Modelos de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40" w:history="1">
        <w:r w:rsidRPr="00992001">
          <w:rPr>
            <w:rStyle w:val="Hipervnculo"/>
            <w:i/>
            <w:iCs/>
            <w:noProof/>
          </w:rPr>
          <w:t>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41" w:history="1">
        <w:r w:rsidRPr="00992001">
          <w:rPr>
            <w:rStyle w:val="Hipervnculo"/>
            <w:noProof/>
          </w:rPr>
          <w:t>Bundle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42" w:history="1">
        <w:r w:rsidRPr="00992001">
          <w:rPr>
            <w:rStyle w:val="Hipervnculo"/>
            <w:rFonts w:ascii="Times New Roman" w:eastAsia="Times New Roman" w:hAnsi="Times New Roman" w:cs="Times New Roman"/>
            <w:b/>
            <w:bCs/>
            <w:noProof/>
            <w:lang w:val="es-ES" w:eastAsia="es-ES"/>
          </w:rPr>
          <w:t>System Bundle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es-ES"/>
        </w:rPr>
      </w:pPr>
      <w:hyperlink w:anchor="_Toc503814643" w:history="1">
        <w:r w:rsidRPr="00992001">
          <w:rPr>
            <w:rStyle w:val="Hipervnculo"/>
            <w:rFonts w:ascii="Times New Roman" w:hAnsi="Times New Roman" w:cs="Times New Roman"/>
            <w:noProof/>
            <w:lang w:val="es-VE"/>
          </w:rPr>
          <w:t>Modulo OSGI -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44" w:history="1">
        <w:r w:rsidRPr="00992001">
          <w:rPr>
            <w:rStyle w:val="Hipervnculo"/>
            <w:i/>
            <w:iCs/>
            <w:noProof/>
          </w:rPr>
          <w:t>Clase Activator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45" w:history="1">
        <w:r w:rsidRPr="00992001">
          <w:rPr>
            <w:rStyle w:val="Hipervnculo"/>
            <w:noProof/>
          </w:rPr>
          <w:t>Compilar y publicar la clase Activator.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7741" w:rsidRDefault="00327741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503814646" w:history="1">
        <w:r w:rsidRPr="00992001">
          <w:rPr>
            <w:rStyle w:val="Hipervnculo"/>
            <w:noProof/>
          </w:rPr>
          <w:t>Correr y probar la clase Activator.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_Toc503814646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2A7D" w:rsidRDefault="00652369" w:rsidP="000C2A80">
      <w:pPr>
        <w:jc w:val="both"/>
        <w:rPr>
          <w:b/>
          <w:bCs/>
          <w:i/>
          <w:iCs/>
          <w:color w:val="000000"/>
        </w:rPr>
      </w:pPr>
      <w:r w:rsidRPr="00A2704C">
        <w:rPr>
          <w:b/>
          <w:bCs/>
          <w:i/>
          <w:iCs/>
          <w:color w:val="000000"/>
        </w:rPr>
        <w:fldChar w:fldCharType="end"/>
      </w:r>
    </w:p>
    <w:p w:rsidR="006A2A7D" w:rsidRDefault="006A2A7D" w:rsidP="000C2A80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6A2A7D" w:rsidRPr="008130A6" w:rsidRDefault="00202462" w:rsidP="000C2A80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Cs w:val="24"/>
          <w:lang w:val="es-VE"/>
        </w:rPr>
      </w:pPr>
      <w:bookmarkStart w:id="1" w:name="_Toc503814634"/>
      <w:r>
        <w:rPr>
          <w:rFonts w:ascii="Times New Roman" w:hAnsi="Times New Roman" w:cs="Times New Roman"/>
          <w:szCs w:val="24"/>
          <w:lang w:val="es-VE"/>
        </w:rPr>
        <w:lastRenderedPageBreak/>
        <w:t xml:space="preserve">Crear </w:t>
      </w:r>
      <w:r w:rsidR="00D31AD3">
        <w:rPr>
          <w:rFonts w:ascii="Times New Roman" w:hAnsi="Times New Roman" w:cs="Times New Roman"/>
          <w:szCs w:val="24"/>
          <w:lang w:val="es-VE"/>
        </w:rPr>
        <w:t xml:space="preserve">Modulo OSGI – </w:t>
      </w:r>
      <w:r w:rsidR="00273FC0">
        <w:rPr>
          <w:rFonts w:ascii="Times New Roman" w:hAnsi="Times New Roman" w:cs="Times New Roman"/>
          <w:szCs w:val="24"/>
          <w:lang w:val="es-VE"/>
        </w:rPr>
        <w:t>Liferay – Gogo Shell</w:t>
      </w:r>
      <w:bookmarkEnd w:id="1"/>
    </w:p>
    <w:p w:rsidR="00117484" w:rsidRPr="008130A6" w:rsidRDefault="00117484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2" w:name="_Toc503814635"/>
      <w:r w:rsidRPr="008130A6">
        <w:rPr>
          <w:i/>
          <w:iCs/>
          <w:color w:val="365F91" w:themeColor="accent1" w:themeShade="BF"/>
          <w:sz w:val="28"/>
          <w:szCs w:val="28"/>
        </w:rPr>
        <w:t xml:space="preserve">OSGI (Open </w:t>
      </w:r>
      <w:proofErr w:type="spellStart"/>
      <w:r w:rsidRPr="008130A6">
        <w:rPr>
          <w:i/>
          <w:iCs/>
          <w:color w:val="365F91" w:themeColor="accent1" w:themeShade="BF"/>
          <w:sz w:val="28"/>
          <w:szCs w:val="28"/>
        </w:rPr>
        <w:t>Services</w:t>
      </w:r>
      <w:proofErr w:type="spellEnd"/>
      <w:r w:rsidRPr="008130A6">
        <w:rPr>
          <w:i/>
          <w:iCs/>
          <w:color w:val="365F91" w:themeColor="accent1" w:themeShade="BF"/>
          <w:sz w:val="28"/>
          <w:szCs w:val="28"/>
        </w:rPr>
        <w:t xml:space="preserve"> Gateway </w:t>
      </w:r>
      <w:proofErr w:type="spellStart"/>
      <w:r w:rsidRPr="008130A6">
        <w:rPr>
          <w:i/>
          <w:iCs/>
          <w:color w:val="365F91" w:themeColor="accent1" w:themeShade="BF"/>
          <w:sz w:val="28"/>
          <w:szCs w:val="28"/>
        </w:rPr>
        <w:t>Initiative</w:t>
      </w:r>
      <w:proofErr w:type="spellEnd"/>
      <w:r w:rsidRPr="008130A6">
        <w:rPr>
          <w:i/>
          <w:iCs/>
          <w:color w:val="365F91" w:themeColor="accent1" w:themeShade="BF"/>
          <w:sz w:val="28"/>
          <w:szCs w:val="28"/>
        </w:rPr>
        <w:t>)</w:t>
      </w:r>
      <w:bookmarkEnd w:id="2"/>
    </w:p>
    <w:p w:rsidR="00117484" w:rsidRPr="00117484" w:rsidRDefault="00117484" w:rsidP="00117484">
      <w:pPr>
        <w:pStyle w:val="NormalWeb"/>
        <w:jc w:val="both"/>
        <w:rPr>
          <w:sz w:val="22"/>
          <w:szCs w:val="22"/>
        </w:rPr>
      </w:pPr>
      <w:r w:rsidRPr="00117484">
        <w:rPr>
          <w:sz w:val="22"/>
          <w:szCs w:val="22"/>
        </w:rPr>
        <w:t xml:space="preserve">Framework creado en Marzo de 1999 </w:t>
      </w:r>
      <w:r w:rsidRPr="00117484">
        <w:rPr>
          <w:rStyle w:val="Textoennegrita"/>
          <w:sz w:val="22"/>
          <w:szCs w:val="22"/>
        </w:rPr>
        <w:t>orientado a Servicios</w:t>
      </w:r>
      <w:r w:rsidRPr="00117484">
        <w:rPr>
          <w:sz w:val="22"/>
          <w:szCs w:val="22"/>
        </w:rPr>
        <w:t xml:space="preserve"> e implementado en Java, que define la forma de crear módulos y la forma en que estos interactúan entre sí en tiempo de ejecución.</w:t>
      </w:r>
    </w:p>
    <w:p w:rsidR="00117484" w:rsidRPr="00117484" w:rsidRDefault="00117484" w:rsidP="00117484">
      <w:pPr>
        <w:pStyle w:val="NormalWeb"/>
        <w:jc w:val="both"/>
        <w:rPr>
          <w:sz w:val="22"/>
          <w:szCs w:val="22"/>
        </w:rPr>
      </w:pPr>
      <w:r w:rsidRPr="00117484">
        <w:rPr>
          <w:sz w:val="22"/>
          <w:szCs w:val="22"/>
        </w:rPr>
        <w:t xml:space="preserve">La </w:t>
      </w:r>
      <w:proofErr w:type="spellStart"/>
      <w:r w:rsidRPr="00117484">
        <w:rPr>
          <w:rStyle w:val="Textoennegrita"/>
          <w:sz w:val="22"/>
          <w:szCs w:val="22"/>
        </w:rPr>
        <w:t>OSGi</w:t>
      </w:r>
      <w:proofErr w:type="spellEnd"/>
      <w:r w:rsidRPr="00117484">
        <w:rPr>
          <w:rStyle w:val="Textoennegrita"/>
          <w:sz w:val="22"/>
          <w:szCs w:val="22"/>
        </w:rPr>
        <w:t xml:space="preserve"> Alliance</w:t>
      </w:r>
      <w:r w:rsidRPr="00117484">
        <w:rPr>
          <w:sz w:val="22"/>
          <w:szCs w:val="22"/>
        </w:rPr>
        <w:t xml:space="preserve"> es un consorcio de empresas tecnológicas a nivel mundial que trata de asegurar la interoperabilidad de las aplicaciones y servicios. Algunos ejemplos de miembros: Motorola, Nokia, Mitsubishi Electric </w:t>
      </w:r>
      <w:proofErr w:type="spellStart"/>
      <w:r w:rsidRPr="00117484">
        <w:rPr>
          <w:sz w:val="22"/>
          <w:szCs w:val="22"/>
        </w:rPr>
        <w:t>Corporation</w:t>
      </w:r>
      <w:proofErr w:type="spellEnd"/>
      <w:r w:rsidRPr="00117484">
        <w:rPr>
          <w:sz w:val="22"/>
          <w:szCs w:val="22"/>
        </w:rPr>
        <w:t xml:space="preserve">, Vodafone </w:t>
      </w:r>
      <w:proofErr w:type="spellStart"/>
      <w:r w:rsidRPr="00117484">
        <w:rPr>
          <w:sz w:val="22"/>
          <w:szCs w:val="22"/>
        </w:rPr>
        <w:t>Group</w:t>
      </w:r>
      <w:proofErr w:type="spellEnd"/>
      <w:r w:rsidRPr="00117484">
        <w:rPr>
          <w:sz w:val="22"/>
          <w:szCs w:val="22"/>
        </w:rPr>
        <w:t xml:space="preserve"> </w:t>
      </w:r>
      <w:proofErr w:type="spellStart"/>
      <w:r w:rsidRPr="00117484">
        <w:rPr>
          <w:sz w:val="22"/>
          <w:szCs w:val="22"/>
        </w:rPr>
        <w:t>Services</w:t>
      </w:r>
      <w:proofErr w:type="spellEnd"/>
      <w:r w:rsidRPr="00117484">
        <w:rPr>
          <w:sz w:val="22"/>
          <w:szCs w:val="22"/>
        </w:rPr>
        <w:t xml:space="preserve">, </w:t>
      </w:r>
      <w:proofErr w:type="spellStart"/>
      <w:r w:rsidRPr="00117484">
        <w:rPr>
          <w:sz w:val="22"/>
          <w:szCs w:val="22"/>
        </w:rPr>
        <w:t>LinkedIn</w:t>
      </w:r>
      <w:proofErr w:type="spellEnd"/>
      <w:r w:rsidRPr="00117484">
        <w:rPr>
          <w:sz w:val="22"/>
          <w:szCs w:val="22"/>
        </w:rPr>
        <w:t xml:space="preserve">, LG </w:t>
      </w:r>
      <w:proofErr w:type="spellStart"/>
      <w:r w:rsidRPr="00117484">
        <w:rPr>
          <w:sz w:val="22"/>
          <w:szCs w:val="22"/>
        </w:rPr>
        <w:t>Electronics</w:t>
      </w:r>
      <w:proofErr w:type="spellEnd"/>
      <w:r w:rsidRPr="00117484">
        <w:rPr>
          <w:sz w:val="22"/>
          <w:szCs w:val="22"/>
        </w:rPr>
        <w:t>...</w:t>
      </w:r>
    </w:p>
    <w:p w:rsidR="00117484" w:rsidRPr="00117484" w:rsidRDefault="00117484" w:rsidP="00117484">
      <w:pPr>
        <w:pStyle w:val="NormalWeb"/>
        <w:jc w:val="both"/>
        <w:rPr>
          <w:sz w:val="22"/>
          <w:szCs w:val="22"/>
        </w:rPr>
      </w:pPr>
      <w:r w:rsidRPr="00117484">
        <w:rPr>
          <w:sz w:val="22"/>
          <w:szCs w:val="22"/>
        </w:rPr>
        <w:t xml:space="preserve">Este </w:t>
      </w:r>
      <w:proofErr w:type="spellStart"/>
      <w:r w:rsidRPr="00117484">
        <w:rPr>
          <w:sz w:val="22"/>
          <w:szCs w:val="22"/>
        </w:rPr>
        <w:t>framework</w:t>
      </w:r>
      <w:proofErr w:type="spellEnd"/>
      <w:r w:rsidRPr="00117484">
        <w:rPr>
          <w:sz w:val="22"/>
          <w:szCs w:val="22"/>
        </w:rPr>
        <w:t xml:space="preserve"> provee al desarrollador de un entorno Java gestionado y seguro que permite el despliegue de aplicaciones denominadas </w:t>
      </w:r>
      <w:proofErr w:type="spellStart"/>
      <w:r w:rsidRPr="00117484">
        <w:rPr>
          <w:rStyle w:val="Textoennegrita"/>
          <w:sz w:val="22"/>
          <w:szCs w:val="22"/>
        </w:rPr>
        <w:t>bundles</w:t>
      </w:r>
      <w:proofErr w:type="spellEnd"/>
      <w:r w:rsidRPr="00117484">
        <w:rPr>
          <w:sz w:val="22"/>
          <w:szCs w:val="22"/>
        </w:rPr>
        <w:t xml:space="preserve">. El </w:t>
      </w:r>
      <w:proofErr w:type="spellStart"/>
      <w:r w:rsidRPr="00117484">
        <w:rPr>
          <w:sz w:val="22"/>
          <w:szCs w:val="22"/>
        </w:rPr>
        <w:t>framework</w:t>
      </w:r>
      <w:proofErr w:type="spellEnd"/>
      <w:r w:rsidRPr="00117484">
        <w:rPr>
          <w:sz w:val="22"/>
          <w:szCs w:val="22"/>
        </w:rPr>
        <w:t xml:space="preserve"> de OSGI permitirá la </w:t>
      </w:r>
      <w:r w:rsidRPr="00117484">
        <w:rPr>
          <w:rStyle w:val="Textoennegrita"/>
          <w:sz w:val="22"/>
          <w:szCs w:val="22"/>
        </w:rPr>
        <w:t xml:space="preserve">descarga, instalación y borrado de </w:t>
      </w:r>
      <w:proofErr w:type="spellStart"/>
      <w:r w:rsidRPr="00117484">
        <w:rPr>
          <w:rStyle w:val="Textoennegrita"/>
          <w:sz w:val="22"/>
          <w:szCs w:val="22"/>
        </w:rPr>
        <w:t>bundles</w:t>
      </w:r>
      <w:proofErr w:type="spellEnd"/>
      <w:r w:rsidRPr="00117484">
        <w:rPr>
          <w:rStyle w:val="Textoennegrita"/>
          <w:sz w:val="22"/>
          <w:szCs w:val="22"/>
        </w:rPr>
        <w:t xml:space="preserve"> en tiempo de ejecución.</w:t>
      </w:r>
    </w:p>
    <w:p w:rsidR="00117484" w:rsidRPr="00117484" w:rsidRDefault="00117484" w:rsidP="00117484">
      <w:pPr>
        <w:pStyle w:val="NormalWeb"/>
        <w:jc w:val="both"/>
        <w:rPr>
          <w:sz w:val="22"/>
          <w:szCs w:val="22"/>
        </w:rPr>
      </w:pPr>
      <w:proofErr w:type="spellStart"/>
      <w:r w:rsidRPr="00117484">
        <w:rPr>
          <w:sz w:val="22"/>
          <w:szCs w:val="22"/>
        </w:rPr>
        <w:t>OSGi</w:t>
      </w:r>
      <w:proofErr w:type="spellEnd"/>
      <w:r w:rsidRPr="00117484">
        <w:rPr>
          <w:sz w:val="22"/>
          <w:szCs w:val="22"/>
        </w:rPr>
        <w:t xml:space="preserve"> intenta solventar los problemas del tradicional "</w:t>
      </w:r>
      <w:proofErr w:type="spellStart"/>
      <w:r w:rsidRPr="00117484">
        <w:rPr>
          <w:sz w:val="22"/>
          <w:szCs w:val="22"/>
        </w:rPr>
        <w:t>classloader</w:t>
      </w:r>
      <w:proofErr w:type="spellEnd"/>
      <w:r w:rsidRPr="00117484">
        <w:rPr>
          <w:sz w:val="22"/>
          <w:szCs w:val="22"/>
        </w:rPr>
        <w:t xml:space="preserve">" de la máquina virtual y de los servidores de aplicaciones Java. Para ello, en OSGI </w:t>
      </w:r>
      <w:r w:rsidRPr="00117484">
        <w:rPr>
          <w:rStyle w:val="Textoennegrita"/>
          <w:sz w:val="22"/>
          <w:szCs w:val="22"/>
        </w:rPr>
        <w:t xml:space="preserve">cada </w:t>
      </w:r>
      <w:proofErr w:type="spellStart"/>
      <w:r w:rsidRPr="00117484">
        <w:rPr>
          <w:rStyle w:val="Textoennegrita"/>
          <w:sz w:val="22"/>
          <w:szCs w:val="22"/>
        </w:rPr>
        <w:t>bundle</w:t>
      </w:r>
      <w:proofErr w:type="spellEnd"/>
      <w:r w:rsidRPr="00117484">
        <w:rPr>
          <w:rStyle w:val="Textoennegrita"/>
          <w:sz w:val="22"/>
          <w:szCs w:val="22"/>
        </w:rPr>
        <w:t xml:space="preserve"> tiene su propio </w:t>
      </w:r>
      <w:proofErr w:type="spellStart"/>
      <w:r w:rsidRPr="00117484">
        <w:rPr>
          <w:rStyle w:val="Textoennegrita"/>
          <w:sz w:val="22"/>
          <w:szCs w:val="22"/>
        </w:rPr>
        <w:t>classpath</w:t>
      </w:r>
      <w:proofErr w:type="spellEnd"/>
      <w:r w:rsidRPr="00117484">
        <w:rPr>
          <w:rStyle w:val="Textoennegrita"/>
          <w:sz w:val="22"/>
          <w:szCs w:val="22"/>
        </w:rPr>
        <w:t xml:space="preserve"> separado del resto de </w:t>
      </w:r>
      <w:proofErr w:type="spellStart"/>
      <w:r w:rsidRPr="00117484">
        <w:rPr>
          <w:rStyle w:val="Textoennegrita"/>
          <w:sz w:val="22"/>
          <w:szCs w:val="22"/>
        </w:rPr>
        <w:t>classpath</w:t>
      </w:r>
      <w:proofErr w:type="spellEnd"/>
      <w:r w:rsidRPr="00117484">
        <w:rPr>
          <w:rStyle w:val="Textoennegrita"/>
          <w:sz w:val="22"/>
          <w:szCs w:val="22"/>
        </w:rPr>
        <w:t xml:space="preserve"> de los demás módulos.</w:t>
      </w:r>
    </w:p>
    <w:p w:rsidR="00117484" w:rsidRPr="00117484" w:rsidRDefault="00117484" w:rsidP="00117484">
      <w:pPr>
        <w:pStyle w:val="NormalWeb"/>
        <w:jc w:val="both"/>
        <w:rPr>
          <w:sz w:val="22"/>
          <w:szCs w:val="22"/>
        </w:rPr>
      </w:pPr>
      <w:r w:rsidRPr="00117484">
        <w:rPr>
          <w:sz w:val="22"/>
          <w:szCs w:val="22"/>
        </w:rPr>
        <w:t xml:space="preserve">La arquitectura OSGI se divide en capas, tal y como se muestra en la siguiente figura, las cuales se detallan a </w:t>
      </w:r>
      <w:proofErr w:type="spellStart"/>
      <w:r w:rsidRPr="00117484">
        <w:rPr>
          <w:sz w:val="22"/>
          <w:szCs w:val="22"/>
        </w:rPr>
        <w:t>continuación</w:t>
      </w:r>
      <w:proofErr w:type="gramStart"/>
      <w:r w:rsidRPr="00117484">
        <w:rPr>
          <w:sz w:val="22"/>
          <w:szCs w:val="22"/>
        </w:rPr>
        <w:t>:asd</w:t>
      </w:r>
      <w:proofErr w:type="spellEnd"/>
      <w:proofErr w:type="gramEnd"/>
    </w:p>
    <w:p w:rsidR="000C2A80" w:rsidRDefault="000C2A80" w:rsidP="000C2A80">
      <w:pPr>
        <w:jc w:val="both"/>
      </w:pPr>
      <w:r>
        <w:rPr>
          <w:noProof/>
          <w:color w:val="0000FF"/>
          <w:lang w:val="es-ES" w:eastAsia="es-ES"/>
        </w:rPr>
        <w:drawing>
          <wp:inline distT="0" distB="0" distL="0" distR="0">
            <wp:extent cx="2425065" cy="1820545"/>
            <wp:effectExtent l="190500" t="152400" r="165735" b="141605"/>
            <wp:docPr id="8" name="Imagen 1" descr="OSGI Architectu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GI Architectu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484" w:rsidRPr="00117484" w:rsidRDefault="00117484" w:rsidP="001174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proofErr w:type="spellStart"/>
      <w:r w:rsidRPr="00117484">
        <w:rPr>
          <w:rFonts w:ascii="Times New Roman" w:eastAsia="Times New Roman" w:hAnsi="Times New Roman" w:cs="Times New Roman"/>
          <w:b/>
          <w:bCs/>
          <w:lang w:val="es-ES" w:eastAsia="es-ES"/>
        </w:rPr>
        <w:t>Bundles</w:t>
      </w:r>
      <w:proofErr w:type="spellEnd"/>
      <w:r w:rsidRPr="00117484">
        <w:rPr>
          <w:rFonts w:ascii="Times New Roman" w:eastAsia="Times New Roman" w:hAnsi="Times New Roman" w:cs="Times New Roman"/>
          <w:lang w:val="es-ES" w:eastAsia="es-ES"/>
        </w:rPr>
        <w:t>: Componentes OSGI creados por los desarrolladores.</w:t>
      </w:r>
    </w:p>
    <w:p w:rsidR="00117484" w:rsidRPr="00117484" w:rsidRDefault="00117484" w:rsidP="001174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117484">
        <w:rPr>
          <w:rFonts w:ascii="Times New Roman" w:eastAsia="Times New Roman" w:hAnsi="Times New Roman" w:cs="Times New Roman"/>
          <w:b/>
          <w:bCs/>
          <w:lang w:val="es-ES" w:eastAsia="es-ES"/>
        </w:rPr>
        <w:t>Servicios</w:t>
      </w:r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: Capa encargada de conectar distintos </w:t>
      </w:r>
      <w:proofErr w:type="spellStart"/>
      <w:r w:rsidRPr="00117484">
        <w:rPr>
          <w:rFonts w:ascii="Times New Roman" w:eastAsia="Times New Roman" w:hAnsi="Times New Roman" w:cs="Times New Roman"/>
          <w:lang w:val="es-ES" w:eastAsia="es-ES"/>
        </w:rPr>
        <w:t>bundles</w:t>
      </w:r>
      <w:proofErr w:type="spellEnd"/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 de manera dinámica.</w:t>
      </w:r>
    </w:p>
    <w:p w:rsidR="00117484" w:rsidRPr="00117484" w:rsidRDefault="00117484" w:rsidP="001174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117484">
        <w:rPr>
          <w:rFonts w:ascii="Times New Roman" w:eastAsia="Times New Roman" w:hAnsi="Times New Roman" w:cs="Times New Roman"/>
          <w:b/>
          <w:bCs/>
          <w:lang w:val="es-ES" w:eastAsia="es-ES"/>
        </w:rPr>
        <w:t>Ciclo de vida</w:t>
      </w:r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: API que permite instalar, iniciar, parar, actualizar y desinstalar </w:t>
      </w:r>
      <w:proofErr w:type="spellStart"/>
      <w:r w:rsidRPr="00117484">
        <w:rPr>
          <w:rFonts w:ascii="Times New Roman" w:eastAsia="Times New Roman" w:hAnsi="Times New Roman" w:cs="Times New Roman"/>
          <w:lang w:val="es-ES" w:eastAsia="es-ES"/>
        </w:rPr>
        <w:t>bundles</w:t>
      </w:r>
      <w:proofErr w:type="spellEnd"/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 sin necesidad de reiniciar el </w:t>
      </w:r>
      <w:proofErr w:type="spellStart"/>
      <w:r w:rsidRPr="00117484">
        <w:rPr>
          <w:rFonts w:ascii="Times New Roman" w:eastAsia="Times New Roman" w:hAnsi="Times New Roman" w:cs="Times New Roman"/>
          <w:lang w:val="es-ES" w:eastAsia="es-ES"/>
        </w:rPr>
        <w:t>framework</w:t>
      </w:r>
      <w:proofErr w:type="spellEnd"/>
      <w:r w:rsidRPr="00117484">
        <w:rPr>
          <w:rFonts w:ascii="Times New Roman" w:eastAsia="Times New Roman" w:hAnsi="Times New Roman" w:cs="Times New Roman"/>
          <w:lang w:val="es-ES" w:eastAsia="es-ES"/>
        </w:rPr>
        <w:t>.</w:t>
      </w:r>
    </w:p>
    <w:p w:rsidR="00117484" w:rsidRPr="00117484" w:rsidRDefault="00117484" w:rsidP="001174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117484">
        <w:rPr>
          <w:rFonts w:ascii="Times New Roman" w:eastAsia="Times New Roman" w:hAnsi="Times New Roman" w:cs="Times New Roman"/>
          <w:b/>
          <w:bCs/>
          <w:lang w:val="es-ES" w:eastAsia="es-ES"/>
        </w:rPr>
        <w:t>Módulos</w:t>
      </w:r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: Capa que define cómo importar/exportar código fuente de un </w:t>
      </w:r>
      <w:proofErr w:type="spellStart"/>
      <w:r w:rsidRPr="00117484">
        <w:rPr>
          <w:rFonts w:ascii="Times New Roman" w:eastAsia="Times New Roman" w:hAnsi="Times New Roman" w:cs="Times New Roman"/>
          <w:lang w:val="es-ES" w:eastAsia="es-ES"/>
        </w:rPr>
        <w:t>bundle</w:t>
      </w:r>
      <w:proofErr w:type="spellEnd"/>
      <w:r w:rsidRPr="00117484">
        <w:rPr>
          <w:rFonts w:ascii="Times New Roman" w:eastAsia="Times New Roman" w:hAnsi="Times New Roman" w:cs="Times New Roman"/>
          <w:lang w:val="es-ES" w:eastAsia="es-ES"/>
        </w:rPr>
        <w:t>.</w:t>
      </w:r>
    </w:p>
    <w:p w:rsidR="00117484" w:rsidRPr="00117484" w:rsidRDefault="00117484" w:rsidP="001174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117484">
        <w:rPr>
          <w:rFonts w:ascii="Times New Roman" w:eastAsia="Times New Roman" w:hAnsi="Times New Roman" w:cs="Times New Roman"/>
          <w:b/>
          <w:bCs/>
          <w:lang w:val="es-ES" w:eastAsia="es-ES"/>
        </w:rPr>
        <w:t>Seguridad</w:t>
      </w:r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: Capa que administra los aspectos de seguridad del </w:t>
      </w:r>
      <w:proofErr w:type="spellStart"/>
      <w:r w:rsidRPr="00117484">
        <w:rPr>
          <w:rFonts w:ascii="Times New Roman" w:eastAsia="Times New Roman" w:hAnsi="Times New Roman" w:cs="Times New Roman"/>
          <w:lang w:val="es-ES" w:eastAsia="es-ES"/>
        </w:rPr>
        <w:t>framework</w:t>
      </w:r>
      <w:proofErr w:type="spellEnd"/>
      <w:r w:rsidRPr="00117484">
        <w:rPr>
          <w:rFonts w:ascii="Times New Roman" w:eastAsia="Times New Roman" w:hAnsi="Times New Roman" w:cs="Times New Roman"/>
          <w:lang w:val="es-ES" w:eastAsia="es-ES"/>
        </w:rPr>
        <w:t>.</w:t>
      </w:r>
    </w:p>
    <w:p w:rsidR="00117484" w:rsidRPr="00117484" w:rsidRDefault="00117484" w:rsidP="001174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117484">
        <w:rPr>
          <w:rFonts w:ascii="Times New Roman" w:eastAsia="Times New Roman" w:hAnsi="Times New Roman" w:cs="Times New Roman"/>
          <w:b/>
          <w:bCs/>
          <w:lang w:val="es-ES" w:eastAsia="es-ES"/>
        </w:rPr>
        <w:t>Entorno de ejecución</w:t>
      </w:r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: </w:t>
      </w:r>
      <w:r w:rsidR="00B60224" w:rsidRPr="00117484">
        <w:rPr>
          <w:rFonts w:ascii="Times New Roman" w:eastAsia="Times New Roman" w:hAnsi="Times New Roman" w:cs="Times New Roman"/>
          <w:lang w:val="es-ES" w:eastAsia="es-ES"/>
        </w:rPr>
        <w:t>Específica</w:t>
      </w:r>
      <w:r w:rsidRPr="00117484">
        <w:rPr>
          <w:rFonts w:ascii="Times New Roman" w:eastAsia="Times New Roman" w:hAnsi="Times New Roman" w:cs="Times New Roman"/>
          <w:lang w:val="es-ES" w:eastAsia="es-ES"/>
        </w:rPr>
        <w:t xml:space="preserve"> qué métodos están disponibles en la plataforma.</w:t>
      </w:r>
    </w:p>
    <w:p w:rsidR="00117484" w:rsidRDefault="00117484" w:rsidP="000C2A80">
      <w:pPr>
        <w:jc w:val="both"/>
      </w:pPr>
    </w:p>
    <w:p w:rsidR="00B60224" w:rsidRDefault="00B60224" w:rsidP="000C2A80">
      <w:pPr>
        <w:pStyle w:val="wp-caption-text"/>
        <w:jc w:val="both"/>
        <w:rPr>
          <w:b/>
          <w:bCs/>
          <w:color w:val="365F91" w:themeColor="accent1" w:themeShade="BF"/>
          <w:sz w:val="28"/>
          <w:szCs w:val="28"/>
        </w:rPr>
      </w:pPr>
    </w:p>
    <w:p w:rsidR="00233EA8" w:rsidRDefault="00233EA8" w:rsidP="00233EA8">
      <w:pPr>
        <w:pStyle w:val="wp-caption-text"/>
        <w:jc w:val="both"/>
        <w:rPr>
          <w:b/>
          <w:bCs/>
          <w:color w:val="365F91" w:themeColor="accent1" w:themeShade="BF"/>
          <w:sz w:val="28"/>
          <w:szCs w:val="28"/>
        </w:rPr>
      </w:pPr>
    </w:p>
    <w:p w:rsidR="000C2A80" w:rsidRPr="008130A6" w:rsidRDefault="000C2A80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3" w:name="_Toc503814636"/>
      <w:r w:rsidRPr="008130A6">
        <w:rPr>
          <w:i/>
          <w:iCs/>
          <w:color w:val="365F91" w:themeColor="accent1" w:themeShade="BF"/>
          <w:sz w:val="28"/>
          <w:szCs w:val="28"/>
        </w:rPr>
        <w:lastRenderedPageBreak/>
        <w:t>OSGI Architecture</w:t>
      </w:r>
      <w:bookmarkEnd w:id="3"/>
    </w:p>
    <w:p w:rsidR="000C2A80" w:rsidRDefault="000C2A80" w:rsidP="000C2A80">
      <w:pPr>
        <w:pStyle w:val="NormalWeb"/>
        <w:jc w:val="both"/>
      </w:pPr>
      <w:proofErr w:type="gramStart"/>
      <w:r>
        <w:t>OSGI(</w:t>
      </w:r>
      <w:proofErr w:type="gramEnd"/>
      <w:r>
        <w:t xml:space="preserve">Open </w:t>
      </w:r>
      <w:proofErr w:type="spellStart"/>
      <w:r>
        <w:t>Services</w:t>
      </w:r>
      <w:proofErr w:type="spellEnd"/>
      <w:r>
        <w:t xml:space="preserve"> Gateway </w:t>
      </w:r>
      <w:proofErr w:type="spellStart"/>
      <w:r>
        <w:t>initiative</w:t>
      </w:r>
      <w:proofErr w:type="spellEnd"/>
      <w:r>
        <w:t xml:space="preserve">) es la solución que aporta Java a la programación modular. Un módulo es un componente auto-contenido con una funcionalidad perfectamente delimitada dentro de un sistema mayor. </w:t>
      </w:r>
    </w:p>
    <w:p w:rsidR="000C2A80" w:rsidRDefault="000C2A80" w:rsidP="000C2A80">
      <w:pPr>
        <w:pStyle w:val="NormalWeb"/>
        <w:jc w:val="both"/>
      </w:pPr>
      <w:r>
        <w:t>Los módulos OSGI pueden ser arrancados y parados en caliente</w:t>
      </w:r>
      <w:r w:rsidR="004B6E4F">
        <w:t xml:space="preserve"> </w:t>
      </w:r>
      <w:r>
        <w:t>(Sin tener que para y reiniciar un servidor), pueden comunicarse entre ellos y además pueden recibir avisos cuando otro módulo es arrancado o parado.</w:t>
      </w:r>
    </w:p>
    <w:p w:rsidR="000C2A80" w:rsidRDefault="000C2A80" w:rsidP="000C2A80">
      <w:pPr>
        <w:pStyle w:val="NormalWeb"/>
        <w:jc w:val="both"/>
      </w:pPr>
      <w:r>
        <w:t>En el siguiente ejemplo vamos a ver como crearíamos un módulo OSGI y como interactuaría con el contenedor OSGI.</w:t>
      </w:r>
    </w:p>
    <w:p w:rsidR="000B303D" w:rsidRDefault="000B303D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</w:p>
    <w:p w:rsidR="000C2A80" w:rsidRPr="008130A6" w:rsidRDefault="000C2A80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4" w:name="_Toc503814637"/>
      <w:r w:rsidRPr="008130A6">
        <w:rPr>
          <w:i/>
          <w:iCs/>
          <w:color w:val="365F91" w:themeColor="accent1" w:themeShade="BF"/>
          <w:sz w:val="28"/>
          <w:szCs w:val="28"/>
        </w:rPr>
        <w:t xml:space="preserve">Arrancando </w:t>
      </w:r>
      <w:r w:rsidR="00273FC0" w:rsidRPr="008130A6">
        <w:rPr>
          <w:i/>
          <w:iCs/>
          <w:color w:val="365F91" w:themeColor="accent1" w:themeShade="BF"/>
          <w:sz w:val="28"/>
          <w:szCs w:val="28"/>
        </w:rPr>
        <w:t xml:space="preserve">Liferay - </w:t>
      </w:r>
      <w:r w:rsidR="004B6E4F" w:rsidRPr="008130A6">
        <w:rPr>
          <w:i/>
          <w:iCs/>
          <w:color w:val="365F91" w:themeColor="accent1" w:themeShade="BF"/>
          <w:sz w:val="28"/>
          <w:szCs w:val="28"/>
        </w:rPr>
        <w:t>Gogo Shell</w:t>
      </w:r>
      <w:bookmarkEnd w:id="4"/>
    </w:p>
    <w:p w:rsidR="004B6E4F" w:rsidRDefault="000C2A80" w:rsidP="004B6E4F">
      <w:pPr>
        <w:pStyle w:val="NormalWeb"/>
        <w:jc w:val="both"/>
      </w:pPr>
      <w:r>
        <w:t xml:space="preserve">Lo primero que necesitamos para crear nuestra aplicación OSGI es un contenedor de módulos OSGI. En este caso </w:t>
      </w:r>
      <w:r w:rsidR="004B6E4F">
        <w:t>mediante uso del Liferay 7.0 Gogo Shell</w:t>
      </w:r>
      <w:r>
        <w:t xml:space="preserve">. </w:t>
      </w:r>
    </w:p>
    <w:p w:rsidR="000C2A80" w:rsidRDefault="000C2A80" w:rsidP="004B6E4F">
      <w:pPr>
        <w:pStyle w:val="NormalWeb"/>
        <w:jc w:val="both"/>
      </w:pPr>
      <w:r>
        <w:t>Esto nos abre una consola desde donde podemos manejar el contenedor: Consultar los módulos ejecutando el comando ‘lb'(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Boundles</w:t>
      </w:r>
      <w:proofErr w:type="spellEnd"/>
      <w:r>
        <w:t>), arrancar/parar módulos con ‘</w:t>
      </w:r>
      <w:proofErr w:type="spellStart"/>
      <w:r>
        <w:t>start</w:t>
      </w:r>
      <w:proofErr w:type="spellEnd"/>
      <w:r>
        <w:t xml:space="preserve"> &lt;module ID&gt;’/’stop &lt;module ID&gt;’, instalar un nuevo módulo con ‘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.</w:t>
      </w:r>
      <w:proofErr w:type="spellStart"/>
      <w:r>
        <w:t>jar</w:t>
      </w:r>
      <w:proofErr w:type="spellEnd"/>
      <w:r>
        <w:t>&gt;’ o ver el listado de comandos con ‘</w:t>
      </w:r>
      <w:proofErr w:type="spellStart"/>
      <w:r>
        <w:t>help</w:t>
      </w:r>
      <w:proofErr w:type="spellEnd"/>
      <w:r>
        <w:t>’ entre otros.</w:t>
      </w:r>
    </w:p>
    <w:p w:rsidR="000B303D" w:rsidRDefault="000B303D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</w:p>
    <w:p w:rsidR="000C2A80" w:rsidRPr="008130A6" w:rsidRDefault="00273FC0" w:rsidP="008130A6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5" w:name="_Toc503814638"/>
      <w:r w:rsidRPr="008130A6">
        <w:rPr>
          <w:i/>
          <w:iCs/>
          <w:color w:val="365F91" w:themeColor="accent1" w:themeShade="BF"/>
          <w:sz w:val="28"/>
          <w:szCs w:val="28"/>
        </w:rPr>
        <w:t xml:space="preserve">Creando </w:t>
      </w:r>
      <w:r w:rsidR="000C2A80" w:rsidRPr="008130A6">
        <w:rPr>
          <w:i/>
          <w:iCs/>
          <w:color w:val="365F91" w:themeColor="accent1" w:themeShade="BF"/>
          <w:sz w:val="28"/>
          <w:szCs w:val="28"/>
        </w:rPr>
        <w:t>módulo OSGI</w:t>
      </w:r>
      <w:bookmarkEnd w:id="5"/>
    </w:p>
    <w:p w:rsidR="000C2A80" w:rsidRPr="00273FC0" w:rsidRDefault="000C2A80" w:rsidP="000C2A80">
      <w:pPr>
        <w:pStyle w:val="NormalWeb"/>
        <w:jc w:val="both"/>
        <w:rPr>
          <w:u w:val="single"/>
        </w:rPr>
      </w:pPr>
      <w:r>
        <w:t>Nuestro primer módulo</w:t>
      </w:r>
      <w:r w:rsidR="00273FC0">
        <w:t xml:space="preserve"> </w:t>
      </w:r>
      <w:r>
        <w:t>(</w:t>
      </w:r>
      <w:proofErr w:type="spellStart"/>
      <w:r>
        <w:t>Bundle</w:t>
      </w:r>
      <w:proofErr w:type="spellEnd"/>
      <w:r>
        <w:t>) OSGI, será básicamente, una aplicación que se arrancará, parará y mantendremos escuchando cuando se activen</w:t>
      </w:r>
      <w:r w:rsidR="00273FC0">
        <w:t xml:space="preserve"> o desactiven nuevos módulos.</w:t>
      </w:r>
    </w:p>
    <w:p w:rsidR="000B303D" w:rsidRDefault="000B303D" w:rsidP="000B303D">
      <w:pPr>
        <w:pStyle w:val="Ttulo3"/>
        <w:rPr>
          <w:i/>
          <w:iCs/>
          <w:color w:val="365F91" w:themeColor="accent1" w:themeShade="BF"/>
          <w:sz w:val="28"/>
          <w:szCs w:val="28"/>
        </w:rPr>
      </w:pPr>
    </w:p>
    <w:p w:rsidR="000B303D" w:rsidRPr="00233EA8" w:rsidRDefault="000B303D" w:rsidP="000B303D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6" w:name="_Toc503814639"/>
      <w:r w:rsidRPr="00233EA8">
        <w:rPr>
          <w:i/>
          <w:iCs/>
          <w:color w:val="365F91" w:themeColor="accent1" w:themeShade="BF"/>
          <w:sz w:val="28"/>
          <w:szCs w:val="28"/>
        </w:rPr>
        <w:t>Modelos de dependencias</w:t>
      </w:r>
      <w:bookmarkEnd w:id="6"/>
    </w:p>
    <w:p w:rsidR="000B303D" w:rsidRPr="00233EA8" w:rsidRDefault="000B303D" w:rsidP="000B30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233EA8">
        <w:rPr>
          <w:rFonts w:ascii="Times New Roman" w:eastAsia="Times New Roman" w:hAnsi="Times New Roman" w:cs="Times New Roman"/>
          <w:lang w:val="es-ES" w:eastAsia="es-ES"/>
        </w:rPr>
        <w:t xml:space="preserve">El sistema debe resolver las dependencias del </w:t>
      </w:r>
      <w:proofErr w:type="spellStart"/>
      <w:r w:rsidRPr="00233EA8">
        <w:rPr>
          <w:rFonts w:ascii="Times New Roman" w:eastAsia="Times New Roman" w:hAnsi="Times New Roman" w:cs="Times New Roman"/>
          <w:lang w:val="es-ES" w:eastAsia="es-ES"/>
        </w:rPr>
        <w:t>bundle</w:t>
      </w:r>
      <w:proofErr w:type="spellEnd"/>
      <w:r w:rsidRPr="00233EA8">
        <w:rPr>
          <w:rFonts w:ascii="Times New Roman" w:eastAsia="Times New Roman" w:hAnsi="Times New Roman" w:cs="Times New Roman"/>
          <w:lang w:val="es-ES" w:eastAsia="es-ES"/>
        </w:rPr>
        <w:t xml:space="preserve">, posiblemente en múltiples alternativas válidas de las cuales el sistema automáticamente </w:t>
      </w:r>
      <w:r w:rsidRPr="00233EA8">
        <w:rPr>
          <w:rFonts w:ascii="Times New Roman" w:eastAsia="Times New Roman" w:hAnsi="Times New Roman" w:cs="Times New Roman"/>
          <w:b/>
          <w:bCs/>
          <w:lang w:val="es-ES" w:eastAsia="es-ES"/>
        </w:rPr>
        <w:t>resolverá las dependencias con la mejor de las opciones posibles.</w:t>
      </w:r>
    </w:p>
    <w:p w:rsidR="000B303D" w:rsidRPr="00233EA8" w:rsidRDefault="000B303D" w:rsidP="000B30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233EA8">
        <w:rPr>
          <w:rFonts w:ascii="Times New Roman" w:eastAsia="Times New Roman" w:hAnsi="Times New Roman" w:cs="Times New Roman"/>
          <w:lang w:val="es-ES" w:eastAsia="es-ES"/>
        </w:rPr>
        <w:t xml:space="preserve">El modelo de resolución de dependencias dinámico de OSGI siempre encuentra el </w:t>
      </w:r>
      <w:proofErr w:type="spellStart"/>
      <w:r w:rsidRPr="00233EA8">
        <w:rPr>
          <w:rFonts w:ascii="Times New Roman" w:eastAsia="Times New Roman" w:hAnsi="Times New Roman" w:cs="Times New Roman"/>
          <w:lang w:val="es-ES" w:eastAsia="es-ES"/>
        </w:rPr>
        <w:t>bundle</w:t>
      </w:r>
      <w:proofErr w:type="spellEnd"/>
      <w:r w:rsidRPr="00233EA8">
        <w:rPr>
          <w:rFonts w:ascii="Times New Roman" w:eastAsia="Times New Roman" w:hAnsi="Times New Roman" w:cs="Times New Roman"/>
          <w:lang w:val="es-ES" w:eastAsia="es-ES"/>
        </w:rPr>
        <w:t xml:space="preserve"> que mejor encaja con cada invocación </w:t>
      </w:r>
      <w:r w:rsidRPr="00233EA8">
        <w:rPr>
          <w:rFonts w:ascii="Times New Roman" w:eastAsia="Times New Roman" w:hAnsi="Times New Roman" w:cs="Times New Roman"/>
          <w:b/>
          <w:bCs/>
          <w:lang w:val="es-ES" w:eastAsia="es-ES"/>
        </w:rPr>
        <w:t>en tiempo de ejecución.</w:t>
      </w:r>
    </w:p>
    <w:p w:rsidR="000B303D" w:rsidRPr="00233EA8" w:rsidRDefault="000B303D" w:rsidP="000B30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 w:eastAsia="es-ES"/>
        </w:rPr>
      </w:pPr>
      <w:r w:rsidRPr="00233EA8">
        <w:rPr>
          <w:rFonts w:ascii="Times New Roman" w:eastAsia="Times New Roman" w:hAnsi="Times New Roman" w:cs="Times New Roman"/>
          <w:lang w:val="es-ES" w:eastAsia="es-ES"/>
        </w:rPr>
        <w:t xml:space="preserve">OSGI recomienda la </w:t>
      </w:r>
      <w:r w:rsidRPr="00233EA8">
        <w:rPr>
          <w:rFonts w:ascii="Times New Roman" w:eastAsia="Times New Roman" w:hAnsi="Times New Roman" w:cs="Times New Roman"/>
          <w:b/>
          <w:bCs/>
          <w:lang w:val="es-ES" w:eastAsia="es-ES"/>
        </w:rPr>
        <w:t xml:space="preserve">dependencia a través de </w:t>
      </w:r>
      <w:proofErr w:type="spellStart"/>
      <w:r w:rsidRPr="00233EA8">
        <w:rPr>
          <w:rFonts w:ascii="Times New Roman" w:eastAsia="Times New Roman" w:hAnsi="Times New Roman" w:cs="Times New Roman"/>
          <w:b/>
          <w:bCs/>
          <w:lang w:val="es-ES" w:eastAsia="es-ES"/>
        </w:rPr>
        <w:t>APIs</w:t>
      </w:r>
      <w:proofErr w:type="spellEnd"/>
      <w:r w:rsidRPr="00233EA8">
        <w:rPr>
          <w:rFonts w:ascii="Times New Roman" w:eastAsia="Times New Roman" w:hAnsi="Times New Roman" w:cs="Times New Roman"/>
          <w:b/>
          <w:bCs/>
          <w:lang w:val="es-ES" w:eastAsia="es-ES"/>
        </w:rPr>
        <w:t>.</w:t>
      </w:r>
    </w:p>
    <w:p w:rsidR="000C2A80" w:rsidRDefault="000C2A80" w:rsidP="000C2A80">
      <w:pPr>
        <w:jc w:val="both"/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</w:p>
    <w:p w:rsidR="000B303D" w:rsidRPr="000B303D" w:rsidRDefault="000B303D" w:rsidP="00780815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i/>
          <w:iCs/>
          <w:color w:val="365F91" w:themeColor="accent1" w:themeShade="BF"/>
          <w:sz w:val="28"/>
          <w:szCs w:val="28"/>
        </w:rPr>
        <w:br w:type="page"/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Un aspecto fundamental del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OSGI es la gestión de las dependencias entre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bundles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Estas dependencias se expresan en el </w:t>
      </w:r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MANIFEST.MF</w:t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se pueden clasificar como </w:t>
      </w:r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requerimientos y capacidades</w:t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B303D" w:rsidRPr="000B303D" w:rsidRDefault="000B303D" w:rsidP="000B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resuelve las dependencias durante la </w:t>
      </w:r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fase de Resolución</w:t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El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debe resolver ser capaz de localizar una capacidad para cada requerimiento para poder declarar un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</w:t>
      </w:r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Resolved</w:t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B303D" w:rsidRPr="000B303D" w:rsidRDefault="000B303D" w:rsidP="000B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paquetes se reflejan en el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osgi.wiring.package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Un </w:t>
      </w:r>
      <w:proofErr w:type="spellStart"/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Import-Package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mapea en el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osgi.wiring.package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como un requerimiento mientras que un </w:t>
      </w:r>
      <w:proofErr w:type="spellStart"/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Export-Package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mapea como una capacidad.</w:t>
      </w:r>
    </w:p>
    <w:p w:rsidR="000B303D" w:rsidRPr="000B303D" w:rsidRDefault="000B303D" w:rsidP="000B30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Import-Package</w:t>
      </w:r>
      <w:proofErr w:type="spellEnd"/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:</w:t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com.everis.foo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;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version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=1</w:t>
      </w:r>
    </w:p>
    <w:p w:rsidR="000B303D" w:rsidRPr="000B303D" w:rsidRDefault="000B303D" w:rsidP="000B30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Export-Package</w:t>
      </w:r>
      <w:proofErr w:type="spellEnd"/>
      <w:r w:rsidRPr="000B30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:</w:t>
      </w:r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com.everis.foo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; </w:t>
      </w:r>
      <w:proofErr w:type="spellStart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version</w:t>
      </w:r>
      <w:proofErr w:type="spellEnd"/>
      <w:r w:rsidRPr="000B30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=1</w:t>
      </w:r>
    </w:p>
    <w:p w:rsidR="000B303D" w:rsidRPr="000B303D" w:rsidRDefault="000B303D" w:rsidP="000B30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s-ES" w:eastAsia="es-ES"/>
        </w:rPr>
        <w:drawing>
          <wp:inline distT="0" distB="0" distL="0" distR="0">
            <wp:extent cx="6273800" cy="1582420"/>
            <wp:effectExtent l="76200" t="0" r="0" b="93980"/>
            <wp:docPr id="1" name="Imagen 1" descr="https://github.com/maldiny/OSGI-en-Castellano/raw/master/Imagenes/Osgi-wiring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ldiny/OSGI-en-Castellano/raw/master/Imagenes/Osgi-wiring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03D" w:rsidRDefault="000B303D" w:rsidP="000C2A80">
      <w:pPr>
        <w:jc w:val="both"/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</w:p>
    <w:p w:rsidR="00A46965" w:rsidRDefault="00A46965" w:rsidP="00A46965">
      <w:pPr>
        <w:pStyle w:val="Ttulo3"/>
      </w:pPr>
      <w:bookmarkStart w:id="7" w:name="_Toc503814640"/>
      <w:r w:rsidRPr="00A46965">
        <w:rPr>
          <w:i/>
          <w:iCs/>
          <w:color w:val="365F91" w:themeColor="accent1" w:themeShade="BF"/>
          <w:sz w:val="28"/>
          <w:szCs w:val="28"/>
        </w:rPr>
        <w:t>Ciclo de vida</w:t>
      </w:r>
      <w:bookmarkEnd w:id="7"/>
    </w:p>
    <w:p w:rsidR="00A46965" w:rsidRDefault="00A46965" w:rsidP="00A46965">
      <w:pPr>
        <w:pStyle w:val="Ttulo3"/>
      </w:pPr>
      <w:bookmarkStart w:id="8" w:name="_Toc503814641"/>
      <w:proofErr w:type="spellStart"/>
      <w:r>
        <w:t>Bundle</w:t>
      </w:r>
      <w:proofErr w:type="spellEnd"/>
      <w:r>
        <w:t xml:space="preserve"> </w:t>
      </w:r>
      <w:proofErr w:type="spellStart"/>
      <w:r>
        <w:t>Manifest</w:t>
      </w:r>
      <w:bookmarkEnd w:id="8"/>
      <w:proofErr w:type="spellEnd"/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Bundle-Activator</w:t>
      </w:r>
      <w:proofErr w:type="spellEnd"/>
      <w:r>
        <w:rPr>
          <w:rStyle w:val="Textoennegrita"/>
        </w:rPr>
        <w:t>:</w:t>
      </w:r>
      <w:r>
        <w:t xml:space="preserve"> Especifica el nombre de la clase que será invocada durante el arranque y la parada del </w:t>
      </w:r>
      <w:proofErr w:type="spellStart"/>
      <w:r>
        <w:t>bundle</w:t>
      </w:r>
      <w:proofErr w:type="spellEnd"/>
      <w:r>
        <w:t xml:space="preserve"> a los métodos respectivamente. Esta clase deberá implementar los métodos de </w:t>
      </w:r>
      <w:proofErr w:type="spellStart"/>
      <w:r>
        <w:t>BundleActivator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/ stop(). </w:t>
      </w:r>
      <w:proofErr w:type="spellStart"/>
      <w:r>
        <w:t>p.e.j</w:t>
      </w:r>
      <w:proofErr w:type="spellEnd"/>
      <w:r>
        <w:t xml:space="preserve">: </w:t>
      </w:r>
      <w:proofErr w:type="spellStart"/>
      <w:r>
        <w:t>com.acme.fw.Activator</w:t>
      </w:r>
      <w:proofErr w:type="spellEnd"/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Bundle-Category</w:t>
      </w:r>
      <w:proofErr w:type="spellEnd"/>
      <w:r>
        <w:rPr>
          <w:rStyle w:val="Textoennegrita"/>
        </w:rPr>
        <w:t>:</w:t>
      </w:r>
      <w:r>
        <w:t xml:space="preserve"> Listado de categorías separados por coma al que pertenece el </w:t>
      </w:r>
      <w:proofErr w:type="spellStart"/>
      <w:r>
        <w:t>bundle</w:t>
      </w:r>
      <w:proofErr w:type="spellEnd"/>
      <w:r>
        <w:t xml:space="preserve">. </w:t>
      </w:r>
      <w:proofErr w:type="spellStart"/>
      <w:r>
        <w:t>p.e.j.</w:t>
      </w:r>
      <w:proofErr w:type="spellEnd"/>
      <w:r>
        <w:t xml:space="preserve">: </w:t>
      </w:r>
      <w:proofErr w:type="spellStart"/>
      <w:r>
        <w:t>osgi</w:t>
      </w:r>
      <w:proofErr w:type="spellEnd"/>
      <w:r>
        <w:t xml:space="preserve">, test, </w:t>
      </w:r>
      <w:proofErr w:type="spellStart"/>
      <w:r>
        <w:t>nursery</w:t>
      </w:r>
      <w:proofErr w:type="spellEnd"/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Bundle-ClassPath</w:t>
      </w:r>
      <w:proofErr w:type="spellEnd"/>
      <w:r>
        <w:rPr>
          <w:rStyle w:val="Textoennegrita"/>
        </w:rPr>
        <w:t>:</w:t>
      </w:r>
      <w:r>
        <w:t xml:space="preserve"> Listado de </w:t>
      </w:r>
      <w:proofErr w:type="spellStart"/>
      <w:r>
        <w:t>jar</w:t>
      </w:r>
      <w:proofErr w:type="spellEnd"/>
      <w:r>
        <w:t xml:space="preserve"> separados por coma que serán cargados en el </w:t>
      </w:r>
      <w:proofErr w:type="spellStart"/>
      <w:r>
        <w:t>classpath</w:t>
      </w:r>
      <w:proofErr w:type="spellEnd"/>
      <w:r>
        <w:t xml:space="preserve"> del </w:t>
      </w:r>
      <w:proofErr w:type="spellStart"/>
      <w:r>
        <w:t>bundle</w:t>
      </w:r>
      <w:proofErr w:type="spellEnd"/>
      <w:r>
        <w:t xml:space="preserve"> durante su arranque. </w:t>
      </w:r>
      <w:proofErr w:type="spellStart"/>
      <w:r>
        <w:t>p.e.j</w:t>
      </w:r>
      <w:proofErr w:type="spellEnd"/>
      <w:r>
        <w:t>: /</w:t>
      </w:r>
      <w:proofErr w:type="spellStart"/>
      <w:r>
        <w:t>jar</w:t>
      </w:r>
      <w:proofErr w:type="spellEnd"/>
      <w:r>
        <w:t>/http.jar</w:t>
      </w:r>
      <w:proofErr w:type="gramStart"/>
      <w:r>
        <w:t>,.</w:t>
      </w:r>
      <w:proofErr w:type="gramEnd"/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Bundle-ManifestVersion</w:t>
      </w:r>
      <w:proofErr w:type="spellEnd"/>
      <w:r>
        <w:rPr>
          <w:rStyle w:val="Textoennegrita"/>
        </w:rPr>
        <w:t>:</w:t>
      </w:r>
      <w:r>
        <w:t xml:space="preserve"> Define el listado de reglas de especificación del </w:t>
      </w:r>
      <w:proofErr w:type="spellStart"/>
      <w:r>
        <w:t>bundle</w:t>
      </w:r>
      <w:proofErr w:type="spellEnd"/>
      <w:r>
        <w:t xml:space="preserve">. </w:t>
      </w:r>
      <w:proofErr w:type="spellStart"/>
      <w:r>
        <w:t>p.e.j.</w:t>
      </w:r>
      <w:proofErr w:type="spellEnd"/>
      <w:r>
        <w:t>: 2</w:t>
      </w:r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Bundle-Name</w:t>
      </w:r>
      <w:proofErr w:type="spellEnd"/>
      <w:r>
        <w:rPr>
          <w:rStyle w:val="Textoennegrita"/>
        </w:rPr>
        <w:t>:</w:t>
      </w:r>
      <w:r>
        <w:t xml:space="preserve"> Define el nombre del </w:t>
      </w:r>
      <w:proofErr w:type="spellStart"/>
      <w:r>
        <w:t>bundle</w:t>
      </w:r>
      <w:proofErr w:type="spellEnd"/>
      <w:r>
        <w:t xml:space="preserve">. </w:t>
      </w:r>
      <w:proofErr w:type="spellStart"/>
      <w:r>
        <w:t>p.e.j</w:t>
      </w:r>
      <w:proofErr w:type="spellEnd"/>
      <w:r>
        <w:t>: Firewall</w:t>
      </w:r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Bundle-SymbolicName</w:t>
      </w:r>
      <w:proofErr w:type="spellEnd"/>
      <w:r>
        <w:rPr>
          <w:rStyle w:val="Textoennegrita"/>
        </w:rPr>
        <w:t>:</w:t>
      </w:r>
      <w:r>
        <w:t xml:space="preserve"> Especifica el nombre identificativo único para el contenedor de </w:t>
      </w:r>
      <w:proofErr w:type="spellStart"/>
      <w:r>
        <w:t>bundles</w:t>
      </w:r>
      <w:proofErr w:type="spellEnd"/>
      <w:r>
        <w:t xml:space="preserve">. </w:t>
      </w:r>
      <w:proofErr w:type="spellStart"/>
      <w:r>
        <w:t>p.e.j</w:t>
      </w:r>
      <w:proofErr w:type="spellEnd"/>
      <w:r>
        <w:t xml:space="preserve">: </w:t>
      </w:r>
      <w:proofErr w:type="spellStart"/>
      <w:r>
        <w:t>com.acme.daffy</w:t>
      </w:r>
      <w:proofErr w:type="spellEnd"/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Bundle-Version</w:t>
      </w:r>
      <w:proofErr w:type="spellEnd"/>
      <w:r>
        <w:rPr>
          <w:rStyle w:val="Textoennegrita"/>
        </w:rPr>
        <w:t>:</w:t>
      </w:r>
      <w:r>
        <w:t xml:space="preserve"> Número de la versión del </w:t>
      </w:r>
      <w:proofErr w:type="spellStart"/>
      <w:r>
        <w:t>bundle</w:t>
      </w:r>
      <w:proofErr w:type="spellEnd"/>
      <w:r>
        <w:t xml:space="preserve">. </w:t>
      </w:r>
      <w:proofErr w:type="spellStart"/>
      <w:r>
        <w:t>p.e.j</w:t>
      </w:r>
      <w:proofErr w:type="spellEnd"/>
      <w:r>
        <w:t>: 1.1</w:t>
      </w:r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Export-Package</w:t>
      </w:r>
      <w:proofErr w:type="spellEnd"/>
      <w:r>
        <w:rPr>
          <w:rStyle w:val="Textoennegrita"/>
        </w:rPr>
        <w:t>:</w:t>
      </w:r>
      <w:r>
        <w:t xml:space="preserve"> Listado de paquetes exportados por el </w:t>
      </w:r>
      <w:proofErr w:type="spellStart"/>
      <w:r>
        <w:t>bundle</w:t>
      </w:r>
      <w:proofErr w:type="spellEnd"/>
      <w:r>
        <w:t xml:space="preserve"> especificando la versión de forma opcional pero recomendable. </w:t>
      </w:r>
      <w:proofErr w:type="spellStart"/>
      <w:r>
        <w:t>p.e.j</w:t>
      </w:r>
      <w:proofErr w:type="spellEnd"/>
      <w:r>
        <w:t xml:space="preserve">: </w:t>
      </w:r>
      <w:proofErr w:type="spellStart"/>
      <w:r>
        <w:t>org.osgi.util.tracker;version</w:t>
      </w:r>
      <w:proofErr w:type="spellEnd"/>
      <w:r>
        <w:t>=1.3</w:t>
      </w:r>
    </w:p>
    <w:p w:rsidR="00A46965" w:rsidRDefault="00A46965" w:rsidP="00A46965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Import-Package</w:t>
      </w:r>
      <w:proofErr w:type="spellEnd"/>
      <w:r>
        <w:rPr>
          <w:rStyle w:val="Textoennegrita"/>
        </w:rPr>
        <w:t>:</w:t>
      </w:r>
      <w:r>
        <w:t xml:space="preserve"> Listado de paquetes importados por el </w:t>
      </w:r>
      <w:proofErr w:type="spellStart"/>
      <w:r>
        <w:t>bundle</w:t>
      </w:r>
      <w:proofErr w:type="spellEnd"/>
      <w:r>
        <w:t xml:space="preserve"> necesarios para la ejecución del mismo. </w:t>
      </w:r>
      <w:proofErr w:type="spellStart"/>
      <w:r>
        <w:t>p.e.j</w:t>
      </w:r>
      <w:proofErr w:type="spellEnd"/>
      <w:r>
        <w:t xml:space="preserve">: </w:t>
      </w:r>
      <w:proofErr w:type="spellStart"/>
      <w:r>
        <w:t>org.osgi.util.tracker,org.osgi.service.io;version</w:t>
      </w:r>
      <w:proofErr w:type="spellEnd"/>
      <w:r>
        <w:t>=1.4</w:t>
      </w:r>
    </w:p>
    <w:p w:rsidR="00006697" w:rsidRPr="00006697" w:rsidRDefault="00006697" w:rsidP="00006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bookmarkStart w:id="9" w:name="_Toc503814642"/>
      <w:proofErr w:type="spellStart"/>
      <w:r w:rsidRPr="00006697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System</w:t>
      </w:r>
      <w:proofErr w:type="spellEnd"/>
      <w:r w:rsidRPr="00006697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</w:t>
      </w:r>
      <w:proofErr w:type="spellStart"/>
      <w:r w:rsidRPr="00006697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Bundle</w:t>
      </w:r>
      <w:bookmarkEnd w:id="9"/>
      <w:proofErr w:type="spellEnd"/>
    </w:p>
    <w:p w:rsidR="00006697" w:rsidRPr="00006697" w:rsidRDefault="00006697" w:rsidP="00006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system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el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representa el </w:t>
      </w: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framework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contenedor.</w:t>
      </w:r>
    </w:p>
    <w:p w:rsidR="00006697" w:rsidRPr="00006697" w:rsidRDefault="00006697" w:rsidP="00006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Siempre se le asignará como el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 </w:t>
      </w:r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identificador cero (0).</w:t>
      </w:r>
    </w:p>
    <w:p w:rsidR="00006697" w:rsidRPr="00006697" w:rsidRDefault="00006697" w:rsidP="00006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Su ciclo de vida no es como el de resto de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bundles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:rsidR="00006697" w:rsidRPr="00006697" w:rsidRDefault="00006697" w:rsidP="000066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start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No realiza nada porque el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System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ya se encuentra en funcionamiento.</w:t>
      </w:r>
    </w:p>
    <w:p w:rsidR="00006697" w:rsidRPr="00006697" w:rsidRDefault="00006697" w:rsidP="000066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stop</w:t>
      </w: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Realiza la parada de todo el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06697" w:rsidRPr="00006697" w:rsidRDefault="00006697" w:rsidP="000066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update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Para y reinicia el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otro hilo.</w:t>
      </w:r>
    </w:p>
    <w:p w:rsidR="00006697" w:rsidRPr="00006697" w:rsidRDefault="00006697" w:rsidP="000066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uninstall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Esta operación no se puede realizar. Retorna un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BundleException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06697" w:rsidRPr="00006697" w:rsidRDefault="00006697" w:rsidP="00006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Provee un </w:t>
      </w:r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servicio de tipo “</w:t>
      </w: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Package</w:t>
      </w:r>
      <w:proofErr w:type="spellEnd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</w:t>
      </w:r>
      <w:proofErr w:type="spellEnd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”</w:t>
      </w: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provee acceso a las librerías internas del sistema.</w:t>
      </w:r>
    </w:p>
    <w:p w:rsidR="00006697" w:rsidRPr="00006697" w:rsidRDefault="00006697" w:rsidP="000066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proofErr w:type="spellStart"/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StartLevel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este </w:t>
      </w:r>
      <w:proofErr w:type="spellStart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bundle</w:t>
      </w:r>
      <w:proofErr w:type="spellEnd"/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el </w:t>
      </w:r>
      <w:r w:rsidRPr="0000669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0</w:t>
      </w:r>
      <w:r w:rsidRPr="0000669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no puede ser modificado.</w:t>
      </w:r>
    </w:p>
    <w:p w:rsidR="00246270" w:rsidRDefault="00246270" w:rsidP="000C2A80">
      <w:pPr>
        <w:jc w:val="both"/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</w:p>
    <w:p w:rsidR="00273FC0" w:rsidRDefault="00273FC0">
      <w:pPr>
        <w:rPr>
          <w:rFonts w:ascii="Times New Roman" w:eastAsia="Times New Roman" w:hAnsi="Times New Roman" w:cs="Times New Roman"/>
          <w:b/>
          <w:color w:val="CC0000"/>
          <w:sz w:val="28"/>
          <w:szCs w:val="28"/>
          <w:lang w:eastAsia="es-E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9552D" w:rsidRPr="001B70E8" w:rsidRDefault="0078746D" w:rsidP="000C2A80">
      <w:pPr>
        <w:pStyle w:val="TITULON1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lang w:val="es-VE"/>
        </w:rPr>
      </w:pPr>
      <w:bookmarkStart w:id="10" w:name="_Toc503814643"/>
      <w:r>
        <w:rPr>
          <w:rFonts w:ascii="Times New Roman" w:hAnsi="Times New Roman" w:cs="Times New Roman"/>
          <w:sz w:val="28"/>
          <w:lang w:val="es-VE"/>
        </w:rPr>
        <w:lastRenderedPageBreak/>
        <w:t>Modulo OSGI - Código</w:t>
      </w:r>
      <w:bookmarkEnd w:id="10"/>
    </w:p>
    <w:p w:rsidR="00F5647F" w:rsidRPr="006C59A4" w:rsidRDefault="00C31512" w:rsidP="006C59A4">
      <w:pPr>
        <w:pStyle w:val="Ttulo3"/>
        <w:rPr>
          <w:i/>
          <w:iCs/>
          <w:color w:val="365F91" w:themeColor="accent1" w:themeShade="BF"/>
          <w:sz w:val="28"/>
          <w:szCs w:val="28"/>
        </w:rPr>
      </w:pPr>
      <w:bookmarkStart w:id="11" w:name="_Toc503814644"/>
      <w:r>
        <w:rPr>
          <w:i/>
          <w:iCs/>
          <w:color w:val="365F91" w:themeColor="accent1" w:themeShade="BF"/>
          <w:sz w:val="28"/>
          <w:szCs w:val="28"/>
        </w:rPr>
        <w:t>C</w:t>
      </w:r>
      <w:r w:rsidR="0078746D" w:rsidRPr="006C59A4">
        <w:rPr>
          <w:i/>
          <w:iCs/>
          <w:color w:val="365F91" w:themeColor="accent1" w:themeShade="BF"/>
          <w:sz w:val="28"/>
          <w:szCs w:val="28"/>
        </w:rPr>
        <w:t xml:space="preserve">lase </w:t>
      </w:r>
      <w:proofErr w:type="spellStart"/>
      <w:r w:rsidR="0078746D" w:rsidRPr="006C59A4">
        <w:rPr>
          <w:i/>
          <w:iCs/>
          <w:color w:val="365F91" w:themeColor="accent1" w:themeShade="BF"/>
          <w:sz w:val="28"/>
          <w:szCs w:val="28"/>
        </w:rPr>
        <w:t>Activato</w:t>
      </w:r>
      <w:r w:rsidR="006C59A4" w:rsidRPr="006C59A4">
        <w:rPr>
          <w:i/>
          <w:iCs/>
          <w:color w:val="365F91" w:themeColor="accent1" w:themeShade="BF"/>
          <w:sz w:val="28"/>
          <w:szCs w:val="28"/>
        </w:rPr>
        <w:t>r</w:t>
      </w:r>
      <w:bookmarkEnd w:id="11"/>
      <w:proofErr w:type="spellEnd"/>
    </w:p>
    <w:p w:rsidR="005E3C87" w:rsidRPr="00EA02F9" w:rsidRDefault="00192C7C" w:rsidP="00EA02F9">
      <w:pPr>
        <w:pStyle w:val="NormalWeb"/>
        <w:jc w:val="both"/>
        <w:rPr>
          <w:sz w:val="22"/>
          <w:szCs w:val="22"/>
        </w:rPr>
      </w:pPr>
      <w:r w:rsidRPr="00EA02F9">
        <w:rPr>
          <w:sz w:val="22"/>
          <w:szCs w:val="22"/>
        </w:rPr>
        <w:t xml:space="preserve">Clase que implementa la interface </w:t>
      </w:r>
      <w:proofErr w:type="spellStart"/>
      <w:r w:rsidRPr="00EA02F9">
        <w:rPr>
          <w:sz w:val="22"/>
          <w:szCs w:val="22"/>
        </w:rPr>
        <w:t>BundleActivator</w:t>
      </w:r>
      <w:proofErr w:type="spellEnd"/>
      <w:r w:rsidRPr="00EA02F9">
        <w:rPr>
          <w:sz w:val="22"/>
          <w:szCs w:val="22"/>
        </w:rPr>
        <w:t xml:space="preserve">, que sólo tiene dos métodos, </w:t>
      </w:r>
      <w:proofErr w:type="spellStart"/>
      <w:proofErr w:type="gramStart"/>
      <w:r w:rsidRPr="00EA02F9">
        <w:rPr>
          <w:sz w:val="22"/>
          <w:szCs w:val="22"/>
        </w:rPr>
        <w:t>start</w:t>
      </w:r>
      <w:proofErr w:type="spellEnd"/>
      <w:r w:rsidRPr="00EA02F9">
        <w:rPr>
          <w:sz w:val="22"/>
          <w:szCs w:val="22"/>
        </w:rPr>
        <w:t>(</w:t>
      </w:r>
      <w:proofErr w:type="gramEnd"/>
      <w:r w:rsidRPr="00EA02F9">
        <w:rPr>
          <w:sz w:val="22"/>
          <w:szCs w:val="22"/>
        </w:rPr>
        <w:t xml:space="preserve">) y stop(), a los que se llamará cuando el </w:t>
      </w:r>
      <w:proofErr w:type="spellStart"/>
      <w:r w:rsidRPr="00EA02F9">
        <w:rPr>
          <w:sz w:val="22"/>
          <w:szCs w:val="22"/>
        </w:rPr>
        <w:t>framework</w:t>
      </w:r>
      <w:proofErr w:type="spellEnd"/>
      <w:r w:rsidRPr="00EA02F9">
        <w:rPr>
          <w:sz w:val="22"/>
          <w:szCs w:val="22"/>
        </w:rPr>
        <w:t xml:space="preserve"> arranque o pare nuestro </w:t>
      </w:r>
      <w:proofErr w:type="spellStart"/>
      <w:r w:rsidRPr="00EA02F9">
        <w:rPr>
          <w:sz w:val="22"/>
          <w:szCs w:val="22"/>
        </w:rPr>
        <w:t>bundle</w:t>
      </w:r>
      <w:proofErr w:type="spellEnd"/>
      <w:r w:rsidRPr="00EA02F9">
        <w:rPr>
          <w:sz w:val="22"/>
          <w:szCs w:val="22"/>
        </w:rPr>
        <w:t>.</w:t>
      </w:r>
      <w:r w:rsidR="005E3C87" w:rsidRPr="00EA02F9">
        <w:rPr>
          <w:sz w:val="22"/>
          <w:szCs w:val="22"/>
        </w:rPr>
        <w:t xml:space="preserve"> </w:t>
      </w:r>
    </w:p>
    <w:p w:rsidR="00192C7C" w:rsidRPr="00EA02F9" w:rsidRDefault="005E3C87" w:rsidP="00EA02F9">
      <w:pPr>
        <w:pStyle w:val="NormalWeb"/>
        <w:jc w:val="both"/>
        <w:rPr>
          <w:sz w:val="22"/>
          <w:szCs w:val="22"/>
        </w:rPr>
      </w:pPr>
      <w:r w:rsidRPr="00EA02F9">
        <w:rPr>
          <w:sz w:val="22"/>
          <w:szCs w:val="22"/>
        </w:rPr>
        <w:t xml:space="preserve">Los métodos reciben como parámetro un </w:t>
      </w:r>
      <w:proofErr w:type="spellStart"/>
      <w:r w:rsidRPr="00EA02F9">
        <w:rPr>
          <w:sz w:val="22"/>
          <w:szCs w:val="22"/>
        </w:rPr>
        <w:t>BundleContext</w:t>
      </w:r>
      <w:proofErr w:type="spellEnd"/>
      <w:r w:rsidRPr="00EA02F9">
        <w:rPr>
          <w:sz w:val="22"/>
          <w:szCs w:val="22"/>
        </w:rPr>
        <w:t xml:space="preserve">, con el que nuestro </w:t>
      </w:r>
      <w:proofErr w:type="spellStart"/>
      <w:r w:rsidRPr="00EA02F9">
        <w:rPr>
          <w:sz w:val="22"/>
          <w:szCs w:val="22"/>
        </w:rPr>
        <w:t>Activator</w:t>
      </w:r>
      <w:proofErr w:type="spellEnd"/>
      <w:r w:rsidRPr="00EA02F9">
        <w:rPr>
          <w:sz w:val="22"/>
          <w:szCs w:val="22"/>
        </w:rPr>
        <w:t xml:space="preserve"> podría interactuar con el </w:t>
      </w:r>
      <w:proofErr w:type="spellStart"/>
      <w:r w:rsidRPr="00EA02F9">
        <w:rPr>
          <w:sz w:val="22"/>
          <w:szCs w:val="22"/>
        </w:rPr>
        <w:t>framework</w:t>
      </w:r>
      <w:proofErr w:type="spellEnd"/>
      <w:r w:rsidRPr="00EA02F9">
        <w:rPr>
          <w:sz w:val="22"/>
          <w:szCs w:val="22"/>
        </w:rPr>
        <w:t xml:space="preserve"> OSGI y a través de él con otros </w:t>
      </w:r>
      <w:proofErr w:type="spellStart"/>
      <w:r w:rsidRPr="00EA02F9">
        <w:rPr>
          <w:sz w:val="22"/>
          <w:szCs w:val="22"/>
        </w:rPr>
        <w:t>bundles</w:t>
      </w:r>
      <w:proofErr w:type="spellEnd"/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package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com.wlopera.osgi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org.osgi.framework.BundleActivator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org.osgi.framework.BundleContext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org.osgi.framework.ServiceEvent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import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org.osgi.framework.ServiceListener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class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Activator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implements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BundleActivator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, 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ServiceListener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646464"/>
          <w:sz w:val="16"/>
          <w:szCs w:val="16"/>
          <w:lang w:val="es-ES"/>
        </w:rPr>
        <w:t>@</w:t>
      </w:r>
      <w:proofErr w:type="spellStart"/>
      <w:r w:rsidRPr="0078746D">
        <w:rPr>
          <w:rFonts w:ascii="Consolas" w:hAnsi="Consolas" w:cs="Consolas"/>
          <w:color w:val="646464"/>
          <w:sz w:val="16"/>
          <w:szCs w:val="16"/>
          <w:lang w:val="es-ES"/>
        </w:rPr>
        <w:t>Override</w:t>
      </w:r>
      <w:proofErr w:type="spellEnd"/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start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BundleContext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context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)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throws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Exception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spellStart"/>
      <w:proofErr w:type="gram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System.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"Iniciar servicio OSGI!!"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spellStart"/>
      <w:proofErr w:type="gram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context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.addServiceListener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proofErr w:type="gramEnd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646464"/>
          <w:sz w:val="16"/>
          <w:szCs w:val="16"/>
          <w:lang w:val="es-ES"/>
        </w:rPr>
        <w:t>@</w:t>
      </w:r>
      <w:proofErr w:type="spellStart"/>
      <w:r w:rsidRPr="0078746D">
        <w:rPr>
          <w:rFonts w:ascii="Consolas" w:hAnsi="Consolas" w:cs="Consolas"/>
          <w:color w:val="646464"/>
          <w:sz w:val="16"/>
          <w:szCs w:val="16"/>
          <w:lang w:val="es-ES"/>
        </w:rPr>
        <w:t>Override</w:t>
      </w:r>
      <w:proofErr w:type="spellEnd"/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stop(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BundleContext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context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)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throws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Exception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spellStart"/>
      <w:proofErr w:type="gram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System.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"Finalizar servicio OSGI!!"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  <w:proofErr w:type="spellStart"/>
      <w:proofErr w:type="gram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context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.removeServiceListener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proofErr w:type="gramEnd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this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  <w:t>}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ab/>
        <w:t xml:space="preserve"> </w:t>
      </w:r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>/**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 xml:space="preserve">     * Implementa </w:t>
      </w:r>
      <w:proofErr w:type="spellStart"/>
      <w:proofErr w:type="gramStart"/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>ServiceListener.serviceChanged</w:t>
      </w:r>
      <w:proofErr w:type="spellEnd"/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>(</w:t>
      </w:r>
      <w:proofErr w:type="gramEnd"/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>).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 xml:space="preserve">     * Imprime los detalles del servicio Framework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 xml:space="preserve">     * </w:t>
      </w:r>
      <w:r w:rsidRPr="0078746D">
        <w:rPr>
          <w:rFonts w:ascii="Consolas" w:hAnsi="Consolas" w:cs="Consolas"/>
          <w:b/>
          <w:bCs/>
          <w:color w:val="7F9FBF"/>
          <w:sz w:val="16"/>
          <w:szCs w:val="16"/>
          <w:lang w:val="es-ES"/>
        </w:rPr>
        <w:t>@</w:t>
      </w:r>
      <w:proofErr w:type="spellStart"/>
      <w:proofErr w:type="gramStart"/>
      <w:r w:rsidRPr="0078746D">
        <w:rPr>
          <w:rFonts w:ascii="Consolas" w:hAnsi="Consolas" w:cs="Consolas"/>
          <w:b/>
          <w:bCs/>
          <w:color w:val="7F9FBF"/>
          <w:sz w:val="16"/>
          <w:szCs w:val="16"/>
          <w:lang w:val="es-ES"/>
        </w:rPr>
        <w:t>param</w:t>
      </w:r>
      <w:proofErr w:type="spellEnd"/>
      <w:proofErr w:type="gramEnd"/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 xml:space="preserve"> evento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3F5FBF"/>
          <w:sz w:val="16"/>
          <w:szCs w:val="16"/>
          <w:lang w:val="es-ES"/>
        </w:rPr>
        <w:t xml:space="preserve">    **/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</w:t>
      </w:r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public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void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serviceChanged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ServiceEvent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event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String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] 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objectClass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= (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String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[])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event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.getServiceReference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).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getProperty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</w:t>
      </w:r>
      <w:proofErr w:type="spellStart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objectClass</w:t>
      </w:r>
      <w:proofErr w:type="spellEnd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event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.getType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() ==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ServiceEvent.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REGISTERED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System.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"Tipo de servicio: 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proofErr w:type="spellStart"/>
      <w:proofErr w:type="gram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objectClass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0] + 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 xml:space="preserve">" </w:t>
      </w:r>
      <w:proofErr w:type="spellStart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registered</w:t>
      </w:r>
      <w:proofErr w:type="spellEnd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."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else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event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.getType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() ==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ServiceEvent.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UNREGISTERING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System.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"Tipo de servicio"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proofErr w:type="spellStart"/>
      <w:proofErr w:type="gram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objectClass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0] + 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 xml:space="preserve">" </w:t>
      </w:r>
      <w:proofErr w:type="spellStart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unregistered</w:t>
      </w:r>
      <w:proofErr w:type="spellEnd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."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</w:t>
      </w:r>
      <w:proofErr w:type="spellStart"/>
      <w:proofErr w:type="gram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else</w:t>
      </w:r>
      <w:proofErr w:type="spellEnd"/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</w:t>
      </w:r>
      <w:proofErr w:type="spellStart"/>
      <w:r w:rsidRPr="0078746D">
        <w:rPr>
          <w:rFonts w:ascii="Consolas" w:hAnsi="Consolas" w:cs="Consolas"/>
          <w:b/>
          <w:bCs/>
          <w:color w:val="7F0055"/>
          <w:sz w:val="16"/>
          <w:szCs w:val="16"/>
          <w:lang w:val="es-ES"/>
        </w:rPr>
        <w:t>if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(</w:t>
      </w:r>
      <w:proofErr w:type="spell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event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.getType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() == </w:t>
      </w:r>
      <w:proofErr w:type="spell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ServiceEvent.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MODIFIED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{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</w:t>
      </w:r>
      <w:proofErr w:type="spellStart"/>
      <w:proofErr w:type="gramStart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System.</w:t>
      </w:r>
      <w:r w:rsidRPr="0078746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.println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(</w:t>
      </w:r>
      <w:proofErr w:type="gramEnd"/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        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"Tipo de servicio 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+ </w:t>
      </w:r>
      <w:proofErr w:type="spellStart"/>
      <w:proofErr w:type="gramStart"/>
      <w:r w:rsidRPr="0078746D">
        <w:rPr>
          <w:rFonts w:ascii="Consolas" w:hAnsi="Consolas" w:cs="Consolas"/>
          <w:color w:val="6A3E3E"/>
          <w:sz w:val="16"/>
          <w:szCs w:val="16"/>
          <w:lang w:val="es-ES"/>
        </w:rPr>
        <w:t>objectClass</w:t>
      </w:r>
      <w:proofErr w:type="spell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[</w:t>
      </w:r>
      <w:proofErr w:type="gramEnd"/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0] + </w:t>
      </w:r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 xml:space="preserve">" </w:t>
      </w:r>
      <w:proofErr w:type="spellStart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modified</w:t>
      </w:r>
      <w:proofErr w:type="spellEnd"/>
      <w:r w:rsidRPr="0078746D">
        <w:rPr>
          <w:rFonts w:ascii="Consolas" w:hAnsi="Consolas" w:cs="Consolas"/>
          <w:color w:val="2A00FF"/>
          <w:sz w:val="16"/>
          <w:szCs w:val="16"/>
          <w:lang w:val="es-ES"/>
        </w:rPr>
        <w:t>."</w:t>
      </w: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);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    }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 xml:space="preserve">    }</w:t>
      </w:r>
    </w:p>
    <w:p w:rsidR="0078746D" w:rsidRPr="0078746D" w:rsidRDefault="0078746D" w:rsidP="00787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ES"/>
        </w:rPr>
      </w:pPr>
      <w:r w:rsidRPr="0078746D">
        <w:rPr>
          <w:rFonts w:ascii="Consolas" w:hAnsi="Consolas" w:cs="Consolas"/>
          <w:color w:val="000000"/>
          <w:sz w:val="16"/>
          <w:szCs w:val="16"/>
          <w:lang w:val="es-ES"/>
        </w:rPr>
        <w:t>}</w:t>
      </w:r>
    </w:p>
    <w:p w:rsidR="0078746D" w:rsidRPr="00327741" w:rsidRDefault="003E0F60" w:rsidP="00327741">
      <w:pPr>
        <w:pStyle w:val="NormalWeb"/>
        <w:jc w:val="both"/>
        <w:rPr>
          <w:sz w:val="22"/>
          <w:szCs w:val="22"/>
        </w:rPr>
      </w:pPr>
      <w:r w:rsidRPr="00327741">
        <w:rPr>
          <w:color w:val="FF0000"/>
          <w:sz w:val="22"/>
          <w:szCs w:val="22"/>
        </w:rPr>
        <w:t>Notas</w:t>
      </w:r>
      <w:r w:rsidRPr="00327741">
        <w:rPr>
          <w:sz w:val="22"/>
          <w:szCs w:val="22"/>
        </w:rPr>
        <w:t xml:space="preserve">: Implementa </w:t>
      </w:r>
      <w:proofErr w:type="spellStart"/>
      <w:r w:rsidRPr="00327741">
        <w:rPr>
          <w:sz w:val="22"/>
          <w:szCs w:val="22"/>
        </w:rPr>
        <w:t>ServiceListener</w:t>
      </w:r>
      <w:proofErr w:type="spellEnd"/>
      <w:r w:rsidR="005E3C87" w:rsidRPr="00327741">
        <w:rPr>
          <w:sz w:val="22"/>
          <w:szCs w:val="22"/>
        </w:rPr>
        <w:t xml:space="preserve">: Permite monitorear el ciclo de vida del </w:t>
      </w:r>
      <w:proofErr w:type="spellStart"/>
      <w:r w:rsidR="005E3C87" w:rsidRPr="00327741">
        <w:rPr>
          <w:sz w:val="22"/>
          <w:szCs w:val="22"/>
        </w:rPr>
        <w:t>bundle</w:t>
      </w:r>
      <w:proofErr w:type="spellEnd"/>
      <w:r w:rsidR="005E3C87" w:rsidRPr="00327741">
        <w:rPr>
          <w:sz w:val="22"/>
          <w:szCs w:val="22"/>
        </w:rPr>
        <w:t xml:space="preserve">. </w:t>
      </w:r>
    </w:p>
    <w:p w:rsidR="005E3C87" w:rsidRDefault="005E3C87" w:rsidP="000C2A80">
      <w:pPr>
        <w:pStyle w:val="Ttulo3"/>
        <w:jc w:val="both"/>
        <w:rPr>
          <w:rFonts w:ascii="Consolas" w:eastAsiaTheme="minorHAnsi" w:hAnsi="Consolas" w:cs="Consolas"/>
          <w:b w:val="0"/>
          <w:bCs w:val="0"/>
          <w:color w:val="000000"/>
          <w:sz w:val="20"/>
          <w:szCs w:val="20"/>
          <w:lang w:eastAsia="en-US"/>
        </w:rPr>
      </w:pPr>
    </w:p>
    <w:p w:rsidR="00484A54" w:rsidRDefault="00484A54" w:rsidP="00484A54">
      <w:pPr>
        <w:pStyle w:val="Ttulo3"/>
        <w:jc w:val="both"/>
        <w:rPr>
          <w:color w:val="365F91" w:themeColor="accent1" w:themeShade="BF"/>
          <w:sz w:val="28"/>
          <w:szCs w:val="28"/>
        </w:rPr>
      </w:pPr>
    </w:p>
    <w:p w:rsidR="00484A54" w:rsidRDefault="00484A54" w:rsidP="00484A54">
      <w:pPr>
        <w:pStyle w:val="Ttulo3"/>
        <w:jc w:val="both"/>
        <w:rPr>
          <w:color w:val="365F91" w:themeColor="accent1" w:themeShade="BF"/>
          <w:sz w:val="28"/>
          <w:szCs w:val="28"/>
        </w:rPr>
      </w:pPr>
      <w:bookmarkStart w:id="12" w:name="_Toc503814645"/>
      <w:r>
        <w:rPr>
          <w:color w:val="365F91" w:themeColor="accent1" w:themeShade="BF"/>
          <w:sz w:val="28"/>
          <w:szCs w:val="28"/>
        </w:rPr>
        <w:lastRenderedPageBreak/>
        <w:t xml:space="preserve">Compilar y publicar la clase </w:t>
      </w:r>
      <w:proofErr w:type="spellStart"/>
      <w:r>
        <w:rPr>
          <w:color w:val="365F91" w:themeColor="accent1" w:themeShade="BF"/>
          <w:sz w:val="28"/>
          <w:szCs w:val="28"/>
        </w:rPr>
        <w:t>Activator</w:t>
      </w:r>
      <w:proofErr w:type="spellEnd"/>
      <w:r>
        <w:rPr>
          <w:color w:val="365F91" w:themeColor="accent1" w:themeShade="BF"/>
          <w:sz w:val="28"/>
          <w:szCs w:val="28"/>
        </w:rPr>
        <w:t>.</w:t>
      </w:r>
      <w:bookmarkEnd w:id="12"/>
    </w:p>
    <w:p w:rsidR="00484A54" w:rsidRDefault="00484A54" w:rsidP="000C2A80">
      <w:pPr>
        <w:pStyle w:val="Ttulo3"/>
        <w:jc w:val="both"/>
        <w:rPr>
          <w:rFonts w:ascii="Consolas" w:eastAsiaTheme="minorHAnsi" w:hAnsi="Consolas" w:cs="Consolas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400040" cy="681270"/>
            <wp:effectExtent l="190500" t="152400" r="162560" b="13788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A54" w:rsidRPr="00484A54" w:rsidRDefault="00484A54" w:rsidP="000C2A80">
      <w:pPr>
        <w:pStyle w:val="Ttulo3"/>
        <w:jc w:val="both"/>
        <w:rPr>
          <w:color w:val="365F91" w:themeColor="accent1" w:themeShade="BF"/>
          <w:sz w:val="28"/>
          <w:szCs w:val="28"/>
        </w:rPr>
      </w:pPr>
      <w:bookmarkStart w:id="13" w:name="_Toc503814646"/>
      <w:r>
        <w:rPr>
          <w:color w:val="365F91" w:themeColor="accent1" w:themeShade="BF"/>
          <w:sz w:val="28"/>
          <w:szCs w:val="28"/>
        </w:rPr>
        <w:t xml:space="preserve">Correr y probar la clase </w:t>
      </w:r>
      <w:proofErr w:type="spellStart"/>
      <w:r>
        <w:rPr>
          <w:color w:val="365F91" w:themeColor="accent1" w:themeShade="BF"/>
          <w:sz w:val="28"/>
          <w:szCs w:val="28"/>
        </w:rPr>
        <w:t>Activator</w:t>
      </w:r>
      <w:proofErr w:type="spellEnd"/>
      <w:r>
        <w:rPr>
          <w:color w:val="365F91" w:themeColor="accent1" w:themeShade="BF"/>
          <w:sz w:val="28"/>
          <w:szCs w:val="28"/>
        </w:rPr>
        <w:t>.</w:t>
      </w:r>
      <w:bookmarkEnd w:id="13"/>
    </w:p>
    <w:p w:rsidR="005E3C87" w:rsidRDefault="00484A54" w:rsidP="000C2A80">
      <w:pPr>
        <w:pStyle w:val="Ttulo3"/>
        <w:jc w:val="both"/>
        <w:rPr>
          <w:rFonts w:ascii="Consolas" w:eastAsiaTheme="minorHAnsi" w:hAnsi="Consolas" w:cs="Consolas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400040" cy="1516836"/>
            <wp:effectExtent l="190500" t="152400" r="162560" b="140514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4A54" w:rsidRPr="003E0F60" w:rsidRDefault="00484A54" w:rsidP="000C2A80">
      <w:pPr>
        <w:pStyle w:val="Ttulo3"/>
        <w:jc w:val="both"/>
        <w:rPr>
          <w:rFonts w:ascii="Consolas" w:eastAsiaTheme="minorHAnsi" w:hAnsi="Consolas" w:cs="Consolas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400040" cy="785432"/>
            <wp:effectExtent l="190500" t="152400" r="162560" b="128968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905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4A54" w:rsidRPr="003E0F60" w:rsidSect="00D2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334F"/>
    <w:multiLevelType w:val="multilevel"/>
    <w:tmpl w:val="480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76F76"/>
    <w:multiLevelType w:val="multilevel"/>
    <w:tmpl w:val="C57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C7C05"/>
    <w:multiLevelType w:val="multilevel"/>
    <w:tmpl w:val="587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E7DF3"/>
    <w:multiLevelType w:val="hybridMultilevel"/>
    <w:tmpl w:val="5450F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14FDA"/>
    <w:multiLevelType w:val="multilevel"/>
    <w:tmpl w:val="546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11537"/>
    <w:multiLevelType w:val="multilevel"/>
    <w:tmpl w:val="219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8E710E"/>
    <w:multiLevelType w:val="hybridMultilevel"/>
    <w:tmpl w:val="35C4E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D143D"/>
    <w:multiLevelType w:val="multilevel"/>
    <w:tmpl w:val="2B8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12E8A"/>
    <w:multiLevelType w:val="hybridMultilevel"/>
    <w:tmpl w:val="ECE008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8579D"/>
    <w:multiLevelType w:val="hybridMultilevel"/>
    <w:tmpl w:val="CC5C9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61FAB"/>
    <w:multiLevelType w:val="multilevel"/>
    <w:tmpl w:val="166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3B7FF3"/>
    <w:multiLevelType w:val="hybridMultilevel"/>
    <w:tmpl w:val="B1D024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7A6BF1"/>
    <w:multiLevelType w:val="hybridMultilevel"/>
    <w:tmpl w:val="651A2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B29D3"/>
    <w:multiLevelType w:val="hybridMultilevel"/>
    <w:tmpl w:val="95A0A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D28E6"/>
    <w:multiLevelType w:val="hybridMultilevel"/>
    <w:tmpl w:val="2F3204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0B1D88"/>
    <w:multiLevelType w:val="hybridMultilevel"/>
    <w:tmpl w:val="8FFE9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7439E"/>
    <w:multiLevelType w:val="hybridMultilevel"/>
    <w:tmpl w:val="6D9A39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EB2ECA"/>
    <w:multiLevelType w:val="hybridMultilevel"/>
    <w:tmpl w:val="019893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C8F32D1"/>
    <w:multiLevelType w:val="hybridMultilevel"/>
    <w:tmpl w:val="54DE4A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6587DAB"/>
    <w:multiLevelType w:val="hybridMultilevel"/>
    <w:tmpl w:val="B2561EAA"/>
    <w:lvl w:ilvl="0" w:tplc="0C0A000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20">
    <w:nsid w:val="6A980EBB"/>
    <w:multiLevelType w:val="hybridMultilevel"/>
    <w:tmpl w:val="6BFE6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83DBC"/>
    <w:multiLevelType w:val="multilevel"/>
    <w:tmpl w:val="0F5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B0175D"/>
    <w:multiLevelType w:val="hybridMultilevel"/>
    <w:tmpl w:val="9816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F75506"/>
    <w:multiLevelType w:val="hybridMultilevel"/>
    <w:tmpl w:val="F77AC902"/>
    <w:lvl w:ilvl="0" w:tplc="0C0A000F">
      <w:start w:val="1"/>
      <w:numFmt w:val="decimal"/>
      <w:lvlText w:val="%1."/>
      <w:lvlJc w:val="left"/>
      <w:pPr>
        <w:ind w:left="3587" w:hanging="360"/>
      </w:pPr>
    </w:lvl>
    <w:lvl w:ilvl="1" w:tplc="0C0A0019" w:tentative="1">
      <w:start w:val="1"/>
      <w:numFmt w:val="lowerLetter"/>
      <w:lvlText w:val="%2."/>
      <w:lvlJc w:val="left"/>
      <w:pPr>
        <w:ind w:left="4307" w:hanging="360"/>
      </w:pPr>
    </w:lvl>
    <w:lvl w:ilvl="2" w:tplc="0C0A001B" w:tentative="1">
      <w:start w:val="1"/>
      <w:numFmt w:val="lowerRoman"/>
      <w:lvlText w:val="%3."/>
      <w:lvlJc w:val="right"/>
      <w:pPr>
        <w:ind w:left="5027" w:hanging="180"/>
      </w:pPr>
    </w:lvl>
    <w:lvl w:ilvl="3" w:tplc="0C0A000F" w:tentative="1">
      <w:start w:val="1"/>
      <w:numFmt w:val="decimal"/>
      <w:lvlText w:val="%4."/>
      <w:lvlJc w:val="left"/>
      <w:pPr>
        <w:ind w:left="5747" w:hanging="360"/>
      </w:pPr>
    </w:lvl>
    <w:lvl w:ilvl="4" w:tplc="0C0A0019" w:tentative="1">
      <w:start w:val="1"/>
      <w:numFmt w:val="lowerLetter"/>
      <w:lvlText w:val="%5."/>
      <w:lvlJc w:val="left"/>
      <w:pPr>
        <w:ind w:left="6467" w:hanging="360"/>
      </w:pPr>
    </w:lvl>
    <w:lvl w:ilvl="5" w:tplc="0C0A001B" w:tentative="1">
      <w:start w:val="1"/>
      <w:numFmt w:val="lowerRoman"/>
      <w:lvlText w:val="%6."/>
      <w:lvlJc w:val="right"/>
      <w:pPr>
        <w:ind w:left="7187" w:hanging="180"/>
      </w:pPr>
    </w:lvl>
    <w:lvl w:ilvl="6" w:tplc="0C0A000F" w:tentative="1">
      <w:start w:val="1"/>
      <w:numFmt w:val="decimal"/>
      <w:lvlText w:val="%7."/>
      <w:lvlJc w:val="left"/>
      <w:pPr>
        <w:ind w:left="7907" w:hanging="360"/>
      </w:pPr>
    </w:lvl>
    <w:lvl w:ilvl="7" w:tplc="0C0A0019" w:tentative="1">
      <w:start w:val="1"/>
      <w:numFmt w:val="lowerLetter"/>
      <w:lvlText w:val="%8."/>
      <w:lvlJc w:val="left"/>
      <w:pPr>
        <w:ind w:left="8627" w:hanging="360"/>
      </w:pPr>
    </w:lvl>
    <w:lvl w:ilvl="8" w:tplc="0C0A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4">
    <w:nsid w:val="79C71292"/>
    <w:multiLevelType w:val="multilevel"/>
    <w:tmpl w:val="36E20076"/>
    <w:lvl w:ilvl="0">
      <w:start w:val="1"/>
      <w:numFmt w:val="decimal"/>
      <w:pStyle w:val="TITULON1"/>
      <w:lvlText w:val="%1."/>
      <w:lvlJc w:val="left"/>
      <w:pPr>
        <w:tabs>
          <w:tab w:val="num" w:pos="928"/>
        </w:tabs>
        <w:ind w:left="928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color w:val="C00000"/>
      </w:rPr>
    </w:lvl>
    <w:lvl w:ilvl="2">
      <w:start w:val="1"/>
      <w:numFmt w:val="decimal"/>
      <w:isLgl/>
      <w:lvlText w:val="%1.%2.%3."/>
      <w:lvlJc w:val="left"/>
      <w:pPr>
        <w:tabs>
          <w:tab w:val="num" w:pos="3839"/>
        </w:tabs>
        <w:ind w:left="3839" w:hanging="720"/>
      </w:pPr>
      <w:rPr>
        <w:rFonts w:hint="default"/>
        <w:color w:val="404040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25">
    <w:nsid w:val="7C645267"/>
    <w:multiLevelType w:val="hybridMultilevel"/>
    <w:tmpl w:val="E606F41E"/>
    <w:lvl w:ilvl="0" w:tplc="5A0C0024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>
    <w:nsid w:val="7F792BFE"/>
    <w:multiLevelType w:val="hybridMultilevel"/>
    <w:tmpl w:val="DFB4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0"/>
  </w:num>
  <w:num w:numId="4">
    <w:abstractNumId w:val="24"/>
  </w:num>
  <w:num w:numId="5">
    <w:abstractNumId w:val="7"/>
  </w:num>
  <w:num w:numId="6">
    <w:abstractNumId w:val="23"/>
  </w:num>
  <w:num w:numId="7">
    <w:abstractNumId w:val="19"/>
  </w:num>
  <w:num w:numId="8">
    <w:abstractNumId w:val="6"/>
  </w:num>
  <w:num w:numId="9">
    <w:abstractNumId w:val="14"/>
  </w:num>
  <w:num w:numId="10">
    <w:abstractNumId w:val="13"/>
  </w:num>
  <w:num w:numId="11">
    <w:abstractNumId w:val="20"/>
  </w:num>
  <w:num w:numId="12">
    <w:abstractNumId w:val="22"/>
  </w:num>
  <w:num w:numId="13">
    <w:abstractNumId w:val="18"/>
  </w:num>
  <w:num w:numId="14">
    <w:abstractNumId w:val="12"/>
  </w:num>
  <w:num w:numId="15">
    <w:abstractNumId w:val="2"/>
  </w:num>
  <w:num w:numId="16">
    <w:abstractNumId w:val="9"/>
  </w:num>
  <w:num w:numId="17">
    <w:abstractNumId w:val="25"/>
  </w:num>
  <w:num w:numId="18">
    <w:abstractNumId w:val="17"/>
  </w:num>
  <w:num w:numId="19">
    <w:abstractNumId w:val="26"/>
  </w:num>
  <w:num w:numId="20">
    <w:abstractNumId w:val="8"/>
  </w:num>
  <w:num w:numId="21">
    <w:abstractNumId w:val="3"/>
  </w:num>
  <w:num w:numId="22">
    <w:abstractNumId w:val="16"/>
  </w:num>
  <w:num w:numId="23">
    <w:abstractNumId w:val="11"/>
  </w:num>
  <w:num w:numId="24">
    <w:abstractNumId w:val="4"/>
  </w:num>
  <w:num w:numId="25">
    <w:abstractNumId w:val="10"/>
  </w:num>
  <w:num w:numId="26">
    <w:abstractNumId w:val="24"/>
  </w:num>
  <w:num w:numId="27">
    <w:abstractNumId w:val="5"/>
  </w:num>
  <w:num w:numId="28">
    <w:abstractNumId w:val="21"/>
  </w:num>
  <w:num w:numId="29">
    <w:abstractNumId w:val="1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2A7D"/>
    <w:rsid w:val="00006697"/>
    <w:rsid w:val="0002242D"/>
    <w:rsid w:val="00037564"/>
    <w:rsid w:val="00043ED4"/>
    <w:rsid w:val="000479B2"/>
    <w:rsid w:val="00060E87"/>
    <w:rsid w:val="00084626"/>
    <w:rsid w:val="0009377D"/>
    <w:rsid w:val="000A10E1"/>
    <w:rsid w:val="000B303D"/>
    <w:rsid w:val="000C2A80"/>
    <w:rsid w:val="00102C38"/>
    <w:rsid w:val="00112AC9"/>
    <w:rsid w:val="00117484"/>
    <w:rsid w:val="00130B5A"/>
    <w:rsid w:val="00134FB6"/>
    <w:rsid w:val="00142FB5"/>
    <w:rsid w:val="00154CA5"/>
    <w:rsid w:val="00157094"/>
    <w:rsid w:val="001761CD"/>
    <w:rsid w:val="00177A38"/>
    <w:rsid w:val="00191FE0"/>
    <w:rsid w:val="00192C7C"/>
    <w:rsid w:val="001B70E8"/>
    <w:rsid w:val="001D5A0A"/>
    <w:rsid w:val="00202462"/>
    <w:rsid w:val="00233EA8"/>
    <w:rsid w:val="00246270"/>
    <w:rsid w:val="00256D7B"/>
    <w:rsid w:val="00265CC7"/>
    <w:rsid w:val="00273FC0"/>
    <w:rsid w:val="00277B1C"/>
    <w:rsid w:val="002A2ADC"/>
    <w:rsid w:val="002A5441"/>
    <w:rsid w:val="002F22B1"/>
    <w:rsid w:val="0031250D"/>
    <w:rsid w:val="00327741"/>
    <w:rsid w:val="003838B7"/>
    <w:rsid w:val="003D2DCB"/>
    <w:rsid w:val="003E0D68"/>
    <w:rsid w:val="003E0F60"/>
    <w:rsid w:val="00462CC7"/>
    <w:rsid w:val="00464B94"/>
    <w:rsid w:val="00475413"/>
    <w:rsid w:val="00477473"/>
    <w:rsid w:val="00484A54"/>
    <w:rsid w:val="00493509"/>
    <w:rsid w:val="004A17D0"/>
    <w:rsid w:val="004A2B7F"/>
    <w:rsid w:val="004B6E4F"/>
    <w:rsid w:val="004B7A73"/>
    <w:rsid w:val="004C764F"/>
    <w:rsid w:val="00510C09"/>
    <w:rsid w:val="00515F04"/>
    <w:rsid w:val="005265E0"/>
    <w:rsid w:val="005413D8"/>
    <w:rsid w:val="005720A4"/>
    <w:rsid w:val="0057313C"/>
    <w:rsid w:val="005A1D4D"/>
    <w:rsid w:val="005B1533"/>
    <w:rsid w:val="005D1AE7"/>
    <w:rsid w:val="005D3E4A"/>
    <w:rsid w:val="005E3C87"/>
    <w:rsid w:val="005E76B4"/>
    <w:rsid w:val="006004A1"/>
    <w:rsid w:val="00603DE0"/>
    <w:rsid w:val="00635053"/>
    <w:rsid w:val="00635645"/>
    <w:rsid w:val="00636026"/>
    <w:rsid w:val="00652369"/>
    <w:rsid w:val="00682AA6"/>
    <w:rsid w:val="006A167E"/>
    <w:rsid w:val="006A2A7D"/>
    <w:rsid w:val="006C59A4"/>
    <w:rsid w:val="006D1416"/>
    <w:rsid w:val="006F2374"/>
    <w:rsid w:val="006F4206"/>
    <w:rsid w:val="007340D5"/>
    <w:rsid w:val="00737F7D"/>
    <w:rsid w:val="0077604E"/>
    <w:rsid w:val="00777DBB"/>
    <w:rsid w:val="00780815"/>
    <w:rsid w:val="0078746D"/>
    <w:rsid w:val="007A0E99"/>
    <w:rsid w:val="007A44E6"/>
    <w:rsid w:val="007F0FB8"/>
    <w:rsid w:val="008130A6"/>
    <w:rsid w:val="008142AC"/>
    <w:rsid w:val="00814667"/>
    <w:rsid w:val="00847CE3"/>
    <w:rsid w:val="00885315"/>
    <w:rsid w:val="008A7171"/>
    <w:rsid w:val="008B3CD2"/>
    <w:rsid w:val="00936A72"/>
    <w:rsid w:val="009500D5"/>
    <w:rsid w:val="009B710D"/>
    <w:rsid w:val="009C48A8"/>
    <w:rsid w:val="009D2DE4"/>
    <w:rsid w:val="00A23217"/>
    <w:rsid w:val="00A46965"/>
    <w:rsid w:val="00A921C9"/>
    <w:rsid w:val="00AA0AC5"/>
    <w:rsid w:val="00AD3360"/>
    <w:rsid w:val="00AD59DB"/>
    <w:rsid w:val="00AE0A05"/>
    <w:rsid w:val="00AE7B4B"/>
    <w:rsid w:val="00AF57A1"/>
    <w:rsid w:val="00B03859"/>
    <w:rsid w:val="00B117D1"/>
    <w:rsid w:val="00B131F8"/>
    <w:rsid w:val="00B23598"/>
    <w:rsid w:val="00B60224"/>
    <w:rsid w:val="00B674E6"/>
    <w:rsid w:val="00B8396F"/>
    <w:rsid w:val="00B9552D"/>
    <w:rsid w:val="00BB2DB7"/>
    <w:rsid w:val="00BD2ED2"/>
    <w:rsid w:val="00BE3D3F"/>
    <w:rsid w:val="00BE59CE"/>
    <w:rsid w:val="00C048EE"/>
    <w:rsid w:val="00C0504E"/>
    <w:rsid w:val="00C31512"/>
    <w:rsid w:val="00C51A1C"/>
    <w:rsid w:val="00C5785C"/>
    <w:rsid w:val="00C824BE"/>
    <w:rsid w:val="00C95A64"/>
    <w:rsid w:val="00CB7EF3"/>
    <w:rsid w:val="00CE04E8"/>
    <w:rsid w:val="00CE62F7"/>
    <w:rsid w:val="00CF21AD"/>
    <w:rsid w:val="00D04941"/>
    <w:rsid w:val="00D114D5"/>
    <w:rsid w:val="00D27FD0"/>
    <w:rsid w:val="00D31AD3"/>
    <w:rsid w:val="00D45637"/>
    <w:rsid w:val="00D61B81"/>
    <w:rsid w:val="00D670AC"/>
    <w:rsid w:val="00DA0622"/>
    <w:rsid w:val="00E04952"/>
    <w:rsid w:val="00E115DD"/>
    <w:rsid w:val="00E154A5"/>
    <w:rsid w:val="00E15AA1"/>
    <w:rsid w:val="00E230BB"/>
    <w:rsid w:val="00E27898"/>
    <w:rsid w:val="00E34E58"/>
    <w:rsid w:val="00E41674"/>
    <w:rsid w:val="00EA02F9"/>
    <w:rsid w:val="00EA6AA9"/>
    <w:rsid w:val="00EC05BD"/>
    <w:rsid w:val="00EF50AD"/>
    <w:rsid w:val="00F02D1D"/>
    <w:rsid w:val="00F5647F"/>
    <w:rsid w:val="00F641E4"/>
    <w:rsid w:val="00F74E1A"/>
    <w:rsid w:val="00FB784F"/>
    <w:rsid w:val="00FD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A7D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6A2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43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A2A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A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A2A7D"/>
    <w:rPr>
      <w:color w:val="0000FF"/>
      <w:u w:val="single"/>
    </w:rPr>
  </w:style>
  <w:style w:type="paragraph" w:customStyle="1" w:styleId="TITULON1">
    <w:name w:val="TITULO Nº1"/>
    <w:basedOn w:val="Ttulo1"/>
    <w:link w:val="TITULON11Car"/>
    <w:qFormat/>
    <w:rsid w:val="006A2A7D"/>
    <w:pPr>
      <w:keepLines w:val="0"/>
      <w:numPr>
        <w:numId w:val="1"/>
      </w:numPr>
      <w:shd w:val="clear" w:color="auto" w:fill="D9D9D9"/>
      <w:spacing w:before="0" w:line="240" w:lineRule="auto"/>
    </w:pPr>
    <w:rPr>
      <w:rFonts w:ascii="Arial" w:eastAsia="Times New Roman" w:hAnsi="Arial" w:cs="Arial"/>
      <w:bCs w:val="0"/>
      <w:color w:val="CC0000"/>
      <w:sz w:val="24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qFormat/>
    <w:rsid w:val="006A2A7D"/>
    <w:pPr>
      <w:tabs>
        <w:tab w:val="left" w:pos="284"/>
        <w:tab w:val="left" w:pos="567"/>
        <w:tab w:val="right" w:leader="dot" w:pos="8830"/>
      </w:tabs>
      <w:spacing w:before="120" w:after="0" w:line="240" w:lineRule="auto"/>
    </w:pPr>
    <w:rPr>
      <w:rFonts w:ascii="Calibri" w:eastAsia="Times New Roman" w:hAnsi="Calibri" w:cs="Arial"/>
      <w:b/>
      <w:bCs/>
      <w:i/>
      <w:iCs/>
      <w:color w:val="000000"/>
      <w:sz w:val="24"/>
      <w:szCs w:val="24"/>
      <w:lang w:val="es-ES"/>
    </w:rPr>
  </w:style>
  <w:style w:type="character" w:customStyle="1" w:styleId="TITULON11Car">
    <w:name w:val="TITULO Nº1.1 Car"/>
    <w:link w:val="TITULON1"/>
    <w:rsid w:val="006A2A7D"/>
    <w:rPr>
      <w:rFonts w:ascii="Arial" w:eastAsia="Times New Roman" w:hAnsi="Arial" w:cs="Arial"/>
      <w:b/>
      <w:color w:val="CC0000"/>
      <w:sz w:val="24"/>
      <w:szCs w:val="28"/>
      <w:shd w:val="clear" w:color="auto" w:fill="D9D9D9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37F7D"/>
    <w:pPr>
      <w:ind w:left="720"/>
      <w:contextualSpacing/>
    </w:pPr>
  </w:style>
  <w:style w:type="character" w:customStyle="1" w:styleId="tgc">
    <w:name w:val="_tgc"/>
    <w:basedOn w:val="Fuentedeprrafopredeter"/>
    <w:rsid w:val="00737F7D"/>
  </w:style>
  <w:style w:type="paragraph" w:styleId="NormalWeb">
    <w:name w:val="Normal (Web)"/>
    <w:basedOn w:val="Normal"/>
    <w:uiPriority w:val="99"/>
    <w:unhideWhenUsed/>
    <w:rsid w:val="0073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F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50D"/>
    <w:rPr>
      <w:rFonts w:ascii="Tahoma" w:hAnsi="Tahoma" w:cs="Tahoma"/>
      <w:sz w:val="16"/>
      <w:szCs w:val="1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043ED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0385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02D1D"/>
    <w:pPr>
      <w:spacing w:after="100"/>
      <w:ind w:left="440"/>
    </w:pPr>
  </w:style>
  <w:style w:type="paragraph" w:customStyle="1" w:styleId="wp-caption-text">
    <w:name w:val="wp-caption-text"/>
    <w:basedOn w:val="Normal"/>
    <w:rsid w:val="0060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/>
    </w:rPr>
  </w:style>
  <w:style w:type="character" w:customStyle="1" w:styleId="crayon-pre">
    <w:name w:val="crayon-pre"/>
    <w:basedOn w:val="Fuentedeprrafopredeter"/>
    <w:rsid w:val="00475413"/>
  </w:style>
  <w:style w:type="character" w:styleId="Textoennegrita">
    <w:name w:val="Strong"/>
    <w:basedOn w:val="Fuentedeprrafopredeter"/>
    <w:uiPriority w:val="22"/>
    <w:qFormat/>
    <w:rsid w:val="00682AA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2A80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B7A73"/>
    <w:rPr>
      <w:rFonts w:asciiTheme="majorHAnsi" w:eastAsiaTheme="majorEastAsia" w:hAnsiTheme="majorHAnsi" w:cstheme="majorBidi"/>
      <w:b/>
      <w:bCs/>
      <w:i/>
      <w:iCs/>
      <w:color w:val="4F81BD" w:themeColor="accent1"/>
      <w:lang w:val="es-VE"/>
    </w:rPr>
  </w:style>
  <w:style w:type="character" w:styleId="nfasis">
    <w:name w:val="Emphasis"/>
    <w:basedOn w:val="Fuentedeprrafopredeter"/>
    <w:uiPriority w:val="20"/>
    <w:qFormat/>
    <w:rsid w:val="00E278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diny/OSGI-en-Castellano/blob/master/Imagenes/Osgi-wiring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bertcoronado.com/wp-content/uploads/2016/05/osgi2.gi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125CF-7386-4019-B7ED-63352117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1407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133</cp:revision>
  <cp:lastPrinted>2017-09-30T14:55:00Z</cp:lastPrinted>
  <dcterms:created xsi:type="dcterms:W3CDTF">2017-09-30T13:02:00Z</dcterms:created>
  <dcterms:modified xsi:type="dcterms:W3CDTF">2018-01-16T02:21:00Z</dcterms:modified>
</cp:coreProperties>
</file>