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r>
        <w:rPr>
          <w:b/>
          <w:sz w:val="24"/>
          <w:szCs w:val="24"/>
        </w:rPr>
        <w:t>JOSE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Definición de la 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La empresa DGD Consulting, actualmente tiene 4 años en el mercado peruano desarrollando aplicaciones de software a diversas empresas del sector MYPE, DGD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Actualmente tiene 3 clientes y unos 10 proyectos de los cuales 7 se encuentran en producción y 3 se encuentran en desarrollo, pero con el incremento de la necesidad de digitalizar los procesos debido al Covid-19 espera que aumente la demanda.</w:t>
      </w:r>
    </w:p>
    <w:p w14:paraId="2405B72F" w14:textId="77777777" w:rsidR="001505F1" w:rsidRDefault="001505F1">
      <w:pPr>
        <w:ind w:left="360"/>
        <w:jc w:val="both"/>
      </w:pPr>
    </w:p>
    <w:p w14:paraId="0A515294" w14:textId="77777777" w:rsidR="001505F1" w:rsidRDefault="00EC6211">
      <w:pPr>
        <w:ind w:left="360"/>
        <w:jc w:val="both"/>
      </w:pPr>
      <w:r>
        <w:t xml:space="preserve">DGD actualmente cuenta con 3 desarrolladores que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 xml:space="preserve">Actualmente el manejo de los proyectos lo realizan compartiendo una carpeta en Google Drive, donde centralizan las versiones de los documentos y código fuente de los diferentes proyectos. Además de un repositorio en cada una de sus laptops. </w:t>
      </w:r>
    </w:p>
    <w:p w14:paraId="10C7E301" w14:textId="77777777" w:rsidR="001505F1" w:rsidRDefault="00EC6211">
      <w:pPr>
        <w:ind w:left="360"/>
        <w:jc w:val="both"/>
      </w:pPr>
      <w:r>
        <w:t xml:space="preserve">Esta forma de trabajo ocasiona muchos problemas debido a que no han adoptado un estándar para nombrar los documentos, lo que muchas veces dificulta su ubicación, así como saber si es la ultima versión, esto ha ocasionado muchas veces tener que rehacer estos documentos. </w:t>
      </w:r>
    </w:p>
    <w:p w14:paraId="5F5C5D0D" w14:textId="77777777" w:rsidR="001505F1" w:rsidRDefault="00EC6211">
      <w:pPr>
        <w:ind w:left="360"/>
        <w:jc w:val="both"/>
      </w:pPr>
      <w:r>
        <w:t>Otro problema que enfrenta DGD es que hay que hacer mantenimiento evolutivo a los proyectos ocasionado que se tenga que buscar todos los artefactos de ese proyecto. Adicionalmente es complejo saber como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objetivo del plan</w:t>
      </w:r>
    </w:p>
    <w:p w14:paraId="20EED8DA" w14:textId="77777777" w:rsidR="001505F1" w:rsidRDefault="00EC6211">
      <w:pPr>
        <w:ind w:left="360"/>
        <w:jc w:val="both"/>
      </w:pPr>
      <w:r>
        <w:t>El objetivo de este plan es definir un documento que detalle las consideraciones que DGD consulting pueda seguir para mantener la integridad de los productos de software que viene desarrollando, garantizando que no se realicen cambios que no están controlados y aprobados. Permitiendo que todos los participantes de los proyectos dispongan de la versión correcta y adecuada del software que están desarrollando y esta se mantenga así en el tiempo. No limitándose solo al software sino a todos los artefactos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DGD Consulting, el departamento de gestión de la demanda se encarga de analizar y priorizar los requerimientos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El departamento de Gestión de la configuración 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r>
              <w:t>Configuration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CMS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el cambio de modelo 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(CMS)</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r>
              <w:t>Configuration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Revisa y valida las actualizaciones de CMS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Realiza auditorías de 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r>
              <w:t>Development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Manual de roles y funciones de DGD Consulting.</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Cliente Github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r>
        <w:t>Grafico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Swebok.</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14:paraId="0089859E" w14:textId="77777777">
        <w:tc>
          <w:tcPr>
            <w:tcW w:w="4531" w:type="dxa"/>
          </w:tcPr>
          <w:p w14:paraId="0261487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Registro del estado SCM</w:t>
            </w:r>
          </w:p>
        </w:tc>
        <w:tc>
          <w:tcPr>
            <w:tcW w:w="1418" w:type="dxa"/>
          </w:tcPr>
          <w:p w14:paraId="692693A9" w14:textId="77777777" w:rsidR="001505F1" w:rsidRDefault="001505F1"/>
        </w:tc>
        <w:tc>
          <w:tcPr>
            <w:tcW w:w="1417" w:type="dxa"/>
          </w:tcPr>
          <w:p w14:paraId="07FBB9B4" w14:textId="77777777" w:rsidR="001505F1" w:rsidRDefault="001505F1"/>
        </w:tc>
        <w:tc>
          <w:tcPr>
            <w:tcW w:w="1653" w:type="dxa"/>
          </w:tcPr>
          <w:p w14:paraId="5F0FE9CF" w14:textId="77777777" w:rsidR="001505F1" w:rsidRDefault="001505F1"/>
        </w:tc>
      </w:tr>
      <w:tr w:rsidR="001505F1" w14:paraId="7AE75091" w14:textId="77777777">
        <w:tc>
          <w:tcPr>
            <w:tcW w:w="4531" w:type="dxa"/>
          </w:tcPr>
          <w:p w14:paraId="36D7A297" w14:textId="77777777" w:rsidR="001505F1" w:rsidRDefault="001505F1">
            <w:pPr>
              <w:rPr>
                <w:highlight w:val="yellow"/>
              </w:rPr>
            </w:pPr>
          </w:p>
        </w:tc>
        <w:tc>
          <w:tcPr>
            <w:tcW w:w="1418" w:type="dxa"/>
          </w:tcPr>
          <w:p w14:paraId="09854A6F" w14:textId="77777777" w:rsidR="001505F1" w:rsidRDefault="001505F1">
            <w:pPr>
              <w:rPr>
                <w:highlight w:val="yellow"/>
              </w:rPr>
            </w:pPr>
          </w:p>
        </w:tc>
        <w:tc>
          <w:tcPr>
            <w:tcW w:w="1417" w:type="dxa"/>
          </w:tcPr>
          <w:p w14:paraId="59853F84" w14:textId="77777777" w:rsidR="001505F1" w:rsidRDefault="001505F1">
            <w:pPr>
              <w:rPr>
                <w:highlight w:val="yellow"/>
              </w:rPr>
            </w:pPr>
          </w:p>
        </w:tc>
        <w:tc>
          <w:tcPr>
            <w:tcW w:w="1653" w:type="dxa"/>
          </w:tcPr>
          <w:p w14:paraId="67E297D2" w14:textId="77777777" w:rsidR="001505F1" w:rsidRDefault="001505F1">
            <w:pPr>
              <w:rPr>
                <w:highlight w:val="yellow"/>
              </w:rPr>
            </w:pPr>
          </w:p>
        </w:tc>
      </w:tr>
      <w:tr w:rsidR="001505F1" w14:paraId="4030E781" w14:textId="77777777">
        <w:tc>
          <w:tcPr>
            <w:tcW w:w="4531" w:type="dxa"/>
          </w:tcPr>
          <w:p w14:paraId="170ABF7E" w14:textId="77777777" w:rsidR="001505F1" w:rsidRDefault="001505F1"/>
        </w:tc>
        <w:tc>
          <w:tcPr>
            <w:tcW w:w="1418" w:type="dxa"/>
          </w:tcPr>
          <w:p w14:paraId="1260FF25" w14:textId="77777777" w:rsidR="001505F1" w:rsidRDefault="001505F1"/>
        </w:tc>
        <w:tc>
          <w:tcPr>
            <w:tcW w:w="1417" w:type="dxa"/>
          </w:tcPr>
          <w:p w14:paraId="2E28F506" w14:textId="77777777" w:rsidR="001505F1" w:rsidRDefault="001505F1"/>
        </w:tc>
        <w:tc>
          <w:tcPr>
            <w:tcW w:w="1653" w:type="dxa"/>
          </w:tcPr>
          <w:p w14:paraId="744CC510" w14:textId="77777777" w:rsidR="001505F1" w:rsidRDefault="001505F1"/>
        </w:tc>
      </w:tr>
      <w:tr w:rsidR="001505F1" w14:paraId="1E1F7A14" w14:textId="77777777">
        <w:tc>
          <w:tcPr>
            <w:tcW w:w="4531" w:type="dxa"/>
          </w:tcPr>
          <w:p w14:paraId="2F2E20E6"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Auditoria del SCM</w:t>
            </w:r>
          </w:p>
        </w:tc>
        <w:tc>
          <w:tcPr>
            <w:tcW w:w="1418" w:type="dxa"/>
          </w:tcPr>
          <w:p w14:paraId="17B0D3A6" w14:textId="77777777" w:rsidR="001505F1" w:rsidRDefault="001505F1">
            <w:pPr>
              <w:rPr>
                <w:b/>
              </w:rPr>
            </w:pPr>
          </w:p>
        </w:tc>
        <w:tc>
          <w:tcPr>
            <w:tcW w:w="1417" w:type="dxa"/>
          </w:tcPr>
          <w:p w14:paraId="75B454B4" w14:textId="77777777" w:rsidR="001505F1" w:rsidRDefault="001505F1">
            <w:pPr>
              <w:rPr>
                <w:b/>
              </w:rPr>
            </w:pPr>
          </w:p>
        </w:tc>
        <w:tc>
          <w:tcPr>
            <w:tcW w:w="1653" w:type="dxa"/>
          </w:tcPr>
          <w:p w14:paraId="22226F95" w14:textId="77777777" w:rsidR="001505F1" w:rsidRDefault="001505F1">
            <w:pPr>
              <w:rPr>
                <w:b/>
              </w:rPr>
            </w:pPr>
          </w:p>
        </w:tc>
      </w:tr>
      <w:tr w:rsidR="001505F1" w14:paraId="7F0C6F34" w14:textId="77777777">
        <w:tc>
          <w:tcPr>
            <w:tcW w:w="4531" w:type="dxa"/>
          </w:tcPr>
          <w:p w14:paraId="389B07AA" w14:textId="77777777" w:rsidR="001505F1" w:rsidRDefault="001505F1">
            <w:pPr>
              <w:rPr>
                <w:highlight w:val="yellow"/>
              </w:rPr>
            </w:pPr>
          </w:p>
        </w:tc>
        <w:tc>
          <w:tcPr>
            <w:tcW w:w="1418" w:type="dxa"/>
          </w:tcPr>
          <w:p w14:paraId="2E81D9A7" w14:textId="77777777" w:rsidR="001505F1" w:rsidRDefault="001505F1">
            <w:pPr>
              <w:rPr>
                <w:highlight w:val="yellow"/>
              </w:rPr>
            </w:pPr>
          </w:p>
        </w:tc>
        <w:tc>
          <w:tcPr>
            <w:tcW w:w="1417" w:type="dxa"/>
          </w:tcPr>
          <w:p w14:paraId="4687ADCA" w14:textId="77777777" w:rsidR="001505F1" w:rsidRDefault="001505F1">
            <w:pPr>
              <w:rPr>
                <w:highlight w:val="yellow"/>
              </w:rPr>
            </w:pPr>
          </w:p>
        </w:tc>
        <w:tc>
          <w:tcPr>
            <w:tcW w:w="1653" w:type="dxa"/>
          </w:tcPr>
          <w:p w14:paraId="5E22FB38" w14:textId="77777777" w:rsidR="001505F1" w:rsidRDefault="001505F1">
            <w:pPr>
              <w:rPr>
                <w:highlight w:val="yellow"/>
              </w:rPr>
            </w:pPr>
          </w:p>
        </w:tc>
      </w:tr>
      <w:tr w:rsidR="001505F1" w14:paraId="6712EC31" w14:textId="77777777">
        <w:tc>
          <w:tcPr>
            <w:tcW w:w="4531" w:type="dxa"/>
          </w:tcPr>
          <w:p w14:paraId="1B131242" w14:textId="77777777" w:rsidR="001505F1" w:rsidRDefault="001505F1">
            <w:pPr>
              <w:rPr>
                <w:highlight w:val="yellow"/>
              </w:rPr>
            </w:pPr>
          </w:p>
        </w:tc>
        <w:tc>
          <w:tcPr>
            <w:tcW w:w="1418" w:type="dxa"/>
          </w:tcPr>
          <w:p w14:paraId="45B024E6" w14:textId="77777777" w:rsidR="001505F1" w:rsidRDefault="001505F1">
            <w:pPr>
              <w:rPr>
                <w:highlight w:val="yellow"/>
              </w:rPr>
            </w:pPr>
          </w:p>
        </w:tc>
        <w:tc>
          <w:tcPr>
            <w:tcW w:w="1417" w:type="dxa"/>
          </w:tcPr>
          <w:p w14:paraId="11846ADE" w14:textId="77777777" w:rsidR="001505F1" w:rsidRDefault="001505F1">
            <w:pPr>
              <w:rPr>
                <w:highlight w:val="yellow"/>
              </w:rPr>
            </w:pPr>
          </w:p>
        </w:tc>
        <w:tc>
          <w:tcPr>
            <w:tcW w:w="1653" w:type="dxa"/>
          </w:tcPr>
          <w:p w14:paraId="20047BED" w14:textId="77777777" w:rsidR="001505F1" w:rsidRDefault="001505F1">
            <w:pPr>
              <w:rPr>
                <w:highlight w:val="yellow"/>
              </w:rPr>
            </w:pPr>
          </w:p>
        </w:tc>
      </w:tr>
      <w:tr w:rsidR="001505F1" w14:paraId="6C11D8F2" w14:textId="77777777">
        <w:tc>
          <w:tcPr>
            <w:tcW w:w="4531" w:type="dxa"/>
          </w:tcPr>
          <w:p w14:paraId="5BFBFD60" w14:textId="77777777" w:rsidR="001505F1" w:rsidRDefault="001505F1"/>
        </w:tc>
        <w:tc>
          <w:tcPr>
            <w:tcW w:w="1418" w:type="dxa"/>
          </w:tcPr>
          <w:p w14:paraId="6D342317" w14:textId="77777777" w:rsidR="001505F1" w:rsidRDefault="001505F1"/>
        </w:tc>
        <w:tc>
          <w:tcPr>
            <w:tcW w:w="1417" w:type="dxa"/>
          </w:tcPr>
          <w:p w14:paraId="043313AF" w14:textId="77777777" w:rsidR="001505F1" w:rsidRDefault="001505F1"/>
        </w:tc>
        <w:tc>
          <w:tcPr>
            <w:tcW w:w="1653" w:type="dxa"/>
          </w:tcPr>
          <w:p w14:paraId="3686CA76" w14:textId="77777777" w:rsidR="001505F1" w:rsidRDefault="001505F1"/>
        </w:tc>
      </w:tr>
      <w:tr w:rsidR="001505F1" w14:paraId="0AF589F3" w14:textId="77777777">
        <w:tc>
          <w:tcPr>
            <w:tcW w:w="4531" w:type="dxa"/>
          </w:tcPr>
          <w:p w14:paraId="03BCB214"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Actividades de la GCS</w:t>
      </w:r>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En esta tabla definimos los ítems del proyecto SGPI:</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Nombre del Item</w:t>
            </w:r>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r>
              <w:t>SGPI</w:t>
            </w:r>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r>
              <w:t>SGPI</w:t>
            </w:r>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r>
              <w:t>SGPI</w:t>
            </w:r>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r>
              <w:t>SGPI</w:t>
            </w:r>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r>
              <w:t>SGPI</w:t>
            </w:r>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r>
              <w:t>SGPI</w:t>
            </w:r>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r>
              <w:t>SGPI</w:t>
            </w:r>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r>
              <w:rPr>
                <w:color w:val="000000"/>
                <w:sz w:val="16"/>
                <w:szCs w:val="16"/>
              </w:rPr>
              <w:t>Product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r>
              <w:t>SGPI</w:t>
            </w:r>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Project Chapter</w:t>
            </w:r>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r>
              <w:t>SGPI</w:t>
            </w:r>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r>
              <w:t>SGPI</w:t>
            </w:r>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r>
              <w:t>SGPI</w:t>
            </w:r>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r>
              <w:t>SGPI</w:t>
            </w:r>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r>
              <w:t>SGPI</w:t>
            </w:r>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77777777" w:rsidR="001505F1" w:rsidRDefault="00EC6211">
      <w:pPr>
        <w:jc w:val="center"/>
      </w:pPr>
      <w:r>
        <w:rPr>
          <w:b/>
        </w:rPr>
        <w:t>Caso 1</w:t>
      </w:r>
      <w:r>
        <w:t>: Items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inmobiliarios=SGPI_AP</w:t>
            </w:r>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Nomenclatura: Acrónimo del proyecto + “_” +Nomenclatura del ítem + “_” + Acrónimo del ítem considerando las tres primeras letras, separado por guión.</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Ejemplo: plan de pruebas y plan de proyecto en el proyecto SGPI.</w:t>
            </w:r>
          </w:p>
          <w:p w14:paraId="2616E257" w14:textId="77777777" w:rsidR="001505F1" w:rsidRDefault="00EC6211">
            <w:pPr>
              <w:spacing w:before="240" w:after="240"/>
              <w:ind w:left="640"/>
              <w:jc w:val="center"/>
            </w:pPr>
            <w:r>
              <w:t>SGPI_PP_PLA-PRU</w:t>
            </w:r>
          </w:p>
          <w:p w14:paraId="56F5F62D" w14:textId="77777777" w:rsidR="001505F1" w:rsidRDefault="00EC6211">
            <w:pPr>
              <w:spacing w:before="240" w:after="240"/>
              <w:ind w:left="640"/>
              <w:jc w:val="center"/>
            </w:pPr>
            <w:r>
              <w:t>SGPI_PP_PLA-PRO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Ejemplo: registroempresa</w:t>
            </w:r>
          </w:p>
          <w:p w14:paraId="02C329B9" w14:textId="042FA0BB" w:rsidR="001505F1" w:rsidRDefault="00EC6211">
            <w:pPr>
              <w:spacing w:before="240" w:after="240"/>
              <w:ind w:left="640"/>
              <w:jc w:val="center"/>
            </w:pPr>
            <w:r>
              <w:t>F001_REGEMP</w:t>
            </w:r>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 + Acrónimo del sprint+ ”_”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perfiles=SGPI_S1_APGP</w:t>
            </w:r>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Inventario de los elementos presentes en el proyecto SGPI:</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r>
              <w:rPr>
                <w:b/>
                <w:color w:val="FFFFFF"/>
              </w:rPr>
              <w:lastRenderedPageBreak/>
              <w:t>N°</w:t>
            </w:r>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r>
              <w:rPr>
                <w:b/>
                <w:color w:val="FFFFFF"/>
              </w:rPr>
              <w:t>Item</w:t>
            </w:r>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r>
              <w:rPr>
                <w:b/>
                <w:color w:val="FFFFFF"/>
              </w:rPr>
              <w:t>Codigo</w:t>
            </w:r>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r>
              <w:t>SGPI_S1_AP</w:t>
            </w:r>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r>
              <w:t>SGPI_S1_CO</w:t>
            </w:r>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r>
              <w:t>SGPI_S1_DD</w:t>
            </w:r>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r>
              <w:t>SGPI_LP</w:t>
            </w:r>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r>
              <w:t>SGPI_PD</w:t>
            </w:r>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r>
              <w:t>TP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r>
              <w:t>SGPI_TP</w:t>
            </w:r>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r>
              <w:t>SGPI_PP</w:t>
            </w:r>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r>
              <w:rPr>
                <w:sz w:val="16"/>
                <w:szCs w:val="16"/>
              </w:rPr>
              <w:t>Product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r>
              <w:t>SGPI_PB</w:t>
            </w:r>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Project Chapter</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r>
              <w:t>SGPI_PC</w:t>
            </w:r>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r>
              <w:t>SGPI_S1_SB</w:t>
            </w:r>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r>
              <w:t>SGPI_CR</w:t>
            </w:r>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r>
              <w:t>SGPI_ID</w:t>
            </w:r>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r>
              <w:t>FW</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r>
              <w:t>SGPI_FW</w:t>
            </w:r>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77777777" w:rsidR="001505F1" w:rsidRDefault="00EC6211">
            <w:pPr>
              <w:spacing w:before="240"/>
              <w:rPr>
                <w:sz w:val="16"/>
                <w:szCs w:val="16"/>
              </w:rPr>
            </w:pPr>
            <w:r>
              <w:rPr>
                <w:sz w:val="16"/>
                <w:szCs w:val="16"/>
              </w:rPr>
              <w:t>Estandar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r>
              <w:t>SGPI_S2_AP</w:t>
            </w:r>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r>
              <w:t>SGPI_S2_CO</w:t>
            </w:r>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r>
              <w:t>SGPI_S2_DD</w:t>
            </w:r>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r>
              <w:t>SGPI_S1_SB</w:t>
            </w:r>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r>
              <w:t>SGPI_S3_AP</w:t>
            </w:r>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r>
              <w:t>SGPI_S3_CO</w:t>
            </w:r>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r>
              <w:t>DD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r>
              <w:t>SGPI_S3_DD</w:t>
            </w:r>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r>
              <w:t>SGPI_S3_SB</w:t>
            </w:r>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66BDC8F3" w:rsidR="001505F1" w:rsidRDefault="00365D47" w:rsidP="00365D47">
      <w:r>
        <w:rPr>
          <w:noProof/>
        </w:rPr>
        <w:drawing>
          <wp:inline distT="0" distB="0" distL="0" distR="0" wp14:anchorId="19D308E4" wp14:editId="5ECEF0DA">
            <wp:extent cx="5733415" cy="3981215"/>
            <wp:effectExtent l="0" t="0" r="635" b="63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5"/>
                    <a:stretch>
                      <a:fillRect/>
                    </a:stretch>
                  </pic:blipFill>
                  <pic:spPr>
                    <a:xfrm>
                      <a:off x="0" y="0"/>
                      <a:ext cx="5733415" cy="3981215"/>
                    </a:xfrm>
                    <a:prstGeom prst="rect">
                      <a:avLst/>
                    </a:prstGeom>
                  </pic:spPr>
                </pic:pic>
              </a:graphicData>
            </a:graphic>
          </wp:inline>
        </w:drawing>
      </w: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DGD - G1 en github.</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lastRenderedPageBreak/>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SGPI_PC</w:t>
            </w:r>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SGPI_PP</w:t>
            </w:r>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r>
              <w:t>SGPI_PB</w:t>
            </w:r>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SGPI_PD</w:t>
            </w:r>
          </w:p>
        </w:tc>
      </w:tr>
      <w:tr w:rsidR="001505F1"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SGPI_S1_SB</w:t>
            </w:r>
          </w:p>
          <w:p w14:paraId="6A65A7E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SGPI_PB</w:t>
            </w:r>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r>
              <w:rPr>
                <w:rFonts w:ascii="Calibri" w:eastAsia="Calibri" w:hAnsi="Calibri" w:cs="Calibri"/>
              </w:rPr>
              <w:t>SGPI_S1_CO</w:t>
            </w:r>
          </w:p>
          <w:p w14:paraId="386F8C6D"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SGPI_S1_SB</w:t>
            </w:r>
          </w:p>
          <w:p w14:paraId="2A6AF9F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SGPI_PB</w:t>
            </w:r>
          </w:p>
          <w:p w14:paraId="6504D77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SGPI_TP</w:t>
            </w:r>
          </w:p>
          <w:p w14:paraId="05CBD74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SGPI_S1_AP</w:t>
            </w:r>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tc>
      </w:tr>
      <w:tr w:rsidR="001505F1"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SGPI_S2_SB</w:t>
            </w:r>
          </w:p>
          <w:p w14:paraId="61714206"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SGPI_PB</w:t>
            </w:r>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r>
              <w:rPr>
                <w:rFonts w:ascii="Calibri" w:eastAsia="Calibri" w:hAnsi="Calibri" w:cs="Calibri"/>
              </w:rPr>
              <w:t>SGPI_S2_CO</w:t>
            </w:r>
          </w:p>
          <w:p w14:paraId="39CCF7B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SGPI_S2_SB</w:t>
            </w:r>
          </w:p>
          <w:p w14:paraId="0746E5A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SGPI_PB</w:t>
            </w:r>
          </w:p>
          <w:p w14:paraId="45E4A21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SGPI_TP</w:t>
            </w:r>
          </w:p>
          <w:p w14:paraId="6F2B1A34"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SGPI_S2_AP</w:t>
            </w:r>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tc>
      </w:tr>
      <w:tr w:rsidR="001505F1"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SGPI_S3_SB</w:t>
            </w:r>
          </w:p>
          <w:p w14:paraId="4F55989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SGPI_PB</w:t>
            </w:r>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lastRenderedPageBreak/>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r>
              <w:rPr>
                <w:rFonts w:ascii="Calibri" w:eastAsia="Calibri" w:hAnsi="Calibri" w:cs="Calibri"/>
              </w:rPr>
              <w:t>SGPI_S3_CO</w:t>
            </w:r>
          </w:p>
          <w:p w14:paraId="619B10E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SGPI_S3_SB</w:t>
            </w:r>
          </w:p>
          <w:p w14:paraId="14E4163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r>
              <w:rPr>
                <w:rFonts w:ascii="Roboto" w:eastAsia="Roboto" w:hAnsi="Roboto" w:cs="Roboto"/>
                <w:sz w:val="20"/>
                <w:szCs w:val="20"/>
                <w:highlight w:val="white"/>
              </w:rPr>
              <w:t>SGPI_PB</w:t>
            </w:r>
          </w:p>
          <w:p w14:paraId="0D35A4A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SGPI_TP</w:t>
            </w:r>
          </w:p>
          <w:p w14:paraId="5DF9B47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SGPI_S3_AP</w:t>
            </w:r>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r>
              <w:t>Linea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SGPI_LP</w:t>
            </w:r>
          </w:p>
          <w:p w14:paraId="0C8B627B"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SGPI_S1_DD</w:t>
            </w:r>
          </w:p>
          <w:p w14:paraId="5A4DBD0F"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SGPI_S2_DD</w:t>
            </w:r>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r>
              <w:rPr>
                <w:sz w:val="21"/>
                <w:szCs w:val="21"/>
                <w:highlight w:val="white"/>
              </w:rPr>
              <w:t>SGPI_S3_DD</w:t>
            </w:r>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lastRenderedPageBreak/>
        <w:t>Formato de solicitud de cambios</w:t>
      </w:r>
    </w:p>
    <w:p w14:paraId="1E402F9D" w14:textId="77777777" w:rsidR="001505F1" w:rsidRDefault="001505F1">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77777777" w:rsidR="001505F1" w:rsidRDefault="001505F1">
            <w:pPr>
              <w:widowControl w:val="0"/>
            </w:pPr>
          </w:p>
        </w:tc>
        <w:tc>
          <w:tcPr>
            <w:tcW w:w="2100" w:type="dxa"/>
            <w:shd w:val="clear" w:color="auto" w:fill="auto"/>
            <w:tcMar>
              <w:top w:w="100" w:type="dxa"/>
              <w:left w:w="100" w:type="dxa"/>
              <w:bottom w:w="100" w:type="dxa"/>
              <w:right w:w="100" w:type="dxa"/>
            </w:tcMar>
          </w:tcPr>
          <w:p w14:paraId="1D230489" w14:textId="77777777" w:rsidR="001505F1" w:rsidRDefault="001505F1">
            <w:pPr>
              <w:widowControl w:val="0"/>
            </w:pPr>
          </w:p>
        </w:tc>
        <w:tc>
          <w:tcPr>
            <w:tcW w:w="4230" w:type="dxa"/>
            <w:shd w:val="clear" w:color="auto" w:fill="auto"/>
            <w:tcMar>
              <w:top w:w="100" w:type="dxa"/>
              <w:left w:w="100" w:type="dxa"/>
              <w:bottom w:w="100" w:type="dxa"/>
              <w:right w:w="100" w:type="dxa"/>
            </w:tcMar>
          </w:tcPr>
          <w:p w14:paraId="6371AF18" w14:textId="77777777" w:rsidR="001505F1" w:rsidRDefault="001505F1">
            <w:pPr>
              <w:widowControl w:val="0"/>
            </w:pPr>
          </w:p>
        </w:tc>
        <w:tc>
          <w:tcPr>
            <w:tcW w:w="1095" w:type="dxa"/>
            <w:shd w:val="clear" w:color="auto" w:fill="auto"/>
            <w:tcMar>
              <w:top w:w="100" w:type="dxa"/>
              <w:left w:w="100" w:type="dxa"/>
              <w:bottom w:w="100" w:type="dxa"/>
              <w:right w:w="100" w:type="dxa"/>
            </w:tcMar>
          </w:tcPr>
          <w:p w14:paraId="1B5715D2"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ECD48E" w14:textId="77777777" w:rsidR="001505F1" w:rsidRDefault="001505F1">
            <w:pPr>
              <w:widowControl w:val="0"/>
            </w:pPr>
          </w:p>
        </w:tc>
      </w:tr>
      <w:tr w:rsidR="001505F1" w14:paraId="7BEBCCC2" w14:textId="77777777">
        <w:tc>
          <w:tcPr>
            <w:tcW w:w="615" w:type="dxa"/>
            <w:shd w:val="clear" w:color="auto" w:fill="auto"/>
            <w:tcMar>
              <w:top w:w="100" w:type="dxa"/>
              <w:left w:w="100" w:type="dxa"/>
              <w:bottom w:w="100" w:type="dxa"/>
              <w:right w:w="100" w:type="dxa"/>
            </w:tcMar>
          </w:tcPr>
          <w:p w14:paraId="6FC50B8A" w14:textId="77777777" w:rsidR="001505F1" w:rsidRDefault="001505F1">
            <w:pPr>
              <w:widowControl w:val="0"/>
            </w:pPr>
          </w:p>
        </w:tc>
        <w:tc>
          <w:tcPr>
            <w:tcW w:w="2100" w:type="dxa"/>
            <w:shd w:val="clear" w:color="auto" w:fill="auto"/>
            <w:tcMar>
              <w:top w:w="100" w:type="dxa"/>
              <w:left w:w="100" w:type="dxa"/>
              <w:bottom w:w="100" w:type="dxa"/>
              <w:right w:w="100" w:type="dxa"/>
            </w:tcMar>
          </w:tcPr>
          <w:p w14:paraId="7558B054" w14:textId="77777777" w:rsidR="001505F1" w:rsidRDefault="001505F1">
            <w:pPr>
              <w:widowControl w:val="0"/>
            </w:pPr>
          </w:p>
        </w:tc>
        <w:tc>
          <w:tcPr>
            <w:tcW w:w="4230" w:type="dxa"/>
            <w:shd w:val="clear" w:color="auto" w:fill="auto"/>
            <w:tcMar>
              <w:top w:w="100" w:type="dxa"/>
              <w:left w:w="100" w:type="dxa"/>
              <w:bottom w:w="100" w:type="dxa"/>
              <w:right w:w="100" w:type="dxa"/>
            </w:tcMar>
          </w:tcPr>
          <w:p w14:paraId="667188D0" w14:textId="77777777" w:rsidR="001505F1" w:rsidRDefault="001505F1">
            <w:pPr>
              <w:widowControl w:val="0"/>
            </w:pPr>
          </w:p>
        </w:tc>
        <w:tc>
          <w:tcPr>
            <w:tcW w:w="1095" w:type="dxa"/>
            <w:shd w:val="clear" w:color="auto" w:fill="auto"/>
            <w:tcMar>
              <w:top w:w="100" w:type="dxa"/>
              <w:left w:w="100" w:type="dxa"/>
              <w:bottom w:w="100" w:type="dxa"/>
              <w:right w:w="100" w:type="dxa"/>
            </w:tcMar>
          </w:tcPr>
          <w:p w14:paraId="2C9A8EF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06BA027" w14:textId="77777777" w:rsidR="001505F1" w:rsidRDefault="001505F1">
            <w:pPr>
              <w:widowControl w:val="0"/>
            </w:pPr>
          </w:p>
        </w:tc>
      </w:tr>
      <w:tr w:rsidR="001505F1" w14:paraId="6BD99FA0" w14:textId="77777777">
        <w:tc>
          <w:tcPr>
            <w:tcW w:w="615" w:type="dxa"/>
            <w:shd w:val="clear" w:color="auto" w:fill="auto"/>
            <w:tcMar>
              <w:top w:w="100" w:type="dxa"/>
              <w:left w:w="100" w:type="dxa"/>
              <w:bottom w:w="100" w:type="dxa"/>
              <w:right w:w="100" w:type="dxa"/>
            </w:tcMar>
          </w:tcPr>
          <w:p w14:paraId="201B3174" w14:textId="77777777" w:rsidR="001505F1" w:rsidRDefault="001505F1">
            <w:pPr>
              <w:widowControl w:val="0"/>
            </w:pPr>
          </w:p>
        </w:tc>
        <w:tc>
          <w:tcPr>
            <w:tcW w:w="2100" w:type="dxa"/>
            <w:shd w:val="clear" w:color="auto" w:fill="auto"/>
            <w:tcMar>
              <w:top w:w="100" w:type="dxa"/>
              <w:left w:w="100" w:type="dxa"/>
              <w:bottom w:w="100" w:type="dxa"/>
              <w:right w:w="100" w:type="dxa"/>
            </w:tcMar>
          </w:tcPr>
          <w:p w14:paraId="4E44F619" w14:textId="77777777" w:rsidR="001505F1" w:rsidRDefault="001505F1">
            <w:pPr>
              <w:widowControl w:val="0"/>
            </w:pPr>
          </w:p>
        </w:tc>
        <w:tc>
          <w:tcPr>
            <w:tcW w:w="4230" w:type="dxa"/>
            <w:shd w:val="clear" w:color="auto" w:fill="auto"/>
            <w:tcMar>
              <w:top w:w="100" w:type="dxa"/>
              <w:left w:w="100" w:type="dxa"/>
              <w:bottom w:w="100" w:type="dxa"/>
              <w:right w:w="100" w:type="dxa"/>
            </w:tcMar>
          </w:tcPr>
          <w:p w14:paraId="46A1F77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E9EAC8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84C8D68" w14:textId="77777777" w:rsidR="001505F1" w:rsidRDefault="001505F1">
            <w:pPr>
              <w:widowControl w:val="0"/>
            </w:pPr>
          </w:p>
        </w:tc>
      </w:tr>
      <w:tr w:rsidR="001505F1" w14:paraId="13C51FC3" w14:textId="77777777">
        <w:tc>
          <w:tcPr>
            <w:tcW w:w="615" w:type="dxa"/>
            <w:shd w:val="clear" w:color="auto" w:fill="auto"/>
            <w:tcMar>
              <w:top w:w="100" w:type="dxa"/>
              <w:left w:w="100" w:type="dxa"/>
              <w:bottom w:w="100" w:type="dxa"/>
              <w:right w:w="100" w:type="dxa"/>
            </w:tcMar>
          </w:tcPr>
          <w:p w14:paraId="16CDBC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6DD6B1FB" w14:textId="77777777" w:rsidR="001505F1" w:rsidRDefault="001505F1">
            <w:pPr>
              <w:widowControl w:val="0"/>
            </w:pPr>
          </w:p>
        </w:tc>
        <w:tc>
          <w:tcPr>
            <w:tcW w:w="4230" w:type="dxa"/>
            <w:shd w:val="clear" w:color="auto" w:fill="auto"/>
            <w:tcMar>
              <w:top w:w="100" w:type="dxa"/>
              <w:left w:w="100" w:type="dxa"/>
              <w:bottom w:w="100" w:type="dxa"/>
              <w:right w:w="100" w:type="dxa"/>
            </w:tcMar>
          </w:tcPr>
          <w:p w14:paraId="6076E61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C66D12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F72D795" w14:textId="77777777" w:rsidR="001505F1" w:rsidRDefault="001505F1">
            <w:pPr>
              <w:widowControl w:val="0"/>
            </w:pPr>
          </w:p>
        </w:tc>
      </w:tr>
      <w:tr w:rsidR="001505F1" w14:paraId="7FA3D382" w14:textId="77777777">
        <w:tc>
          <w:tcPr>
            <w:tcW w:w="615" w:type="dxa"/>
            <w:shd w:val="clear" w:color="auto" w:fill="auto"/>
            <w:tcMar>
              <w:top w:w="100" w:type="dxa"/>
              <w:left w:w="100" w:type="dxa"/>
              <w:bottom w:w="100" w:type="dxa"/>
              <w:right w:w="100" w:type="dxa"/>
            </w:tcMar>
          </w:tcPr>
          <w:p w14:paraId="0C602AE6" w14:textId="77777777" w:rsidR="001505F1" w:rsidRDefault="001505F1">
            <w:pPr>
              <w:widowControl w:val="0"/>
            </w:pPr>
          </w:p>
        </w:tc>
        <w:tc>
          <w:tcPr>
            <w:tcW w:w="2100" w:type="dxa"/>
            <w:shd w:val="clear" w:color="auto" w:fill="auto"/>
            <w:tcMar>
              <w:top w:w="100" w:type="dxa"/>
              <w:left w:w="100" w:type="dxa"/>
              <w:bottom w:w="100" w:type="dxa"/>
              <w:right w:w="100" w:type="dxa"/>
            </w:tcMar>
          </w:tcPr>
          <w:p w14:paraId="605A6FBA" w14:textId="77777777" w:rsidR="001505F1" w:rsidRDefault="001505F1">
            <w:pPr>
              <w:widowControl w:val="0"/>
            </w:pPr>
          </w:p>
        </w:tc>
        <w:tc>
          <w:tcPr>
            <w:tcW w:w="4230" w:type="dxa"/>
            <w:shd w:val="clear" w:color="auto" w:fill="auto"/>
            <w:tcMar>
              <w:top w:w="100" w:type="dxa"/>
              <w:left w:w="100" w:type="dxa"/>
              <w:bottom w:w="100" w:type="dxa"/>
              <w:right w:w="100" w:type="dxa"/>
            </w:tcMar>
          </w:tcPr>
          <w:p w14:paraId="087D18E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31F43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172E40F" w14:textId="77777777" w:rsidR="001505F1" w:rsidRDefault="001505F1">
            <w:pPr>
              <w:widowControl w:val="0"/>
            </w:pPr>
          </w:p>
        </w:tc>
      </w:tr>
      <w:tr w:rsidR="001505F1" w14:paraId="3C72E528" w14:textId="77777777">
        <w:tc>
          <w:tcPr>
            <w:tcW w:w="615" w:type="dxa"/>
            <w:shd w:val="clear" w:color="auto" w:fill="auto"/>
            <w:tcMar>
              <w:top w:w="100" w:type="dxa"/>
              <w:left w:w="100" w:type="dxa"/>
              <w:bottom w:w="100" w:type="dxa"/>
              <w:right w:w="100" w:type="dxa"/>
            </w:tcMar>
          </w:tcPr>
          <w:p w14:paraId="4AF62E0B" w14:textId="77777777" w:rsidR="001505F1" w:rsidRDefault="001505F1">
            <w:pPr>
              <w:widowControl w:val="0"/>
            </w:pPr>
          </w:p>
        </w:tc>
        <w:tc>
          <w:tcPr>
            <w:tcW w:w="2100" w:type="dxa"/>
            <w:shd w:val="clear" w:color="auto" w:fill="auto"/>
            <w:tcMar>
              <w:top w:w="100" w:type="dxa"/>
              <w:left w:w="100" w:type="dxa"/>
              <w:bottom w:w="100" w:type="dxa"/>
              <w:right w:w="100" w:type="dxa"/>
            </w:tcMar>
          </w:tcPr>
          <w:p w14:paraId="615133BC" w14:textId="77777777" w:rsidR="001505F1" w:rsidRDefault="001505F1">
            <w:pPr>
              <w:widowControl w:val="0"/>
            </w:pPr>
          </w:p>
        </w:tc>
        <w:tc>
          <w:tcPr>
            <w:tcW w:w="4230" w:type="dxa"/>
            <w:shd w:val="clear" w:color="auto" w:fill="auto"/>
            <w:tcMar>
              <w:top w:w="100" w:type="dxa"/>
              <w:left w:w="100" w:type="dxa"/>
              <w:bottom w:w="100" w:type="dxa"/>
              <w:right w:w="100" w:type="dxa"/>
            </w:tcMar>
          </w:tcPr>
          <w:p w14:paraId="033AA80A" w14:textId="77777777" w:rsidR="001505F1" w:rsidRDefault="001505F1">
            <w:pPr>
              <w:widowControl w:val="0"/>
            </w:pPr>
          </w:p>
        </w:tc>
        <w:tc>
          <w:tcPr>
            <w:tcW w:w="1095" w:type="dxa"/>
            <w:shd w:val="clear" w:color="auto" w:fill="auto"/>
            <w:tcMar>
              <w:top w:w="100" w:type="dxa"/>
              <w:left w:w="100" w:type="dxa"/>
              <w:bottom w:w="100" w:type="dxa"/>
              <w:right w:w="100" w:type="dxa"/>
            </w:tcMar>
          </w:tcPr>
          <w:p w14:paraId="7C4D3AF5" w14:textId="77777777" w:rsidR="001505F1" w:rsidRDefault="001505F1">
            <w:pPr>
              <w:widowControl w:val="0"/>
            </w:pPr>
          </w:p>
        </w:tc>
        <w:tc>
          <w:tcPr>
            <w:tcW w:w="1695" w:type="dxa"/>
            <w:shd w:val="clear" w:color="auto" w:fill="auto"/>
            <w:tcMar>
              <w:top w:w="100" w:type="dxa"/>
              <w:left w:w="100" w:type="dxa"/>
              <w:bottom w:w="100" w:type="dxa"/>
              <w:right w:w="100" w:type="dxa"/>
            </w:tcMar>
          </w:tcPr>
          <w:p w14:paraId="39DBB31B" w14:textId="77777777" w:rsidR="001505F1" w:rsidRDefault="001505F1">
            <w:pPr>
              <w:widowControl w:val="0"/>
            </w:pPr>
          </w:p>
        </w:tc>
      </w:tr>
      <w:tr w:rsidR="001505F1" w14:paraId="1975F503" w14:textId="77777777">
        <w:tc>
          <w:tcPr>
            <w:tcW w:w="615" w:type="dxa"/>
            <w:shd w:val="clear" w:color="auto" w:fill="auto"/>
            <w:tcMar>
              <w:top w:w="100" w:type="dxa"/>
              <w:left w:w="100" w:type="dxa"/>
              <w:bottom w:w="100" w:type="dxa"/>
              <w:right w:w="100" w:type="dxa"/>
            </w:tcMar>
          </w:tcPr>
          <w:p w14:paraId="1ECDFAE9" w14:textId="77777777" w:rsidR="001505F1" w:rsidRDefault="001505F1">
            <w:pPr>
              <w:widowControl w:val="0"/>
            </w:pPr>
          </w:p>
        </w:tc>
        <w:tc>
          <w:tcPr>
            <w:tcW w:w="2100" w:type="dxa"/>
            <w:shd w:val="clear" w:color="auto" w:fill="auto"/>
            <w:tcMar>
              <w:top w:w="100" w:type="dxa"/>
              <w:left w:w="100" w:type="dxa"/>
              <w:bottom w:w="100" w:type="dxa"/>
              <w:right w:w="100" w:type="dxa"/>
            </w:tcMar>
          </w:tcPr>
          <w:p w14:paraId="5F1F8C24" w14:textId="77777777" w:rsidR="001505F1" w:rsidRDefault="001505F1">
            <w:pPr>
              <w:widowControl w:val="0"/>
            </w:pPr>
          </w:p>
        </w:tc>
        <w:tc>
          <w:tcPr>
            <w:tcW w:w="4230" w:type="dxa"/>
            <w:shd w:val="clear" w:color="auto" w:fill="auto"/>
            <w:tcMar>
              <w:top w:w="100" w:type="dxa"/>
              <w:left w:w="100" w:type="dxa"/>
              <w:bottom w:w="100" w:type="dxa"/>
              <w:right w:w="100" w:type="dxa"/>
            </w:tcMar>
          </w:tcPr>
          <w:p w14:paraId="58503691" w14:textId="77777777" w:rsidR="001505F1" w:rsidRDefault="001505F1">
            <w:pPr>
              <w:widowControl w:val="0"/>
            </w:pPr>
          </w:p>
        </w:tc>
        <w:tc>
          <w:tcPr>
            <w:tcW w:w="1095" w:type="dxa"/>
            <w:shd w:val="clear" w:color="auto" w:fill="auto"/>
            <w:tcMar>
              <w:top w:w="100" w:type="dxa"/>
              <w:left w:w="100" w:type="dxa"/>
              <w:bottom w:w="100" w:type="dxa"/>
              <w:right w:w="100" w:type="dxa"/>
            </w:tcMar>
          </w:tcPr>
          <w:p w14:paraId="184A2B5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06CD00A" w14:textId="77777777" w:rsidR="001505F1" w:rsidRDefault="001505F1">
            <w:pPr>
              <w:widowControl w:val="0"/>
            </w:pPr>
          </w:p>
        </w:tc>
      </w:tr>
      <w:tr w:rsidR="001505F1" w14:paraId="00CDBF80" w14:textId="77777777">
        <w:tc>
          <w:tcPr>
            <w:tcW w:w="615" w:type="dxa"/>
            <w:shd w:val="clear" w:color="auto" w:fill="auto"/>
            <w:tcMar>
              <w:top w:w="100" w:type="dxa"/>
              <w:left w:w="100" w:type="dxa"/>
              <w:bottom w:w="100" w:type="dxa"/>
              <w:right w:w="100" w:type="dxa"/>
            </w:tcMar>
          </w:tcPr>
          <w:p w14:paraId="5D4544C9" w14:textId="77777777" w:rsidR="001505F1" w:rsidRDefault="001505F1">
            <w:pPr>
              <w:widowControl w:val="0"/>
            </w:pPr>
          </w:p>
        </w:tc>
        <w:tc>
          <w:tcPr>
            <w:tcW w:w="2100" w:type="dxa"/>
            <w:shd w:val="clear" w:color="auto" w:fill="auto"/>
            <w:tcMar>
              <w:top w:w="100" w:type="dxa"/>
              <w:left w:w="100" w:type="dxa"/>
              <w:bottom w:w="100" w:type="dxa"/>
              <w:right w:w="100" w:type="dxa"/>
            </w:tcMar>
          </w:tcPr>
          <w:p w14:paraId="456CC4E9" w14:textId="77777777" w:rsidR="001505F1" w:rsidRDefault="001505F1">
            <w:pPr>
              <w:widowControl w:val="0"/>
            </w:pPr>
          </w:p>
        </w:tc>
        <w:tc>
          <w:tcPr>
            <w:tcW w:w="4230" w:type="dxa"/>
            <w:shd w:val="clear" w:color="auto" w:fill="auto"/>
            <w:tcMar>
              <w:top w:w="100" w:type="dxa"/>
              <w:left w:w="100" w:type="dxa"/>
              <w:bottom w:w="100" w:type="dxa"/>
              <w:right w:w="100" w:type="dxa"/>
            </w:tcMar>
          </w:tcPr>
          <w:p w14:paraId="78CAFC14" w14:textId="77777777" w:rsidR="001505F1" w:rsidRDefault="001505F1">
            <w:pPr>
              <w:widowControl w:val="0"/>
            </w:pPr>
          </w:p>
        </w:tc>
        <w:tc>
          <w:tcPr>
            <w:tcW w:w="1095" w:type="dxa"/>
            <w:shd w:val="clear" w:color="auto" w:fill="auto"/>
            <w:tcMar>
              <w:top w:w="100" w:type="dxa"/>
              <w:left w:w="100" w:type="dxa"/>
              <w:bottom w:w="100" w:type="dxa"/>
              <w:right w:w="100" w:type="dxa"/>
            </w:tcMar>
          </w:tcPr>
          <w:p w14:paraId="1E357883"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5D0D24" w14:textId="77777777" w:rsidR="001505F1" w:rsidRDefault="001505F1">
            <w:pPr>
              <w:widowControl w:val="0"/>
            </w:pPr>
          </w:p>
        </w:tc>
      </w:tr>
      <w:tr w:rsidR="001505F1" w14:paraId="1E55391E" w14:textId="77777777">
        <w:tc>
          <w:tcPr>
            <w:tcW w:w="615" w:type="dxa"/>
            <w:shd w:val="clear" w:color="auto" w:fill="auto"/>
            <w:tcMar>
              <w:top w:w="100" w:type="dxa"/>
              <w:left w:w="100" w:type="dxa"/>
              <w:bottom w:w="100" w:type="dxa"/>
              <w:right w:w="100" w:type="dxa"/>
            </w:tcMar>
          </w:tcPr>
          <w:p w14:paraId="7038456C" w14:textId="77777777" w:rsidR="001505F1" w:rsidRDefault="001505F1">
            <w:pPr>
              <w:widowControl w:val="0"/>
            </w:pPr>
          </w:p>
        </w:tc>
        <w:tc>
          <w:tcPr>
            <w:tcW w:w="2100" w:type="dxa"/>
            <w:shd w:val="clear" w:color="auto" w:fill="auto"/>
            <w:tcMar>
              <w:top w:w="100" w:type="dxa"/>
              <w:left w:w="100" w:type="dxa"/>
              <w:bottom w:w="100" w:type="dxa"/>
              <w:right w:w="100" w:type="dxa"/>
            </w:tcMar>
          </w:tcPr>
          <w:p w14:paraId="39CC3BB8" w14:textId="77777777" w:rsidR="001505F1" w:rsidRDefault="001505F1">
            <w:pPr>
              <w:widowControl w:val="0"/>
            </w:pPr>
          </w:p>
        </w:tc>
        <w:tc>
          <w:tcPr>
            <w:tcW w:w="4230" w:type="dxa"/>
            <w:shd w:val="clear" w:color="auto" w:fill="auto"/>
            <w:tcMar>
              <w:top w:w="100" w:type="dxa"/>
              <w:left w:w="100" w:type="dxa"/>
              <w:bottom w:w="100" w:type="dxa"/>
              <w:right w:w="100" w:type="dxa"/>
            </w:tcMar>
          </w:tcPr>
          <w:p w14:paraId="6B1BCE0B" w14:textId="77777777" w:rsidR="001505F1" w:rsidRDefault="001505F1">
            <w:pPr>
              <w:widowControl w:val="0"/>
            </w:pPr>
          </w:p>
        </w:tc>
        <w:tc>
          <w:tcPr>
            <w:tcW w:w="1095" w:type="dxa"/>
            <w:shd w:val="clear" w:color="auto" w:fill="auto"/>
            <w:tcMar>
              <w:top w:w="100" w:type="dxa"/>
              <w:left w:w="100" w:type="dxa"/>
              <w:bottom w:w="100" w:type="dxa"/>
              <w:right w:w="100" w:type="dxa"/>
            </w:tcMar>
          </w:tcPr>
          <w:p w14:paraId="24BC71C9" w14:textId="77777777" w:rsidR="001505F1" w:rsidRDefault="001505F1">
            <w:pPr>
              <w:widowControl w:val="0"/>
            </w:pPr>
          </w:p>
        </w:tc>
        <w:tc>
          <w:tcPr>
            <w:tcW w:w="1695" w:type="dxa"/>
            <w:shd w:val="clear" w:color="auto" w:fill="auto"/>
            <w:tcMar>
              <w:top w:w="100" w:type="dxa"/>
              <w:left w:w="100" w:type="dxa"/>
              <w:bottom w:w="100" w:type="dxa"/>
              <w:right w:w="100" w:type="dxa"/>
            </w:tcMar>
          </w:tcPr>
          <w:p w14:paraId="6C65F42C" w14:textId="77777777" w:rsidR="001505F1" w:rsidRDefault="001505F1">
            <w:pPr>
              <w:widowControl w:val="0"/>
            </w:pPr>
          </w:p>
        </w:tc>
      </w:tr>
      <w:tr w:rsidR="001505F1" w14:paraId="4276A86A" w14:textId="77777777">
        <w:tc>
          <w:tcPr>
            <w:tcW w:w="615" w:type="dxa"/>
            <w:shd w:val="clear" w:color="auto" w:fill="auto"/>
            <w:tcMar>
              <w:top w:w="100" w:type="dxa"/>
              <w:left w:w="100" w:type="dxa"/>
              <w:bottom w:w="100" w:type="dxa"/>
              <w:right w:w="100" w:type="dxa"/>
            </w:tcMar>
          </w:tcPr>
          <w:p w14:paraId="467CF490" w14:textId="77777777" w:rsidR="001505F1" w:rsidRDefault="001505F1">
            <w:pPr>
              <w:widowControl w:val="0"/>
            </w:pPr>
          </w:p>
        </w:tc>
        <w:tc>
          <w:tcPr>
            <w:tcW w:w="2100" w:type="dxa"/>
            <w:shd w:val="clear" w:color="auto" w:fill="auto"/>
            <w:tcMar>
              <w:top w:w="100" w:type="dxa"/>
              <w:left w:w="100" w:type="dxa"/>
              <w:bottom w:w="100" w:type="dxa"/>
              <w:right w:w="100" w:type="dxa"/>
            </w:tcMar>
          </w:tcPr>
          <w:p w14:paraId="42BF08C9" w14:textId="77777777" w:rsidR="001505F1" w:rsidRDefault="001505F1">
            <w:pPr>
              <w:widowControl w:val="0"/>
            </w:pPr>
          </w:p>
        </w:tc>
        <w:tc>
          <w:tcPr>
            <w:tcW w:w="4230" w:type="dxa"/>
            <w:shd w:val="clear" w:color="auto" w:fill="auto"/>
            <w:tcMar>
              <w:top w:w="100" w:type="dxa"/>
              <w:left w:w="100" w:type="dxa"/>
              <w:bottom w:w="100" w:type="dxa"/>
              <w:right w:w="100" w:type="dxa"/>
            </w:tcMar>
          </w:tcPr>
          <w:p w14:paraId="35C0E40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3F7E42A" w14:textId="77777777" w:rsidR="001505F1" w:rsidRDefault="001505F1">
            <w:pPr>
              <w:widowControl w:val="0"/>
            </w:pPr>
          </w:p>
        </w:tc>
        <w:tc>
          <w:tcPr>
            <w:tcW w:w="1695" w:type="dxa"/>
            <w:shd w:val="clear" w:color="auto" w:fill="auto"/>
            <w:tcMar>
              <w:top w:w="100" w:type="dxa"/>
              <w:left w:w="100" w:type="dxa"/>
              <w:bottom w:w="100" w:type="dxa"/>
              <w:right w:w="100" w:type="dxa"/>
            </w:tcMar>
          </w:tcPr>
          <w:p w14:paraId="17F8E505" w14:textId="77777777" w:rsidR="001505F1" w:rsidRDefault="001505F1">
            <w:pPr>
              <w:widowControl w:val="0"/>
            </w:pPr>
          </w:p>
        </w:tc>
      </w:tr>
      <w:tr w:rsidR="001505F1" w14:paraId="1F580BCF" w14:textId="77777777">
        <w:tc>
          <w:tcPr>
            <w:tcW w:w="615" w:type="dxa"/>
            <w:shd w:val="clear" w:color="auto" w:fill="auto"/>
            <w:tcMar>
              <w:top w:w="100" w:type="dxa"/>
              <w:left w:w="100" w:type="dxa"/>
              <w:bottom w:w="100" w:type="dxa"/>
              <w:right w:w="100" w:type="dxa"/>
            </w:tcMar>
          </w:tcPr>
          <w:p w14:paraId="5D27BBCE" w14:textId="77777777" w:rsidR="001505F1" w:rsidRDefault="001505F1">
            <w:pPr>
              <w:widowControl w:val="0"/>
            </w:pPr>
          </w:p>
        </w:tc>
        <w:tc>
          <w:tcPr>
            <w:tcW w:w="2100" w:type="dxa"/>
            <w:shd w:val="clear" w:color="auto" w:fill="auto"/>
            <w:tcMar>
              <w:top w:w="100" w:type="dxa"/>
              <w:left w:w="100" w:type="dxa"/>
              <w:bottom w:w="100" w:type="dxa"/>
              <w:right w:w="100" w:type="dxa"/>
            </w:tcMar>
          </w:tcPr>
          <w:p w14:paraId="585CAABF" w14:textId="77777777" w:rsidR="001505F1" w:rsidRDefault="001505F1">
            <w:pPr>
              <w:widowControl w:val="0"/>
            </w:pPr>
          </w:p>
        </w:tc>
        <w:tc>
          <w:tcPr>
            <w:tcW w:w="4230" w:type="dxa"/>
            <w:shd w:val="clear" w:color="auto" w:fill="auto"/>
            <w:tcMar>
              <w:top w:w="100" w:type="dxa"/>
              <w:left w:w="100" w:type="dxa"/>
              <w:bottom w:w="100" w:type="dxa"/>
              <w:right w:w="100" w:type="dxa"/>
            </w:tcMar>
          </w:tcPr>
          <w:p w14:paraId="760F4437"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B8E23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9CB8271" w14:textId="77777777" w:rsidR="001505F1" w:rsidRDefault="001505F1">
            <w:pPr>
              <w:widowControl w:val="0"/>
            </w:pPr>
          </w:p>
        </w:tc>
      </w:tr>
      <w:tr w:rsidR="001505F1" w14:paraId="24DDE2E5" w14:textId="77777777">
        <w:tc>
          <w:tcPr>
            <w:tcW w:w="615" w:type="dxa"/>
            <w:shd w:val="clear" w:color="auto" w:fill="auto"/>
            <w:tcMar>
              <w:top w:w="100" w:type="dxa"/>
              <w:left w:w="100" w:type="dxa"/>
              <w:bottom w:w="100" w:type="dxa"/>
              <w:right w:w="100" w:type="dxa"/>
            </w:tcMar>
          </w:tcPr>
          <w:p w14:paraId="0FC9C71D" w14:textId="77777777" w:rsidR="001505F1" w:rsidRDefault="001505F1">
            <w:pPr>
              <w:widowControl w:val="0"/>
            </w:pPr>
          </w:p>
        </w:tc>
        <w:tc>
          <w:tcPr>
            <w:tcW w:w="2100" w:type="dxa"/>
            <w:shd w:val="clear" w:color="auto" w:fill="auto"/>
            <w:tcMar>
              <w:top w:w="100" w:type="dxa"/>
              <w:left w:w="100" w:type="dxa"/>
              <w:bottom w:w="100" w:type="dxa"/>
              <w:right w:w="100" w:type="dxa"/>
            </w:tcMar>
          </w:tcPr>
          <w:p w14:paraId="4AE85EE1" w14:textId="77777777" w:rsidR="001505F1" w:rsidRDefault="001505F1">
            <w:pPr>
              <w:widowControl w:val="0"/>
            </w:pPr>
          </w:p>
        </w:tc>
        <w:tc>
          <w:tcPr>
            <w:tcW w:w="4230" w:type="dxa"/>
            <w:shd w:val="clear" w:color="auto" w:fill="auto"/>
            <w:tcMar>
              <w:top w:w="100" w:type="dxa"/>
              <w:left w:w="100" w:type="dxa"/>
              <w:bottom w:w="100" w:type="dxa"/>
              <w:right w:w="100" w:type="dxa"/>
            </w:tcMar>
          </w:tcPr>
          <w:p w14:paraId="4F8CB22F" w14:textId="77777777" w:rsidR="001505F1" w:rsidRDefault="001505F1">
            <w:pPr>
              <w:widowControl w:val="0"/>
            </w:pPr>
          </w:p>
        </w:tc>
        <w:tc>
          <w:tcPr>
            <w:tcW w:w="1095" w:type="dxa"/>
            <w:shd w:val="clear" w:color="auto" w:fill="auto"/>
            <w:tcMar>
              <w:top w:w="100" w:type="dxa"/>
              <w:left w:w="100" w:type="dxa"/>
              <w:bottom w:w="100" w:type="dxa"/>
              <w:right w:w="100" w:type="dxa"/>
            </w:tcMar>
          </w:tcPr>
          <w:p w14:paraId="639C83BF" w14:textId="77777777" w:rsidR="001505F1" w:rsidRDefault="001505F1">
            <w:pPr>
              <w:widowControl w:val="0"/>
            </w:pPr>
          </w:p>
        </w:tc>
        <w:tc>
          <w:tcPr>
            <w:tcW w:w="1695" w:type="dxa"/>
            <w:shd w:val="clear" w:color="auto" w:fill="auto"/>
            <w:tcMar>
              <w:top w:w="100" w:type="dxa"/>
              <w:left w:w="100" w:type="dxa"/>
              <w:bottom w:w="100" w:type="dxa"/>
              <w:right w:w="100" w:type="dxa"/>
            </w:tcMar>
          </w:tcPr>
          <w:p w14:paraId="06772BF4" w14:textId="77777777" w:rsidR="001505F1" w:rsidRDefault="001505F1">
            <w:pPr>
              <w:widowControl w:val="0"/>
            </w:pPr>
          </w:p>
        </w:tc>
      </w:tr>
      <w:tr w:rsidR="001505F1" w14:paraId="09FCB5DD" w14:textId="77777777">
        <w:tc>
          <w:tcPr>
            <w:tcW w:w="615" w:type="dxa"/>
            <w:shd w:val="clear" w:color="auto" w:fill="auto"/>
            <w:tcMar>
              <w:top w:w="100" w:type="dxa"/>
              <w:left w:w="100" w:type="dxa"/>
              <w:bottom w:w="100" w:type="dxa"/>
              <w:right w:w="100" w:type="dxa"/>
            </w:tcMar>
          </w:tcPr>
          <w:p w14:paraId="6F5627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5747C7C1" w14:textId="77777777" w:rsidR="001505F1" w:rsidRDefault="001505F1">
            <w:pPr>
              <w:widowControl w:val="0"/>
            </w:pPr>
          </w:p>
        </w:tc>
        <w:tc>
          <w:tcPr>
            <w:tcW w:w="4230" w:type="dxa"/>
            <w:shd w:val="clear" w:color="auto" w:fill="auto"/>
            <w:tcMar>
              <w:top w:w="100" w:type="dxa"/>
              <w:left w:w="100" w:type="dxa"/>
              <w:bottom w:w="100" w:type="dxa"/>
              <w:right w:w="100" w:type="dxa"/>
            </w:tcMar>
          </w:tcPr>
          <w:p w14:paraId="77C72AB9" w14:textId="77777777" w:rsidR="001505F1" w:rsidRDefault="001505F1">
            <w:pPr>
              <w:widowControl w:val="0"/>
            </w:pPr>
          </w:p>
        </w:tc>
        <w:tc>
          <w:tcPr>
            <w:tcW w:w="1095" w:type="dxa"/>
            <w:shd w:val="clear" w:color="auto" w:fill="auto"/>
            <w:tcMar>
              <w:top w:w="100" w:type="dxa"/>
              <w:left w:w="100" w:type="dxa"/>
              <w:bottom w:w="100" w:type="dxa"/>
              <w:right w:w="100" w:type="dxa"/>
            </w:tcMar>
          </w:tcPr>
          <w:p w14:paraId="2EBF05D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14F4AFD" w14:textId="77777777" w:rsidR="001505F1" w:rsidRDefault="001505F1">
            <w:pPr>
              <w:widowControl w:val="0"/>
            </w:pPr>
          </w:p>
        </w:tc>
      </w:tr>
      <w:tr w:rsidR="001505F1" w14:paraId="78251F03" w14:textId="77777777">
        <w:tc>
          <w:tcPr>
            <w:tcW w:w="615" w:type="dxa"/>
            <w:shd w:val="clear" w:color="auto" w:fill="auto"/>
            <w:tcMar>
              <w:top w:w="100" w:type="dxa"/>
              <w:left w:w="100" w:type="dxa"/>
              <w:bottom w:w="100" w:type="dxa"/>
              <w:right w:w="100" w:type="dxa"/>
            </w:tcMar>
          </w:tcPr>
          <w:p w14:paraId="3ED98CC4" w14:textId="77777777" w:rsidR="001505F1" w:rsidRDefault="001505F1">
            <w:pPr>
              <w:widowControl w:val="0"/>
            </w:pPr>
          </w:p>
        </w:tc>
        <w:tc>
          <w:tcPr>
            <w:tcW w:w="2100" w:type="dxa"/>
            <w:shd w:val="clear" w:color="auto" w:fill="auto"/>
            <w:tcMar>
              <w:top w:w="100" w:type="dxa"/>
              <w:left w:w="100" w:type="dxa"/>
              <w:bottom w:w="100" w:type="dxa"/>
              <w:right w:w="100" w:type="dxa"/>
            </w:tcMar>
          </w:tcPr>
          <w:p w14:paraId="3AFA1EDC" w14:textId="77777777" w:rsidR="001505F1" w:rsidRDefault="001505F1">
            <w:pPr>
              <w:widowControl w:val="0"/>
            </w:pPr>
          </w:p>
        </w:tc>
        <w:tc>
          <w:tcPr>
            <w:tcW w:w="4230" w:type="dxa"/>
            <w:shd w:val="clear" w:color="auto" w:fill="auto"/>
            <w:tcMar>
              <w:top w:w="100" w:type="dxa"/>
              <w:left w:w="100" w:type="dxa"/>
              <w:bottom w:w="100" w:type="dxa"/>
              <w:right w:w="100" w:type="dxa"/>
            </w:tcMar>
          </w:tcPr>
          <w:p w14:paraId="287EA7BA" w14:textId="77777777" w:rsidR="001505F1" w:rsidRDefault="001505F1">
            <w:pPr>
              <w:widowControl w:val="0"/>
            </w:pPr>
          </w:p>
        </w:tc>
        <w:tc>
          <w:tcPr>
            <w:tcW w:w="1095" w:type="dxa"/>
            <w:shd w:val="clear" w:color="auto" w:fill="auto"/>
            <w:tcMar>
              <w:top w:w="100" w:type="dxa"/>
              <w:left w:w="100" w:type="dxa"/>
              <w:bottom w:w="100" w:type="dxa"/>
              <w:right w:w="100" w:type="dxa"/>
            </w:tcMar>
          </w:tcPr>
          <w:p w14:paraId="1DF56131" w14:textId="77777777" w:rsidR="001505F1" w:rsidRDefault="001505F1">
            <w:pPr>
              <w:widowControl w:val="0"/>
            </w:pPr>
          </w:p>
        </w:tc>
        <w:tc>
          <w:tcPr>
            <w:tcW w:w="1695" w:type="dxa"/>
            <w:shd w:val="clear" w:color="auto" w:fill="auto"/>
            <w:tcMar>
              <w:top w:w="100" w:type="dxa"/>
              <w:left w:w="100" w:type="dxa"/>
              <w:bottom w:w="100" w:type="dxa"/>
              <w:right w:w="100" w:type="dxa"/>
            </w:tcMar>
          </w:tcPr>
          <w:p w14:paraId="699E4760" w14:textId="77777777" w:rsidR="001505F1" w:rsidRDefault="001505F1">
            <w:pPr>
              <w:widowControl w:val="0"/>
            </w:pPr>
          </w:p>
        </w:tc>
      </w:tr>
      <w:tr w:rsidR="001505F1" w14:paraId="609EC085" w14:textId="77777777">
        <w:tc>
          <w:tcPr>
            <w:tcW w:w="615" w:type="dxa"/>
            <w:shd w:val="clear" w:color="auto" w:fill="auto"/>
            <w:tcMar>
              <w:top w:w="100" w:type="dxa"/>
              <w:left w:w="100" w:type="dxa"/>
              <w:bottom w:w="100" w:type="dxa"/>
              <w:right w:w="100" w:type="dxa"/>
            </w:tcMar>
          </w:tcPr>
          <w:p w14:paraId="4323C0EF" w14:textId="77777777" w:rsidR="001505F1" w:rsidRDefault="001505F1">
            <w:pPr>
              <w:widowControl w:val="0"/>
            </w:pPr>
          </w:p>
        </w:tc>
        <w:tc>
          <w:tcPr>
            <w:tcW w:w="2100" w:type="dxa"/>
            <w:shd w:val="clear" w:color="auto" w:fill="auto"/>
            <w:tcMar>
              <w:top w:w="100" w:type="dxa"/>
              <w:left w:w="100" w:type="dxa"/>
              <w:bottom w:w="100" w:type="dxa"/>
              <w:right w:w="100" w:type="dxa"/>
            </w:tcMar>
          </w:tcPr>
          <w:p w14:paraId="4DAD5AA1" w14:textId="77777777" w:rsidR="001505F1" w:rsidRDefault="001505F1">
            <w:pPr>
              <w:widowControl w:val="0"/>
            </w:pPr>
          </w:p>
        </w:tc>
        <w:tc>
          <w:tcPr>
            <w:tcW w:w="4230" w:type="dxa"/>
            <w:shd w:val="clear" w:color="auto" w:fill="auto"/>
            <w:tcMar>
              <w:top w:w="100" w:type="dxa"/>
              <w:left w:w="100" w:type="dxa"/>
              <w:bottom w:w="100" w:type="dxa"/>
              <w:right w:w="100" w:type="dxa"/>
            </w:tcMar>
          </w:tcPr>
          <w:p w14:paraId="0E7AA91C" w14:textId="77777777" w:rsidR="001505F1" w:rsidRDefault="001505F1">
            <w:pPr>
              <w:widowControl w:val="0"/>
            </w:pPr>
          </w:p>
        </w:tc>
        <w:tc>
          <w:tcPr>
            <w:tcW w:w="1095" w:type="dxa"/>
            <w:shd w:val="clear" w:color="auto" w:fill="auto"/>
            <w:tcMar>
              <w:top w:w="100" w:type="dxa"/>
              <w:left w:w="100" w:type="dxa"/>
              <w:bottom w:w="100" w:type="dxa"/>
              <w:right w:w="100" w:type="dxa"/>
            </w:tcMar>
          </w:tcPr>
          <w:p w14:paraId="12B649C0"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381587" w14:textId="77777777" w:rsidR="001505F1" w:rsidRDefault="001505F1">
            <w:pPr>
              <w:widowControl w:val="0"/>
            </w:pPr>
          </w:p>
        </w:tc>
      </w:tr>
      <w:tr w:rsidR="001505F1" w14:paraId="337303F9" w14:textId="77777777">
        <w:tc>
          <w:tcPr>
            <w:tcW w:w="615" w:type="dxa"/>
            <w:shd w:val="clear" w:color="auto" w:fill="auto"/>
            <w:tcMar>
              <w:top w:w="100" w:type="dxa"/>
              <w:left w:w="100" w:type="dxa"/>
              <w:bottom w:w="100" w:type="dxa"/>
              <w:right w:w="100" w:type="dxa"/>
            </w:tcMar>
          </w:tcPr>
          <w:p w14:paraId="454C9E7C" w14:textId="77777777" w:rsidR="001505F1" w:rsidRDefault="001505F1">
            <w:pPr>
              <w:widowControl w:val="0"/>
            </w:pPr>
          </w:p>
        </w:tc>
        <w:tc>
          <w:tcPr>
            <w:tcW w:w="2100" w:type="dxa"/>
            <w:shd w:val="clear" w:color="auto" w:fill="auto"/>
            <w:tcMar>
              <w:top w:w="100" w:type="dxa"/>
              <w:left w:w="100" w:type="dxa"/>
              <w:bottom w:w="100" w:type="dxa"/>
              <w:right w:w="100" w:type="dxa"/>
            </w:tcMar>
          </w:tcPr>
          <w:p w14:paraId="2768D1AA" w14:textId="77777777" w:rsidR="001505F1" w:rsidRDefault="001505F1">
            <w:pPr>
              <w:widowControl w:val="0"/>
            </w:pPr>
          </w:p>
        </w:tc>
        <w:tc>
          <w:tcPr>
            <w:tcW w:w="4230" w:type="dxa"/>
            <w:shd w:val="clear" w:color="auto" w:fill="auto"/>
            <w:tcMar>
              <w:top w:w="100" w:type="dxa"/>
              <w:left w:w="100" w:type="dxa"/>
              <w:bottom w:w="100" w:type="dxa"/>
              <w:right w:w="100" w:type="dxa"/>
            </w:tcMar>
          </w:tcPr>
          <w:p w14:paraId="7B403FB2" w14:textId="77777777" w:rsidR="001505F1" w:rsidRDefault="001505F1">
            <w:pPr>
              <w:widowControl w:val="0"/>
            </w:pPr>
          </w:p>
        </w:tc>
        <w:tc>
          <w:tcPr>
            <w:tcW w:w="1095" w:type="dxa"/>
            <w:shd w:val="clear" w:color="auto" w:fill="auto"/>
            <w:tcMar>
              <w:top w:w="100" w:type="dxa"/>
              <w:left w:w="100" w:type="dxa"/>
              <w:bottom w:w="100" w:type="dxa"/>
              <w:right w:w="100" w:type="dxa"/>
            </w:tcMar>
          </w:tcPr>
          <w:p w14:paraId="6AD880CE" w14:textId="77777777" w:rsidR="001505F1" w:rsidRDefault="001505F1">
            <w:pPr>
              <w:widowControl w:val="0"/>
            </w:pPr>
          </w:p>
        </w:tc>
        <w:tc>
          <w:tcPr>
            <w:tcW w:w="1695" w:type="dxa"/>
            <w:shd w:val="clear" w:color="auto" w:fill="auto"/>
            <w:tcMar>
              <w:top w:w="100" w:type="dxa"/>
              <w:left w:w="100" w:type="dxa"/>
              <w:bottom w:w="100" w:type="dxa"/>
              <w:right w:w="100" w:type="dxa"/>
            </w:tcMar>
          </w:tcPr>
          <w:p w14:paraId="0ED24378" w14:textId="77777777" w:rsidR="001505F1" w:rsidRDefault="001505F1">
            <w:pPr>
              <w:widowControl w:val="0"/>
            </w:pPr>
          </w:p>
        </w:tc>
      </w:tr>
      <w:tr w:rsidR="001505F1" w14:paraId="30123BAE" w14:textId="77777777">
        <w:tc>
          <w:tcPr>
            <w:tcW w:w="615" w:type="dxa"/>
            <w:shd w:val="clear" w:color="auto" w:fill="auto"/>
            <w:tcMar>
              <w:top w:w="100" w:type="dxa"/>
              <w:left w:w="100" w:type="dxa"/>
              <w:bottom w:w="100" w:type="dxa"/>
              <w:right w:w="100" w:type="dxa"/>
            </w:tcMar>
          </w:tcPr>
          <w:p w14:paraId="5E6C35D5" w14:textId="77777777" w:rsidR="001505F1" w:rsidRDefault="001505F1">
            <w:pPr>
              <w:widowControl w:val="0"/>
            </w:pPr>
          </w:p>
        </w:tc>
        <w:tc>
          <w:tcPr>
            <w:tcW w:w="2100" w:type="dxa"/>
            <w:shd w:val="clear" w:color="auto" w:fill="auto"/>
            <w:tcMar>
              <w:top w:w="100" w:type="dxa"/>
              <w:left w:w="100" w:type="dxa"/>
              <w:bottom w:w="100" w:type="dxa"/>
              <w:right w:w="100" w:type="dxa"/>
            </w:tcMar>
          </w:tcPr>
          <w:p w14:paraId="785A0611" w14:textId="77777777" w:rsidR="001505F1" w:rsidRDefault="001505F1">
            <w:pPr>
              <w:widowControl w:val="0"/>
            </w:pPr>
          </w:p>
        </w:tc>
        <w:tc>
          <w:tcPr>
            <w:tcW w:w="4230" w:type="dxa"/>
            <w:shd w:val="clear" w:color="auto" w:fill="auto"/>
            <w:tcMar>
              <w:top w:w="100" w:type="dxa"/>
              <w:left w:w="100" w:type="dxa"/>
              <w:bottom w:w="100" w:type="dxa"/>
              <w:right w:w="100" w:type="dxa"/>
            </w:tcMar>
          </w:tcPr>
          <w:p w14:paraId="30A7A447" w14:textId="77777777" w:rsidR="001505F1" w:rsidRDefault="001505F1">
            <w:pPr>
              <w:widowControl w:val="0"/>
            </w:pPr>
          </w:p>
        </w:tc>
        <w:tc>
          <w:tcPr>
            <w:tcW w:w="1095" w:type="dxa"/>
            <w:shd w:val="clear" w:color="auto" w:fill="auto"/>
            <w:tcMar>
              <w:top w:w="100" w:type="dxa"/>
              <w:left w:w="100" w:type="dxa"/>
              <w:bottom w:w="100" w:type="dxa"/>
              <w:right w:w="100" w:type="dxa"/>
            </w:tcMar>
          </w:tcPr>
          <w:p w14:paraId="2A55F31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5A7A4A" w14:textId="77777777" w:rsidR="001505F1" w:rsidRDefault="001505F1">
            <w:pPr>
              <w:widowControl w:val="0"/>
            </w:pPr>
          </w:p>
        </w:tc>
      </w:tr>
      <w:tr w:rsidR="001505F1" w14:paraId="74E00171" w14:textId="77777777">
        <w:tc>
          <w:tcPr>
            <w:tcW w:w="615" w:type="dxa"/>
            <w:shd w:val="clear" w:color="auto" w:fill="auto"/>
            <w:tcMar>
              <w:top w:w="100" w:type="dxa"/>
              <w:left w:w="100" w:type="dxa"/>
              <w:bottom w:w="100" w:type="dxa"/>
              <w:right w:w="100" w:type="dxa"/>
            </w:tcMar>
          </w:tcPr>
          <w:p w14:paraId="46885109" w14:textId="77777777" w:rsidR="001505F1" w:rsidRDefault="001505F1">
            <w:pPr>
              <w:widowControl w:val="0"/>
            </w:pPr>
          </w:p>
        </w:tc>
        <w:tc>
          <w:tcPr>
            <w:tcW w:w="2100" w:type="dxa"/>
            <w:shd w:val="clear" w:color="auto" w:fill="auto"/>
            <w:tcMar>
              <w:top w:w="100" w:type="dxa"/>
              <w:left w:w="100" w:type="dxa"/>
              <w:bottom w:w="100" w:type="dxa"/>
              <w:right w:w="100" w:type="dxa"/>
            </w:tcMar>
          </w:tcPr>
          <w:p w14:paraId="7699A367" w14:textId="77777777" w:rsidR="001505F1" w:rsidRDefault="001505F1">
            <w:pPr>
              <w:widowControl w:val="0"/>
            </w:pPr>
          </w:p>
        </w:tc>
        <w:tc>
          <w:tcPr>
            <w:tcW w:w="4230" w:type="dxa"/>
            <w:shd w:val="clear" w:color="auto" w:fill="auto"/>
            <w:tcMar>
              <w:top w:w="100" w:type="dxa"/>
              <w:left w:w="100" w:type="dxa"/>
              <w:bottom w:w="100" w:type="dxa"/>
              <w:right w:w="100" w:type="dxa"/>
            </w:tcMar>
          </w:tcPr>
          <w:p w14:paraId="7F1E9E26" w14:textId="77777777" w:rsidR="001505F1" w:rsidRDefault="001505F1">
            <w:pPr>
              <w:widowControl w:val="0"/>
            </w:pPr>
          </w:p>
        </w:tc>
        <w:tc>
          <w:tcPr>
            <w:tcW w:w="1095" w:type="dxa"/>
            <w:shd w:val="clear" w:color="auto" w:fill="auto"/>
            <w:tcMar>
              <w:top w:w="100" w:type="dxa"/>
              <w:left w:w="100" w:type="dxa"/>
              <w:bottom w:w="100" w:type="dxa"/>
              <w:right w:w="100" w:type="dxa"/>
            </w:tcMar>
          </w:tcPr>
          <w:p w14:paraId="54A62232"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7AC4E4" w14:textId="77777777" w:rsidR="001505F1" w:rsidRDefault="001505F1">
            <w:pPr>
              <w:widowControl w:val="0"/>
            </w:pPr>
          </w:p>
        </w:tc>
      </w:tr>
      <w:tr w:rsidR="001505F1" w14:paraId="287E267B" w14:textId="77777777">
        <w:tc>
          <w:tcPr>
            <w:tcW w:w="615" w:type="dxa"/>
            <w:shd w:val="clear" w:color="auto" w:fill="auto"/>
            <w:tcMar>
              <w:top w:w="100" w:type="dxa"/>
              <w:left w:w="100" w:type="dxa"/>
              <w:bottom w:w="100" w:type="dxa"/>
              <w:right w:w="100" w:type="dxa"/>
            </w:tcMar>
          </w:tcPr>
          <w:p w14:paraId="50A4491B" w14:textId="77777777" w:rsidR="001505F1" w:rsidRDefault="001505F1">
            <w:pPr>
              <w:widowControl w:val="0"/>
            </w:pPr>
          </w:p>
        </w:tc>
        <w:tc>
          <w:tcPr>
            <w:tcW w:w="2100" w:type="dxa"/>
            <w:shd w:val="clear" w:color="auto" w:fill="auto"/>
            <w:tcMar>
              <w:top w:w="100" w:type="dxa"/>
              <w:left w:w="100" w:type="dxa"/>
              <w:bottom w:w="100" w:type="dxa"/>
              <w:right w:w="100" w:type="dxa"/>
            </w:tcMar>
          </w:tcPr>
          <w:p w14:paraId="499570CB" w14:textId="77777777" w:rsidR="001505F1" w:rsidRDefault="001505F1">
            <w:pPr>
              <w:widowControl w:val="0"/>
            </w:pPr>
          </w:p>
        </w:tc>
        <w:tc>
          <w:tcPr>
            <w:tcW w:w="4230" w:type="dxa"/>
            <w:shd w:val="clear" w:color="auto" w:fill="auto"/>
            <w:tcMar>
              <w:top w:w="100" w:type="dxa"/>
              <w:left w:w="100" w:type="dxa"/>
              <w:bottom w:w="100" w:type="dxa"/>
              <w:right w:w="100" w:type="dxa"/>
            </w:tcMar>
          </w:tcPr>
          <w:p w14:paraId="0514E960" w14:textId="77777777" w:rsidR="001505F1" w:rsidRDefault="001505F1">
            <w:pPr>
              <w:widowControl w:val="0"/>
            </w:pPr>
          </w:p>
        </w:tc>
        <w:tc>
          <w:tcPr>
            <w:tcW w:w="1095" w:type="dxa"/>
            <w:shd w:val="clear" w:color="auto" w:fill="auto"/>
            <w:tcMar>
              <w:top w:w="100" w:type="dxa"/>
              <w:left w:w="100" w:type="dxa"/>
              <w:bottom w:w="100" w:type="dxa"/>
              <w:right w:w="100" w:type="dxa"/>
            </w:tcMar>
          </w:tcPr>
          <w:p w14:paraId="0E49C23F"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ADB178" w14:textId="77777777" w:rsidR="001505F1" w:rsidRDefault="001505F1">
            <w:pPr>
              <w:widowControl w:val="0"/>
            </w:pPr>
          </w:p>
        </w:tc>
      </w:tr>
      <w:tr w:rsidR="001505F1" w14:paraId="6A2CFD4B" w14:textId="77777777">
        <w:tc>
          <w:tcPr>
            <w:tcW w:w="615" w:type="dxa"/>
            <w:shd w:val="clear" w:color="auto" w:fill="auto"/>
            <w:tcMar>
              <w:top w:w="100" w:type="dxa"/>
              <w:left w:w="100" w:type="dxa"/>
              <w:bottom w:w="100" w:type="dxa"/>
              <w:right w:w="100" w:type="dxa"/>
            </w:tcMar>
          </w:tcPr>
          <w:p w14:paraId="0A970704" w14:textId="77777777" w:rsidR="001505F1" w:rsidRDefault="00EC6211">
            <w:pPr>
              <w:widowControl w:val="0"/>
            </w:pPr>
            <w:r>
              <w:t>20</w:t>
            </w:r>
          </w:p>
        </w:tc>
        <w:tc>
          <w:tcPr>
            <w:tcW w:w="2100" w:type="dxa"/>
            <w:shd w:val="clear" w:color="auto" w:fill="auto"/>
            <w:tcMar>
              <w:top w:w="100" w:type="dxa"/>
              <w:left w:w="100" w:type="dxa"/>
              <w:bottom w:w="100" w:type="dxa"/>
              <w:right w:w="100" w:type="dxa"/>
            </w:tcMar>
          </w:tcPr>
          <w:p w14:paraId="5EF4DF1F" w14:textId="77777777" w:rsidR="001505F1" w:rsidRDefault="00EC6211">
            <w:pPr>
              <w:widowControl w:val="0"/>
            </w:pPr>
            <w:r>
              <w:t>Cerrada</w:t>
            </w:r>
          </w:p>
        </w:tc>
        <w:tc>
          <w:tcPr>
            <w:tcW w:w="4230" w:type="dxa"/>
            <w:shd w:val="clear" w:color="auto" w:fill="auto"/>
            <w:tcMar>
              <w:top w:w="100" w:type="dxa"/>
              <w:left w:w="100" w:type="dxa"/>
              <w:bottom w:w="100" w:type="dxa"/>
              <w:right w:w="100" w:type="dxa"/>
            </w:tcMar>
          </w:tcPr>
          <w:p w14:paraId="73208AB7" w14:textId="77777777" w:rsidR="001505F1" w:rsidRDefault="00EC6211">
            <w:pPr>
              <w:widowControl w:val="0"/>
            </w:pPr>
            <w:r>
              <w:t>Se genera el reporte de cierre formalizado correctamente  y la solicitud de cambio culmina  su ciclo de vida</w:t>
            </w:r>
          </w:p>
        </w:tc>
        <w:tc>
          <w:tcPr>
            <w:tcW w:w="1095" w:type="dxa"/>
            <w:shd w:val="clear" w:color="auto" w:fill="auto"/>
            <w:tcMar>
              <w:top w:w="100" w:type="dxa"/>
              <w:left w:w="100" w:type="dxa"/>
              <w:bottom w:w="100" w:type="dxa"/>
              <w:right w:w="100" w:type="dxa"/>
            </w:tcMar>
          </w:tcPr>
          <w:p w14:paraId="4276823F" w14:textId="77777777" w:rsidR="001505F1" w:rsidRDefault="00EC6211">
            <w:pPr>
              <w:widowControl w:val="0"/>
            </w:pPr>
            <w:r>
              <w:t>8</w:t>
            </w:r>
          </w:p>
        </w:tc>
        <w:tc>
          <w:tcPr>
            <w:tcW w:w="1695" w:type="dxa"/>
            <w:shd w:val="clear" w:color="auto" w:fill="auto"/>
            <w:tcMar>
              <w:top w:w="100" w:type="dxa"/>
              <w:left w:w="100" w:type="dxa"/>
              <w:bottom w:w="100" w:type="dxa"/>
              <w:right w:w="100" w:type="dxa"/>
            </w:tcMar>
          </w:tcPr>
          <w:p w14:paraId="576F76CA" w14:textId="77777777" w:rsidR="001505F1" w:rsidRDefault="001505F1">
            <w:pPr>
              <w:widowControl w:val="0"/>
            </w:pP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lastRenderedPageBreak/>
        <w:t>Lista de Clasificación de Solicitud de Cambio</w:t>
      </w:r>
    </w:p>
    <w:p w14:paraId="0B31D09B" w14:textId="77777777" w:rsidR="001505F1" w:rsidRDefault="001505F1"/>
    <w:p w14:paraId="111C81AF" w14:textId="77777777" w:rsidR="001505F1" w:rsidRDefault="00EC6211">
      <w:r>
        <w:t>En este apartado se define los nombres y 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3FD72552" w14:textId="77777777" w:rsidR="001505F1" w:rsidRDefault="001505F1">
            <w:pPr>
              <w:widowControl w:val="0"/>
              <w:rPr>
                <w:b/>
              </w:rPr>
            </w:pP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4621BAFC" w14:textId="77777777" w:rsidR="001505F1" w:rsidRDefault="001505F1">
            <w:pPr>
              <w:widowControl w:val="0"/>
              <w:rPr>
                <w:b/>
              </w:rPr>
            </w:pP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17C17464" w14:textId="77777777" w:rsidR="001505F1" w:rsidRDefault="001505F1">
            <w:pPr>
              <w:widowControl w:val="0"/>
            </w:pPr>
          </w:p>
        </w:tc>
      </w:tr>
    </w:tbl>
    <w:p w14:paraId="15187EE2" w14:textId="77777777" w:rsidR="001505F1" w:rsidRDefault="00EC6211">
      <w:pPr>
        <w:spacing w:before="240" w:after="240"/>
        <w:ind w:left="2880" w:hanging="1440"/>
        <w:jc w:val="center"/>
        <w:rPr>
          <w:i/>
          <w:sz w:val="20"/>
          <w:szCs w:val="20"/>
        </w:rPr>
      </w:pPr>
      <w:r>
        <w:rPr>
          <w:b/>
          <w:i/>
          <w:sz w:val="20"/>
          <w:szCs w:val="20"/>
        </w:rPr>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77777777" w:rsidR="001505F1" w:rsidRDefault="00EC6211">
      <w:r>
        <w:t>En este apartado se define los tipos de riesgos del proyecto DEALER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77777777" w:rsidR="001505F1" w:rsidRDefault="00EC6211">
      <w:r>
        <w:t>En este apartado se define las categorías de impacto del proyecto LEADER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t>Tabla 14.</w:t>
      </w:r>
      <w:r>
        <w:rPr>
          <w:i/>
          <w:sz w:val="20"/>
          <w:szCs w:val="20"/>
        </w:rPr>
        <w:t xml:space="preserve"> Solicitud de Cambio N°1</w:t>
      </w:r>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lastRenderedPageBreak/>
              <w:t>Autor (Stakeholder)</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N°2</w:t>
      </w:r>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t>Estado de la GCS</w:t>
      </w:r>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3D72245F" w:rsidR="001505F1" w:rsidRDefault="00630BE3">
            <w:pPr>
              <w:widowControl w:val="0"/>
            </w:pPr>
            <w:r>
              <w:t>RAC-001</w:t>
            </w: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329F447F" w:rsidR="001505F1" w:rsidRDefault="0055175B">
            <w:pPr>
              <w:widowControl w:val="0"/>
            </w:pPr>
            <w:r>
              <w:t>William Lopez</w:t>
            </w: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22F6844A" w:rsidR="001505F1" w:rsidRDefault="005E347B">
            <w:pPr>
              <w:widowControl w:val="0"/>
            </w:pPr>
            <w:r>
              <w:t>Listado de líneas base</w:t>
            </w: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69C5E90B" w:rsidR="001505F1" w:rsidRDefault="005E347B">
            <w:pPr>
              <w:widowControl w:val="0"/>
            </w:pPr>
            <w:r>
              <w:t>Mostrar una lista de todas las líneas bases de u</w:t>
            </w: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77777777" w:rsidR="001505F1" w:rsidRDefault="001505F1">
            <w:pPr>
              <w:widowControl w:val="0"/>
              <w:numPr>
                <w:ilvl w:val="0"/>
                <w:numId w:val="6"/>
              </w:numPr>
            </w:pP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4BB9" w14:textId="77777777" w:rsidR="001505F1" w:rsidRDefault="001505F1">
            <w:pPr>
              <w:widowControl w:val="0"/>
              <w:numPr>
                <w:ilvl w:val="0"/>
                <w:numId w:val="2"/>
              </w:numPr>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N°1</w:t>
      </w:r>
    </w:p>
    <w:p w14:paraId="67F51D73" w14:textId="77777777" w:rsidR="001505F1" w:rsidRDefault="001505F1">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77777777" w:rsidR="001505F1" w:rsidRDefault="001505F1">
            <w:pPr>
              <w:widowControl w:val="0"/>
            </w:pP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77777777" w:rsidR="001505F1" w:rsidRDefault="001505F1">
            <w:pPr>
              <w:widowControl w:val="0"/>
            </w:pP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77777777" w:rsidR="001505F1" w:rsidRDefault="001505F1">
            <w:pPr>
              <w:widowControl w:val="0"/>
            </w:pP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77777777" w:rsidR="001505F1" w:rsidRDefault="001505F1">
            <w:pPr>
              <w:widowControl w:val="0"/>
            </w:pP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lastRenderedPageBreak/>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543B9" w14:textId="77777777" w:rsidR="001505F1" w:rsidRDefault="001505F1">
            <w:pPr>
              <w:widowControl w:val="0"/>
              <w:numPr>
                <w:ilvl w:val="1"/>
                <w:numId w:val="11"/>
              </w:numPr>
            </w:pP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N°2</w:t>
      </w:r>
    </w:p>
    <w:p w14:paraId="2D07CF54" w14:textId="77777777" w:rsidR="001505F1" w:rsidRDefault="001505F1">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N°3</w:t>
      </w:r>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N°4</w:t>
      </w:r>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lastRenderedPageBreak/>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N°5</w:t>
      </w:r>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77777777" w:rsidR="001505F1" w:rsidRDefault="00EC6211">
      <w:pPr>
        <w:spacing w:before="240" w:after="240"/>
        <w:jc w:val="center"/>
      </w:pPr>
      <w:r>
        <w:rPr>
          <w:b/>
          <w:i/>
          <w:sz w:val="20"/>
          <w:szCs w:val="20"/>
        </w:rPr>
        <w:t>Tabla 29.</w:t>
      </w:r>
      <w:r>
        <w:rPr>
          <w:i/>
          <w:sz w:val="20"/>
          <w:szCs w:val="20"/>
        </w:rPr>
        <w:t xml:space="preserve"> Reportes para el estado para el Jefe de Proyecto N°6</w:t>
      </w:r>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Jefe de Proyecto N°7</w:t>
      </w:r>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Jefe de Proyecto N°8</w:t>
      </w:r>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En este apartado se muestran los reportes y estadísticas recogidas por github:</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t>Auditoría de la GCS</w:t>
      </w:r>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77777777" w:rsidR="001505F1" w:rsidRDefault="001505F1">
            <w:pPr>
              <w:widowControl w:val="0"/>
              <w:pBdr>
                <w:top w:val="nil"/>
                <w:left w:val="nil"/>
                <w:bottom w:val="nil"/>
                <w:right w:val="nil"/>
                <w:between w:val="nil"/>
              </w:pBdr>
            </w:pP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77777777" w:rsidR="001505F1" w:rsidRDefault="001505F1">
            <w:pPr>
              <w:widowControl w:val="0"/>
              <w:pBdr>
                <w:top w:val="nil"/>
                <w:left w:val="nil"/>
                <w:bottom w:val="nil"/>
                <w:right w:val="nil"/>
                <w:between w:val="nil"/>
              </w:pBdr>
            </w:pPr>
          </w:p>
        </w:tc>
      </w:tr>
      <w:tr w:rsidR="001505F1" w14:paraId="691D405D" w14:textId="77777777">
        <w:tc>
          <w:tcPr>
            <w:tcW w:w="2490" w:type="dxa"/>
            <w:shd w:val="clear" w:color="auto" w:fill="auto"/>
            <w:tcMar>
              <w:top w:w="100" w:type="dxa"/>
              <w:left w:w="100" w:type="dxa"/>
              <w:bottom w:w="100" w:type="dxa"/>
              <w:right w:w="100" w:type="dxa"/>
            </w:tcMar>
          </w:tcPr>
          <w:p w14:paraId="6E93D91E" w14:textId="77777777" w:rsidR="001505F1" w:rsidRDefault="00EC6211">
            <w:pPr>
              <w:widowControl w:val="0"/>
              <w:pBdr>
                <w:top w:val="nil"/>
                <w:left w:val="nil"/>
                <w:bottom w:val="nil"/>
                <w:right w:val="nil"/>
                <w:between w:val="nil"/>
              </w:pBdr>
              <w:rPr>
                <w:b/>
              </w:rPr>
            </w:pPr>
            <w:r>
              <w:rPr>
                <w:b/>
              </w:rPr>
              <w:t>TIpo de reporte</w:t>
            </w:r>
          </w:p>
        </w:tc>
        <w:tc>
          <w:tcPr>
            <w:tcW w:w="6510" w:type="dxa"/>
            <w:shd w:val="clear" w:color="auto" w:fill="auto"/>
            <w:tcMar>
              <w:top w:w="100" w:type="dxa"/>
              <w:left w:w="100" w:type="dxa"/>
              <w:bottom w:w="100" w:type="dxa"/>
              <w:right w:w="100" w:type="dxa"/>
            </w:tcMar>
          </w:tcPr>
          <w:p w14:paraId="38FD511B" w14:textId="77777777" w:rsidR="001505F1" w:rsidRDefault="001505F1">
            <w:pPr>
              <w:widowControl w:val="0"/>
              <w:pBdr>
                <w:top w:val="nil"/>
                <w:left w:val="nil"/>
                <w:bottom w:val="nil"/>
                <w:right w:val="nil"/>
                <w:between w:val="nil"/>
              </w:pBdr>
            </w:pP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77777777" w:rsidR="001505F1" w:rsidRDefault="001505F1">
            <w:pPr>
              <w:widowControl w:val="0"/>
              <w:pBdr>
                <w:top w:val="nil"/>
                <w:left w:val="nil"/>
                <w:bottom w:val="nil"/>
                <w:right w:val="nil"/>
                <w:between w:val="nil"/>
              </w:pBdr>
            </w:pP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77777777" w:rsidR="001505F1" w:rsidRDefault="001505F1">
            <w:pPr>
              <w:widowControl w:val="0"/>
              <w:pBdr>
                <w:top w:val="nil"/>
                <w:left w:val="nil"/>
                <w:bottom w:val="nil"/>
                <w:right w:val="nil"/>
                <w:between w:val="nil"/>
              </w:pBdr>
            </w:pP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462C827" w14:textId="77777777" w:rsidR="001505F1" w:rsidRDefault="001505F1">
            <w:pPr>
              <w:widowControl w:val="0"/>
              <w:numPr>
                <w:ilvl w:val="0"/>
                <w:numId w:val="17"/>
              </w:numPr>
              <w:pBdr>
                <w:top w:val="nil"/>
                <w:left w:val="nil"/>
                <w:bottom w:val="nil"/>
                <w:right w:val="nil"/>
                <w:between w:val="nil"/>
              </w:pBdr>
            </w:pP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0ED35EE" w14:textId="77777777" w:rsidR="001505F1" w:rsidRDefault="001505F1">
            <w:pPr>
              <w:widowControl w:val="0"/>
              <w:numPr>
                <w:ilvl w:val="0"/>
                <w:numId w:val="9"/>
              </w:numPr>
              <w:pBdr>
                <w:top w:val="nil"/>
                <w:left w:val="nil"/>
                <w:bottom w:val="nil"/>
                <w:right w:val="nil"/>
                <w:between w:val="nil"/>
              </w:pBdr>
            </w:pPr>
          </w:p>
        </w:tc>
      </w:tr>
    </w:tbl>
    <w:p w14:paraId="343CF1D2" w14:textId="77777777" w:rsidR="001505F1" w:rsidRDefault="00EC6211">
      <w:pPr>
        <w:spacing w:before="240" w:after="240"/>
        <w:jc w:val="center"/>
      </w:pPr>
      <w:r>
        <w:rPr>
          <w:b/>
          <w:i/>
          <w:sz w:val="20"/>
          <w:szCs w:val="20"/>
        </w:rPr>
        <w:lastRenderedPageBreak/>
        <w:t>Tabla 35.</w:t>
      </w:r>
      <w:r>
        <w:rPr>
          <w:i/>
          <w:sz w:val="20"/>
          <w:szCs w:val="20"/>
        </w:rPr>
        <w:t xml:space="preserve"> Reportes de Auditoría N°1</w:t>
      </w:r>
    </w:p>
    <w:p w14:paraId="2115C3B5" w14:textId="77777777" w:rsidR="001505F1" w:rsidRDefault="001505F1"/>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77777777" w:rsidR="001505F1" w:rsidRDefault="001505F1">
            <w:pPr>
              <w:widowControl w:val="0"/>
            </w:pPr>
          </w:p>
        </w:tc>
      </w:tr>
      <w:tr w:rsidR="001505F1" w14:paraId="604627AA" w14:textId="77777777">
        <w:trPr>
          <w:trHeight w:val="447"/>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77777777" w:rsidR="001505F1" w:rsidRDefault="001505F1">
            <w:pPr>
              <w:widowControl w:val="0"/>
            </w:pPr>
          </w:p>
        </w:tc>
      </w:tr>
      <w:tr w:rsidR="001505F1" w14:paraId="234490C2" w14:textId="77777777">
        <w:tc>
          <w:tcPr>
            <w:tcW w:w="2490" w:type="dxa"/>
            <w:shd w:val="clear" w:color="auto" w:fill="auto"/>
            <w:tcMar>
              <w:top w:w="100" w:type="dxa"/>
              <w:left w:w="100" w:type="dxa"/>
              <w:bottom w:w="100" w:type="dxa"/>
              <w:right w:w="100" w:type="dxa"/>
            </w:tcMar>
          </w:tcPr>
          <w:p w14:paraId="7E6C8D34"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25720C0A" w14:textId="77777777" w:rsidR="001505F1" w:rsidRDefault="001505F1">
            <w:pPr>
              <w:widowControl w:val="0"/>
            </w:pPr>
          </w:p>
        </w:tc>
      </w:tr>
      <w:tr w:rsidR="001505F1" w14:paraId="22F4CB9C" w14:textId="77777777">
        <w:tc>
          <w:tcPr>
            <w:tcW w:w="2490" w:type="dxa"/>
            <w:shd w:val="clear" w:color="auto" w:fill="auto"/>
            <w:tcMar>
              <w:top w:w="100" w:type="dxa"/>
              <w:left w:w="100" w:type="dxa"/>
              <w:bottom w:w="100" w:type="dxa"/>
              <w:right w:w="100" w:type="dxa"/>
            </w:tcMar>
          </w:tcPr>
          <w:p w14:paraId="18723400"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77777777" w:rsidR="001505F1" w:rsidRDefault="001505F1">
            <w:pPr>
              <w:widowControl w:val="0"/>
            </w:pPr>
          </w:p>
        </w:tc>
      </w:tr>
      <w:tr w:rsidR="001505F1" w14:paraId="6BAD1928" w14:textId="77777777">
        <w:tc>
          <w:tcPr>
            <w:tcW w:w="2490" w:type="dxa"/>
            <w:shd w:val="clear" w:color="auto" w:fill="auto"/>
            <w:tcMar>
              <w:top w:w="100" w:type="dxa"/>
              <w:left w:w="100" w:type="dxa"/>
              <w:bottom w:w="100" w:type="dxa"/>
              <w:right w:w="100" w:type="dxa"/>
            </w:tcMar>
          </w:tcPr>
          <w:p w14:paraId="2433EAD4"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76C4819B" w14:textId="77777777" w:rsidR="001505F1" w:rsidRDefault="001505F1">
            <w:pPr>
              <w:widowControl w:val="0"/>
            </w:pPr>
          </w:p>
        </w:tc>
      </w:tr>
      <w:tr w:rsidR="001505F1" w14:paraId="66BE3761" w14:textId="77777777">
        <w:tc>
          <w:tcPr>
            <w:tcW w:w="2490" w:type="dxa"/>
            <w:shd w:val="clear" w:color="auto" w:fill="auto"/>
            <w:tcMar>
              <w:top w:w="100" w:type="dxa"/>
              <w:left w:w="100" w:type="dxa"/>
              <w:bottom w:w="100" w:type="dxa"/>
              <w:right w:w="100" w:type="dxa"/>
            </w:tcMar>
          </w:tcPr>
          <w:p w14:paraId="6AAB0B7D"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77777777" w:rsidR="001505F1" w:rsidRDefault="001505F1">
            <w:pPr>
              <w:widowControl w:val="0"/>
              <w:numPr>
                <w:ilvl w:val="0"/>
                <w:numId w:val="17"/>
              </w:numPr>
            </w:pPr>
          </w:p>
        </w:tc>
      </w:tr>
      <w:tr w:rsidR="001505F1" w14:paraId="50B361B6" w14:textId="77777777">
        <w:tc>
          <w:tcPr>
            <w:tcW w:w="2490" w:type="dxa"/>
            <w:shd w:val="clear" w:color="auto" w:fill="auto"/>
            <w:tcMar>
              <w:top w:w="100" w:type="dxa"/>
              <w:left w:w="100" w:type="dxa"/>
              <w:bottom w:w="100" w:type="dxa"/>
              <w:right w:w="100" w:type="dxa"/>
            </w:tcMar>
          </w:tcPr>
          <w:p w14:paraId="2A5F71DC"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A9FD4CC" w14:textId="77777777" w:rsidR="001505F1" w:rsidRDefault="001505F1">
            <w:pPr>
              <w:widowControl w:val="0"/>
              <w:numPr>
                <w:ilvl w:val="0"/>
                <w:numId w:val="9"/>
              </w:numPr>
            </w:pPr>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N°2</w:t>
      </w:r>
    </w:p>
    <w:p w14:paraId="19684272" w14:textId="77777777" w:rsidR="001505F1" w:rsidRDefault="001505F1"/>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095DA0FB" w14:textId="77777777" w:rsidR="001505F1" w:rsidRDefault="001505F1">
            <w:pPr>
              <w:widowControl w:val="0"/>
            </w:pP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77777777" w:rsidR="001505F1" w:rsidRDefault="001505F1">
            <w:pPr>
              <w:widowControl w:val="0"/>
            </w:pPr>
          </w:p>
        </w:tc>
      </w:tr>
      <w:tr w:rsidR="001505F1" w14:paraId="003E0032" w14:textId="77777777">
        <w:tc>
          <w:tcPr>
            <w:tcW w:w="2490" w:type="dxa"/>
            <w:shd w:val="clear" w:color="auto" w:fill="auto"/>
            <w:tcMar>
              <w:top w:w="100" w:type="dxa"/>
              <w:left w:w="100" w:type="dxa"/>
              <w:bottom w:w="100" w:type="dxa"/>
              <w:right w:w="100" w:type="dxa"/>
            </w:tcMar>
          </w:tcPr>
          <w:p w14:paraId="63C38400"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5EABCF56" w14:textId="77777777" w:rsidR="001505F1" w:rsidRDefault="001505F1">
            <w:pPr>
              <w:widowControl w:val="0"/>
            </w:pP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77777777" w:rsidR="001505F1" w:rsidRDefault="001505F1">
            <w:pPr>
              <w:widowControl w:val="0"/>
            </w:pP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77777777" w:rsidR="001505F1" w:rsidRDefault="001505F1">
            <w:pPr>
              <w:widowControl w:val="0"/>
            </w:pP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1C94A634" w14:textId="77777777" w:rsidR="001505F1" w:rsidRDefault="001505F1">
            <w:pPr>
              <w:widowControl w:val="0"/>
              <w:numPr>
                <w:ilvl w:val="0"/>
                <w:numId w:val="17"/>
              </w:numPr>
            </w:pP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29A29C8" w14:textId="77777777" w:rsidR="001505F1" w:rsidRDefault="001505F1">
            <w:pPr>
              <w:widowControl w:val="0"/>
              <w:numPr>
                <w:ilvl w:val="0"/>
                <w:numId w:val="9"/>
              </w:numPr>
            </w:pPr>
          </w:p>
        </w:tc>
      </w:tr>
    </w:tbl>
    <w:p w14:paraId="17BBEE37" w14:textId="77777777" w:rsidR="001505F1" w:rsidRDefault="00EC6211">
      <w:pPr>
        <w:spacing w:before="240" w:after="240"/>
        <w:jc w:val="center"/>
      </w:pPr>
      <w:r>
        <w:rPr>
          <w:b/>
          <w:i/>
          <w:sz w:val="20"/>
          <w:szCs w:val="20"/>
        </w:rPr>
        <w:t>Tabla 37.</w:t>
      </w:r>
      <w:r>
        <w:rPr>
          <w:i/>
          <w:sz w:val="20"/>
          <w:szCs w:val="20"/>
        </w:rPr>
        <w:t xml:space="preserve"> Reportes de Auditoría N°3</w:t>
      </w:r>
    </w:p>
    <w:p w14:paraId="1FAE7B17" w14:textId="77777777" w:rsidR="001505F1" w:rsidRDefault="001505F1"/>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r>
              <w:rPr>
                <w:b/>
              </w:rPr>
              <w:t>TIpo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lastRenderedPageBreak/>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t>Tabla 38.</w:t>
      </w:r>
      <w:r>
        <w:rPr>
          <w:i/>
          <w:sz w:val="20"/>
          <w:szCs w:val="20"/>
        </w:rPr>
        <w:t xml:space="preserve"> Reportes de Auditoría N°4</w:t>
      </w:r>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N°5</w:t>
      </w:r>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N°5</w:t>
      </w:r>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Entrega y Gestión de Release</w:t>
      </w:r>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etc.</w:t>
      </w:r>
    </w:p>
    <w:p w14:paraId="357B0EC2" w14:textId="77777777" w:rsidR="001505F1" w:rsidRDefault="001505F1"/>
    <w:p w14:paraId="4CF1F26E" w14:textId="77777777" w:rsidR="001505F1" w:rsidRDefault="001505F1"/>
    <w:p w14:paraId="78EE4A83" w14:textId="77777777" w:rsidR="001505F1" w:rsidRDefault="001505F1"/>
    <w:p w14:paraId="68AD7AA6" w14:textId="77777777" w:rsidR="001505F1" w:rsidRDefault="00EC6211">
      <w:pPr>
        <w:pStyle w:val="Ttulo3"/>
        <w:numPr>
          <w:ilvl w:val="2"/>
          <w:numId w:val="16"/>
        </w:numPr>
      </w:pPr>
      <w:bookmarkStart w:id="32" w:name="_heading=h.qtxmwitde02z" w:colFirst="0" w:colLast="0"/>
      <w:bookmarkEnd w:id="32"/>
      <w:r>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77777777" w:rsidR="001505F1" w:rsidRDefault="00EC6211">
      <w:pPr>
        <w:jc w:val="center"/>
        <w:rPr>
          <w:i/>
          <w:sz w:val="20"/>
          <w:szCs w:val="20"/>
        </w:rPr>
      </w:pPr>
      <w:r>
        <w:rPr>
          <w:b/>
          <w:i/>
          <w:sz w:val="20"/>
          <w:szCs w:val="20"/>
        </w:rPr>
        <w:t>Gráfico 12.</w:t>
      </w:r>
      <w:r>
        <w:rPr>
          <w:i/>
          <w:sz w:val="20"/>
          <w:szCs w:val="20"/>
        </w:rPr>
        <w:t xml:space="preserve"> Estructura del repositorio DEALER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8"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7"/>
  </w:num>
  <w:num w:numId="4">
    <w:abstractNumId w:val="13"/>
  </w:num>
  <w:num w:numId="5">
    <w:abstractNumId w:val="18"/>
  </w:num>
  <w:num w:numId="6">
    <w:abstractNumId w:val="10"/>
  </w:num>
  <w:num w:numId="7">
    <w:abstractNumId w:val="6"/>
  </w:num>
  <w:num w:numId="8">
    <w:abstractNumId w:val="15"/>
  </w:num>
  <w:num w:numId="9">
    <w:abstractNumId w:val="16"/>
  </w:num>
  <w:num w:numId="10">
    <w:abstractNumId w:val="14"/>
  </w:num>
  <w:num w:numId="11">
    <w:abstractNumId w:val="12"/>
  </w:num>
  <w:num w:numId="12">
    <w:abstractNumId w:val="4"/>
  </w:num>
  <w:num w:numId="13">
    <w:abstractNumId w:val="11"/>
  </w:num>
  <w:num w:numId="14">
    <w:abstractNumId w:val="2"/>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1505F1"/>
    <w:rsid w:val="00365D47"/>
    <w:rsid w:val="0055175B"/>
    <w:rsid w:val="005E347B"/>
    <w:rsid w:val="00630BE3"/>
    <w:rsid w:val="007F36EF"/>
    <w:rsid w:val="00EC6211"/>
    <w:rsid w:val="00EE48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3472</Words>
  <Characters>19101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William López O. -Egresado FIIS</cp:lastModifiedBy>
  <cp:revision>6</cp:revision>
  <dcterms:created xsi:type="dcterms:W3CDTF">2021-10-02T14:08:00Z</dcterms:created>
  <dcterms:modified xsi:type="dcterms:W3CDTF">2021-11-20T15:01:00Z</dcterms:modified>
</cp:coreProperties>
</file>