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  <w:r>
        <w:t xml:space="preserve"> </w:t>
      </w:r>
      <w:r>
        <w:t xml:space="preserve">example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3.4.1     ✔ purrr   1.0.1</w:t>
      </w:r>
      <w:r>
        <w:br/>
      </w:r>
      <w:r>
        <w:rPr>
          <w:rStyle w:val="VerbatimChar"/>
        </w:rPr>
        <w:t xml:space="preserve">## ✔ tibble  3.1.8     ✔ dplyr   1.1.0</w:t>
      </w:r>
      <w:r>
        <w:br/>
      </w:r>
      <w:r>
        <w:rPr>
          <w:rStyle w:val="VerbatimChar"/>
        </w:rPr>
        <w:t xml:space="preserve">## ✔ tidyr   1.3.0     ✔ stringr 1.5.0</w:t>
      </w:r>
      <w:r>
        <w:br/>
      </w:r>
      <w:r>
        <w:rPr>
          <w:rStyle w:val="VerbatimChar"/>
        </w:rPr>
        <w:t xml:space="preserve">## ✔ readr   2.1.4     ✔ forcats 1.0.0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bookmarkStart w:id="26" w:name="this-is-a-markdown-document."/>
    <w:p>
      <w:pPr>
        <w:pStyle w:val="Heading1"/>
      </w:pPr>
      <w:r>
        <w:t xml:space="preserve">This is a markdown document.</w:t>
      </w:r>
    </w:p>
    <w:bookmarkStart w:id="25" w:name="there-are-different-headers."/>
    <w:p>
      <w:pPr>
        <w:pStyle w:val="Heading2"/>
      </w:pPr>
      <w:r>
        <w:t xml:space="preserve">There are different headers.</w:t>
      </w:r>
    </w:p>
    <w:bookmarkStart w:id="20" w:name="X269dd9904194f2c38ea78b72671e7ab09d63e8f"/>
    <w:p>
      <w:pPr>
        <w:pStyle w:val="Heading3"/>
      </w:pPr>
      <w:r>
        <w:t xml:space="preserve">and you can do a lot of different things.</w:t>
      </w:r>
    </w:p>
    <w:p>
      <w:pPr>
        <w:numPr>
          <w:ilvl w:val="0"/>
          <w:numId w:val="1001"/>
        </w:numPr>
        <w:pStyle w:val="Compact"/>
      </w:pPr>
      <w:r>
        <w:t xml:space="preserve">bullet list</w:t>
      </w:r>
    </w:p>
    <w:p>
      <w:pPr>
        <w:numPr>
          <w:ilvl w:val="0"/>
          <w:numId w:val="1001"/>
        </w:numPr>
        <w:pStyle w:val="Compact"/>
      </w:pPr>
      <w:r>
        <w:t xml:space="preserve">second</w:t>
      </w:r>
    </w:p>
    <w:p>
      <w:pPr>
        <w:numPr>
          <w:ilvl w:val="0"/>
          <w:numId w:val="1001"/>
        </w:numPr>
        <w:pStyle w:val="Compact"/>
      </w:pPr>
      <w:r>
        <w:t xml:space="preserve">third</w:t>
      </w:r>
    </w:p>
    <w:p>
      <w:pPr>
        <w:numPr>
          <w:ilvl w:val="0"/>
          <w:numId w:val="1001"/>
        </w:numPr>
        <w:pStyle w:val="Compact"/>
      </w:pPr>
      <w:r>
        <w:t xml:space="preserve">fourth</w:t>
      </w:r>
    </w:p>
    <w:p>
      <w:pPr>
        <w:pStyle w:val="FirstParagraph"/>
      </w:pPr>
      <w:r>
        <w:t xml:space="preserve">or a number list</w:t>
      </w:r>
    </w:p>
    <w:p>
      <w:pPr>
        <w:numPr>
          <w:ilvl w:val="0"/>
          <w:numId w:val="1002"/>
        </w:numPr>
        <w:pStyle w:val="Compact"/>
      </w:pPr>
      <w:r>
        <w:t xml:space="preserve">stuff</w:t>
      </w:r>
    </w:p>
    <w:p>
      <w:pPr>
        <w:numPr>
          <w:ilvl w:val="0"/>
          <w:numId w:val="1002"/>
        </w:numPr>
        <w:pStyle w:val="Compact"/>
      </w:pPr>
      <w:r>
        <w:t xml:space="preserve">more stuff</w:t>
      </w:r>
    </w:p>
    <w:p>
      <w:pPr>
        <w:numPr>
          <w:ilvl w:val="0"/>
          <w:numId w:val="1002"/>
        </w:numPr>
        <w:pStyle w:val="Compact"/>
      </w:pPr>
      <w:r>
        <w:t xml:space="preserve">more and more stuff</w:t>
      </w:r>
    </w:p>
    <w:p>
      <w:pPr>
        <w:pStyle w:val="FirstParagraph"/>
      </w:pPr>
      <w:r>
        <w:t xml:space="preserve">and we can make a graph</w:t>
      </w:r>
    </w:p>
    <w:p>
      <w:pPr>
        <w:pStyle w:val="SourceCode"/>
      </w:pPr>
      <w:r>
        <w:rPr>
          <w:rStyle w:val="NormalTok"/>
        </w:rPr>
        <w:t xml:space="preserve">mm.df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"data/mms.csv"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816 Columns: 4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center, color</w:t>
      </w:r>
      <w:r>
        <w:br/>
      </w:r>
      <w:r>
        <w:rPr>
          <w:rStyle w:val="VerbatimChar"/>
        </w:rPr>
        <w:t xml:space="preserve">## dbl (2): diameter, mass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(mm.df)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center        color  diameter  mass</w:t>
      </w:r>
      <w:r>
        <w:br/>
      </w:r>
      <w:r>
        <w:rPr>
          <w:rStyle w:val="VerbatimChar"/>
        </w:rPr>
        <w:t xml:space="preserve">##   &lt;chr&gt;         &lt;chr&gt;     &lt;dbl&gt; &lt;dbl&gt;</w:t>
      </w:r>
      <w:r>
        <w:br/>
      </w:r>
      <w:r>
        <w:rPr>
          <w:rStyle w:val="VerbatimChar"/>
        </w:rPr>
        <w:t xml:space="preserve">## 1 peanut butter blue       16.2  2.18</w:t>
      </w:r>
      <w:r>
        <w:br/>
      </w:r>
      <w:r>
        <w:rPr>
          <w:rStyle w:val="VerbatimChar"/>
        </w:rPr>
        <w:t xml:space="preserve">## 2 peanut butter brown      16.5  2.01</w:t>
      </w:r>
      <w:r>
        <w:br/>
      </w:r>
      <w:r>
        <w:rPr>
          <w:rStyle w:val="VerbatimChar"/>
        </w:rPr>
        <w:t xml:space="preserve">## 3 peanut butter orange     15.5  1.78</w:t>
      </w:r>
      <w:r>
        <w:br/>
      </w:r>
      <w:r>
        <w:rPr>
          <w:rStyle w:val="VerbatimChar"/>
        </w:rPr>
        <w:t xml:space="preserve">## 4 peanut butter brown      16.3  1.98</w:t>
      </w:r>
      <w:r>
        <w:br/>
      </w:r>
      <w:r>
        <w:rPr>
          <w:rStyle w:val="VerbatimChar"/>
        </w:rPr>
        <w:t xml:space="preserve">## 5 peanut butter yellow     15.6  1.62</w:t>
      </w:r>
      <w:r>
        <w:br/>
      </w:r>
      <w:r>
        <w:rPr>
          <w:rStyle w:val="VerbatimChar"/>
        </w:rPr>
        <w:t xml:space="preserve">## 6 peanut butter brown      17.4  2.59</w:t>
      </w:r>
    </w:p>
    <w:bookmarkEnd w:id="20"/>
    <w:bookmarkStart w:id="24" w:name="now-we-can-do-a-plot-of-data"/>
    <w:p>
      <w:pPr>
        <w:pStyle w:val="Heading3"/>
      </w:pPr>
      <w:r>
        <w:t xml:space="preserve">now we can do a plot of data</w:t>
      </w:r>
    </w:p>
    <w:p>
      <w:pPr>
        <w:pStyle w:val="SourceCode"/>
      </w:pPr>
      <w:r>
        <w:rPr>
          <w:rStyle w:val="NormalTok"/>
        </w:rPr>
        <w:t xml:space="preserve">mm.df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(center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(diameter, mass,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center))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m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 example</dc:title>
  <dc:creator/>
  <cp:keywords/>
  <dcterms:created xsi:type="dcterms:W3CDTF">2023-02-20T20:21:26Z</dcterms:created>
  <dcterms:modified xsi:type="dcterms:W3CDTF">2023-02-20T20:21:26Z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