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Standard Procedure for Washing Mesh Decomposition Bags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by Ryan Meyer on Monday July 12, 2020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 and tall container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and short container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Sink with DI water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weigh boats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Sharpie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 bags from decomposition study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cart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 have all of the samples needed: 4 samples from rows A-J with soils 1 and 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filling wide and tall container with DI water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one small (not mesh) bag with a row label on it from larger soil type bag and remove the 4 samples from this bag noting both the row and soil type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4 weigh boats and label the bottom as follows: ROW, SOIL TYPE(1 or 2) T =X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this write the BAG I.D. for each of the 4 bags you have and set the bag on top of the weigh boat so that they are together and you will not mix them up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DI water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bag from its weigh boat and shake as much organic matter as you can towards the bottom of the bag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Crimp the top of the bag with your finger so that no organic matter falls out during washing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Submerge the bag in the DI water and use your free hand to rub as much dirt off of the bag as possible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the bag crimped with your fingers turn it upside down and let as much water flow out as you can to make drying go faster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bag in the long and short container with the weigh boat behind it so that they are associated with each other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the other 3 bags using steps 7-11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washed bags in the weigh boat and put on the cart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out the dirty water from the wide and tall container and begin refilling it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steps 2-14 until all samples are washed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 out any excess water that has pooled in the weigh boats to make drying go faster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weigh boats in drying oven, you can stack them if necessary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Rinse containers and set upside down in the sink to dry, clean up the dirt that has inevitably been flung all 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