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.png" ContentType="image/png"/>
  <Override PartName="/word/media/rId23.png" ContentType="image/png"/>
  <Override PartName="/word/media/rId55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50.png" ContentType="image/png"/>
  <Override PartName="/word/media/rId59.png" ContentType="image/png"/>
  <Override PartName="/word/media/rId68.png" ContentType="image/png"/>
  <Override PartName="/word/media/rId112.png" ContentType="image/png"/>
  <Override PartName="/word/media/rId131.png" ContentType="image/png"/>
  <Override PartName="/word/media/rId140.png" ContentType="image/png"/>
  <Override PartName="/word/media/rId149.png" ContentType="image/png"/>
  <Override PartName="/word/media/rId161.png" ContentType="image/png"/>
  <Override PartName="/word/media/rId171.png" ContentType="image/png"/>
  <Override PartName="/word/media/rId185.png" ContentType="image/png"/>
  <Override PartName="/word/media/rId195.png" ContentType="image/png"/>
  <Override PartName="/word/media/rId250.png" ContentType="image/png"/>
  <Override PartName="/word/media/rId261.png" ContentType="image/png"/>
  <Override PartName="/word/media/rId78.png" ContentType="image/png"/>
  <Override PartName="/word/media/rId84.png" ContentType="image/png"/>
  <Override PartName="/word/media/rId95.png" ContentType="image/png"/>
  <Override PartName="/word/media/rId98.png" ContentType="image/png"/>
  <Override PartName="/word/media/rId222.png" ContentType="image/png"/>
  <Override PartName="/word/media/rId226.png" ContentType="image/png"/>
  <Override PartName="/word/media/rId2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Graphing Effectively</w:t>
      </w:r>
    </w:p>
    <w:p>
      <w:pPr>
        <w:pStyle w:val="Subtitle"/>
      </w:pPr>
      <w:r>
        <w:t xml:space="preserve">Boxplots, axis limits, a reusable themes file, multi-panel figures, and saving publication-ready output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Computed mean, median, SD, and SE — by hand and with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t xml:space="preserve">Fixed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Got tidy per-group tables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Describing Your Data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now have real numbers describing shady vs. sunny needles. Today we make those numbers</w:t>
            </w:r>
            <w:r>
              <w:t xml:space="preserve"> </w:t>
            </w:r>
            <w:r>
              <w:rPr>
                <w:b/>
                <w:bCs/>
              </w:rPr>
              <w:t xml:space="preserve">visible</w:t>
            </w:r>
            <w:r>
              <w:t xml:space="preserve"> </w:t>
            </w:r>
            <w:r>
              <w:t xml:space="preserve">— and save the result properly.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grammar, recapped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Boxplots done right — with raw points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Axis labels and titles with</w:t>
            </w:r>
            <w:r>
              <w:t xml:space="preserve"> </w:t>
            </w:r>
            <w:r>
              <w:rPr>
                <w:rStyle w:val="VerbatimChar"/>
              </w:rPr>
              <w:t xml:space="preserve">labs()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Axis limits with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Mapping color by group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Mean ± SE with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 themes file you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 </w:t>
            </w:r>
            <w:r>
              <w:t xml:space="preserve">— publication-ready figures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  <w:b/>
                <w:bCs/>
              </w:rPr>
              <w:t xml:space="preserve">patchwork</w:t>
            </w:r>
            <w:r>
              <w:t xml:space="preserve"> </w:t>
            </w:r>
            <w:r>
              <w:t xml:space="preserve">— many plots on one page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ggsave()</w:t>
            </w:r>
            <w:r>
              <w:t xml:space="preserve">, for real this time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⏱ Histograms, density curves, faceting, and</w:t>
            </w:r>
            <w:r>
              <w:t xml:space="preserve"> </w:t>
            </w:r>
            <w:r>
              <w:rPr>
                <w:rStyle w:val="VerbatimChar"/>
              </w:rPr>
              <w:t xml:space="preserve">scale_color_manual()</w:t>
            </w:r>
            <w:r>
              <w:t xml:space="preserve"> </w:t>
            </w:r>
            <w:r>
              <w:t xml:space="preserve">are in the notes as time allows — the worksheet has them either way.</w:t>
            </w:r>
          </w:p>
          <w:p/>
        </w:tc>
      </w:tr>
    </w:tbl>
    <w:bookmarkEnd w:id="14"/>
    <w:bookmarkStart w:id="15" w:name="part-1-the-ggplot-grammar-recapped"/>
    <w:p>
      <w:pPr>
        <w:pStyle w:val="Heading2"/>
      </w:pPr>
      <w:r>
        <w:t xml:space="preserve">Part 1 · The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Grammar, Recapped</w:t>
      </w:r>
    </w:p>
    <w:bookmarkEnd w:id="15"/>
    <w:bookmarkStart w:id="29" w:name="the-ggplot-grammar-recapped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Grammar, Recapped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is three pieces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aes()</w:t>
      </w:r>
      <w:r>
        <w:t xml:space="preserve"> </w:t>
      </w:r>
      <w:r>
        <w:t xml:space="preserve">— which columns map to x, y, color, fill…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</w:p>
    <w:p>
      <w:pPr>
        <w:pStyle w:val="FirstParagraph"/>
      </w:pPr>
      <w:hyperlink r:id="rId16">
        <w:r>
          <w:rPr>
            <w:rStyle w:val="Hyperlink"/>
          </w:rPr>
          <w:t xml:space="preserve">📥 Download the data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today is the</w:t>
            </w:r>
            <w:r>
              <w:t xml:space="preserve"> </w:t>
            </w:r>
            <w:r>
              <w:rPr>
                <w:i/>
                <w:iCs/>
              </w:rPr>
              <w:t xml:space="preserve">same three pieces</w:t>
            </w:r>
            <w:r>
              <w:t xml:space="preserve"> </w:t>
            </w:r>
            <w:r>
              <w:t xml:space="preserve">— we’re just adding more layers and more polish on top of them.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r>
              <w:t xml:space="preserve">Whitlock &amp; Schluter,</w:t>
            </w:r>
            <w:r>
              <w:t xml:space="preserve"> </w:t>
            </w:r>
            <w:r>
              <w:rPr>
                <w:i/>
                <w:iCs/>
              </w:rPr>
              <w:t xml:space="preserve">The Analysis of Biological Data</w:t>
            </w:r>
            <w:r>
              <w:t xml:space="preserve">, Ch. 2 — Displaying Data, is the core reference for this whole lecture.</w:t>
            </w:r>
          </w:p>
          <w:p>
            <w:pPr>
              <w:pStyle w:val="BodyText"/>
            </w:pPr>
            <w:pPr>
              <w:spacing w:after="16"/>
            </w:pPr>
            <w:hyperlink r:id="rId21">
              <w:r>
                <w:rPr>
                  <w:rStyle w:val="Hyperlink"/>
                </w:rPr>
                <w:t xml:space="preserve">📖 R4DS §1 — Data visualization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§9 — Layers</w:t>
              </w:r>
            </w:hyperlink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Recap from Getting Started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(pine_df,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needle_length_mm))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2293645" cy="22936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graphing_effectively_lecture_files/figure-docx/graphing-effectively-02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645" cy="229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9"/>
    <w:bookmarkStart w:id="30" w:name="part-2-boxplot-anatomy"/>
    <w:p>
      <w:pPr>
        <w:pStyle w:val="Heading2"/>
      </w:pPr>
      <w:r>
        <w:t xml:space="preserve">Part 2 · Boxplot Anatomy</w:t>
      </w:r>
    </w:p>
    <w:bookmarkEnd w:id="30"/>
    <w:bookmarkStart w:id="34" w:name="boxplot-anatomy"/>
    <w:p>
      <w:pPr>
        <w:pStyle w:val="Heading2"/>
      </w:pPr>
      <w:r>
        <w:t xml:space="preserve">Boxplot Anatomy</w:t>
      </w:r>
    </w:p>
    <w:p>
      <w:pPr>
        <w:pStyle w:val="SourceCode"/>
      </w:pPr>
      <w:r>
        <w:rPr>
          <w:rStyle w:val="NormalTok"/>
        </w:rPr>
        <w:t xml:space="preserve">pine_box_plot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pine_box_plot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0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0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Whiskers = 1.5 × IQR</w:t>
      </w:r>
    </w:p>
    <w:p>
      <w:pPr>
        <w:pStyle w:val="Compact"/>
        <w:numPr>
          <w:ilvl w:val="0"/>
          <w:numId w:val="100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Whitlock &amp; Schluter, Ch. 2 — Displaying Data, on the boxplot and the five-number summary it draws.</w:t>
      </w:r>
    </w:p>
    <w:p>
      <w:pPr>
        <w:pStyle w:val="BodyText"/>
      </w:pPr>
      <w:hyperlink r:id="rId22">
        <w:r>
          <w:rPr>
            <w:rStyle w:val="Hyperlink"/>
          </w:rPr>
          <w:t xml:space="preserve">📖 R4DS §9 — Layers</w:t>
        </w:r>
      </w:hyperlink>
    </w:p>
    <w:bookmarkEnd w:id="34"/>
    <w:bookmarkStart w:id="44" w:name="boxplot-raw-points"/>
    <w:p>
      <w:pPr>
        <w:pStyle w:val="Heading2"/>
      </w:pPr>
      <w:r>
        <w:t xml:space="preserve">Boxplot + Raw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With only 8 needles per side per tree, does a boxplot alone show you everything? What might it hide?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pine_jitter_plot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spreads points sideways so they don’t overlap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semi-transparent, so overlapping points are still visible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the raw points alongside a boxplot when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is small — every point matters, and a box alone can hide a bimodal or lopsided pattern.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2 — Displaying Data,</w:t>
            </w:r>
            <w:r>
              <w:t xml:space="preserve"> </w:t>
            </w:r>
            <w:r>
              <w:t xml:space="preserve">“How to draw a good graph,”</w:t>
            </w:r>
            <w:r>
              <w:t xml:space="preserve"> </w:t>
            </w:r>
            <w:r>
              <w:t xml:space="preserve">makes exactly this argument: show the data, not only the summary.</w:t>
            </w:r>
          </w:p>
          <w:p/>
        </w:tc>
      </w:tr>
    </w:tbl>
    <w:bookmarkEnd w:id="44"/>
    <w:bookmarkStart w:id="48" w:name="your-turn-code-it-now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Parts 1, 2 and 3</w:t>
            </w:r>
            <w:r>
              <w:t xml:space="preserve"> </w:t>
            </w:r>
            <w:r>
              <w:t xml:space="preserve">— load the data, build the boxplot, add the raw points.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48"/>
    <w:bookmarkStart w:id="49" w:name="X2f6a19edf12016c04edfa367fa80b44d7c46366"/>
    <w:p>
      <w:pPr>
        <w:pStyle w:val="Heading2"/>
      </w:pPr>
      <w:r>
        <w:t xml:space="preserve">Part 2b · Axis Labels and Titles, Done Right</w:t>
      </w:r>
    </w:p>
    <w:bookmarkEnd w:id="49"/>
    <w:bookmarkStart w:id="58" w:name="before-labs-never-ship-this"/>
    <w:p>
      <w:pPr>
        <w:pStyle w:val="Heading2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— Never Ship This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x-axis reads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and the y-axis reads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 </w:t>
            </w:r>
            <w:r>
              <w:t xml:space="preserve">— the literal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, not something a reader outside your lab would understand.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plot with default column-name axes is a plot that only makes sense to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, today. Six months from now, even you may not remember what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meant.</w:t>
            </w:r>
          </w:p>
          <w:p/>
        </w:tc>
      </w:tr>
    </w:tbl>
    <w:bookmarkEnd w:id="58"/>
    <w:bookmarkStart w:id="67" w:name="labs-every-piece-of-text-on-the-plot"/>
    <w:p>
      <w:pPr>
        <w:pStyle w:val="Heading2"/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Every Piece of Text on the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field teams, four trees"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pine_data.csv"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One function, five jobs: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smaller text under the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axis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small text, bottom-right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/</w:t>
            </w: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legend title</w:t>
            </w:r>
            <w:r>
              <w:t xml:space="preserve"> </w:t>
            </w:r>
            <w:r>
              <w:t xml:space="preserve">for that aesthetic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labs()</w:t>
            </w:r>
            <w:r>
              <w:t xml:space="preserve"> </w:t>
            </w:r>
            <w:r>
              <w:t xml:space="preserve">never touches the data or the statistics — only what a reader sees written on the plot. Change it freely.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66">
              <w:r>
                <w:rPr>
                  <w:rStyle w:val="Hyperlink"/>
                </w:rPr>
                <w:t xml:space="preserve">📖 R4DS §11.1 — Labels</w:t>
              </w:r>
            </w:hyperlink>
          </w:p>
          <w:p/>
        </w:tc>
      </w:tr>
    </w:tbl>
    <w:bookmarkEnd w:id="67"/>
    <w:bookmarkStart w:id="73" w:name="labs-the-legend-title-trap"/>
    <w:p>
      <w:pPr>
        <w:pStyle w:val="Heading2"/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the Legend Title Trap</w:t>
      </w:r>
    </w:p>
    <w:p>
      <w:pPr>
        <w:pStyle w:val="SourceCode"/>
      </w:pPr>
      <w:r>
        <w:rPr>
          <w:rStyle w:val="CommentTok"/>
        </w:rPr>
        <w:t xml:space="preserve"># Whichever aesthetic name you mapped, use that same name in labs()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matches aes(color = team)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7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legend title comes from whatever you write for</w:t>
            </w:r>
            <w:r>
              <w:t xml:space="preserve"> </w:t>
            </w:r>
            <w:r>
              <w:rPr>
                <w:b/>
                <w:bCs/>
              </w:rPr>
              <w:t xml:space="preserve">the aesthetic you mapped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color = "Field team"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labs()</w:t>
            </w:r>
            <w:r>
              <w:t xml:space="preserve"> </w:t>
            </w:r>
            <w:r>
              <w:t xml:space="preserve">relabels a</w:t>
            </w:r>
            <w:r>
              <w:t xml:space="preserve"> </w:t>
            </w:r>
            <w:r>
              <w:rPr>
                <w:rStyle w:val="VerbatimChar"/>
              </w:rPr>
              <w:t xml:space="preserve">color =</w:t>
            </w:r>
            <w:r>
              <w:t xml:space="preserve"> </w:t>
            </w:r>
            <w:r>
              <w:t xml:space="preserve">mapping. Write</w:t>
            </w:r>
            <w:r>
              <w:t xml:space="preserve"> </w:t>
            </w:r>
            <w:r>
              <w:rPr>
                <w:rStyle w:val="VerbatimChar"/>
              </w:rPr>
              <w:t xml:space="preserve">fill = "..."</w:t>
            </w:r>
            <w:r>
              <w:t xml:space="preserve"> </w:t>
            </w:r>
            <w:r>
              <w:t xml:space="preserve">instead and it does nothing, because this plot never mapped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.</w:t>
            </w:r>
          </w:p>
          <w:p/>
        </w:tc>
      </w:tr>
    </w:tbl>
    <w:bookmarkEnd w:id="73"/>
    <w:bookmarkStart w:id="76" w:name="your-turn-code-it-now-1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3b</w:t>
            </w:r>
            <w:r>
              <w:t xml:space="preserve"> </w:t>
            </w:r>
            <w:r>
              <w:t xml:space="preserve">— write real titles, axis labels, and a legend title with</w:t>
            </w:r>
            <w:r>
              <w:t xml:space="preserve"> </w:t>
            </w:r>
            <w:r>
              <w:rPr>
                <w:rStyle w:val="VerbatimChar"/>
              </w:rPr>
              <w:t xml:space="preserve">labs()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76"/>
    <w:bookmarkStart w:id="77" w:name="Xe406d8e7eea2f082ca9d572fdf70456e4f79e9f"/>
    <w:p>
      <w:pPr>
        <w:pStyle w:val="Heading2"/>
      </w:pPr>
      <w:r>
        <w:t xml:space="preserve">Part 2c · Setting the Axis Limits —</w:t>
      </w:r>
      <w:r>
        <w:t xml:space="preserve"> </w:t>
      </w:r>
      <w:r>
        <w:rPr>
          <w:rStyle w:val="VerbatimChar"/>
        </w:rPr>
        <w:t xml:space="preserve">coord_cartesian()</w:t>
      </w:r>
    </w:p>
    <w:bookmarkEnd w:id="77"/>
    <w:bookmarkStart w:id="83" w:name="X11e3291e9b411af51e39e218e04ccb3b7066169"/>
    <w:p>
      <w:pPr>
        <w:pStyle w:val="Heading2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Choosing What the Reader Sees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coord-1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ggplot</w:t>
      </w:r>
      <w:r>
        <w:t xml:space="preserve"> </w:t>
      </w:r>
      <w:r>
        <w:t xml:space="preserve">picks axis limits from your data. That is a fine default for exploring — and the wrong default the moment a reader has to judge</w:t>
      </w:r>
      <w:r>
        <w:t xml:space="preserve"> </w:t>
      </w:r>
      <w:r>
        <w:rPr>
          <w:i/>
          <w:iCs/>
        </w:rPr>
        <w:t xml:space="preserve">how big</w:t>
      </w:r>
      <w:r>
        <w:t xml:space="preserve"> </w:t>
      </w:r>
      <w:r>
        <w:t xml:space="preserve">a difference is.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coord_cartesian(ylim = c(0, 25))</w:t>
      </w:r>
      <w:r>
        <w:t xml:space="preserve"> </w:t>
      </w:r>
      <w:r>
        <w:t xml:space="preserve">— set the y-axis range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coord_cartesian(xlim = c(...))</w:t>
      </w:r>
      <w:r>
        <w:t xml:space="preserve"> </w:t>
      </w:r>
      <w:r>
        <w:t xml:space="preserve">— same for x</w:t>
      </w:r>
    </w:p>
    <w:p>
      <w:pPr>
        <w:pStyle w:val="Compact"/>
        <w:numPr>
          <w:ilvl w:val="0"/>
          <w:numId w:val="1006"/>
        </w:numPr>
      </w:pPr>
      <w:r>
        <w:t xml:space="preserve">Both at once:</w:t>
      </w:r>
      <w:r>
        <w:t xml:space="preserve"> </w:t>
      </w:r>
      <w:r>
        <w:rPr>
          <w:rStyle w:val="VerbatimChar"/>
        </w:rPr>
        <w:t xml:space="preserve">coord_cartesian(xlim = c(...), ylim = c(...))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Starting a measurement axis at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is what keeps a 1 mm difference from looking like a canyon. Decide the limits deliberately; don’t inherit them.</w:t>
            </w:r>
          </w:p>
          <w:p/>
        </w:tc>
      </w:tr>
    </w:tbl>
    <w:bookmarkEnd w:id="83"/>
    <w:bookmarkStart w:id="92" w:name="coord_cartesian-both-axes-at-once"/>
    <w:p>
      <w:pPr>
        <w:pStyle w:val="Heading2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Both Axes at Once</w:t>
      </w:r>
    </w:p>
    <w:p>
      <w:pPr>
        <w:pStyle w:val="SourceCode"/>
      </w:pPr>
      <w:r>
        <w:rPr>
          <w:rStyle w:val="NormalTok"/>
        </w:rPr>
        <w:t xml:space="preserve">pine_scatter_plot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needle_width_mm,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Width vs.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pine_scatter_plot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coord-2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continuous axes, so both</w:t>
            </w:r>
            <w:r>
              <w:t xml:space="preserve"> </w:t>
            </w:r>
            <w:r>
              <w:rPr>
                <w:rStyle w:val="VerbatimChar"/>
              </w:rPr>
              <w:t xml:space="preserve">xlim =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ylim =</w:t>
            </w:r>
            <w:r>
              <w:t xml:space="preserve"> </w:t>
            </w:r>
            <w:r>
              <w:t xml:space="preserve">are useful here. On the boxplot,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was a category — there is nothing to zoom.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91">
              <w:r>
                <w:rPr>
                  <w:rStyle w:val="Hyperlink"/>
                </w:rPr>
                <w:t xml:space="preserve">📖 R4DS §11.4 — Scales</w:t>
              </w:r>
            </w:hyperlink>
          </w:p>
          <w:p/>
        </w:tc>
      </w:tr>
    </w:tbl>
    <w:bookmarkEnd w:id="92"/>
    <w:bookmarkStart w:id="107" w:name="X0522761d741881b89fbe949aa3f69b38ed188de"/>
    <w:p>
      <w:pPr>
        <w:pStyle w:val="Heading2"/>
      </w:pPr>
      <w:r>
        <w:t xml:space="preserve">The Trap —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Deletes Data,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Does Not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Both plots below ask for a y-axis running 14 to 16 mm. One of them changes where the boxes are drawn. Which one, and why?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❌ ylim() THROWS AWAY every row outside the range first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"ylim() — boxes redrawn from survivors"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018408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coord-3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✅ coord_cartesian() keeps every row and just crops the view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"coord_cartesian() — same boxes, zoomed"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018408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coord-4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ylim(14, 16)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scale_y_continuous(limits = c(14, 16))</w:t>
            </w:r>
            <w:r>
              <w:t xml:space="preserve"> </w:t>
            </w:r>
            <w:r>
              <w:rPr>
                <w:b/>
                <w:bCs/>
              </w:rPr>
              <w:t xml:space="preserve">filter the data before the geom draws it</w:t>
            </w:r>
            <w:r>
              <w:t xml:space="preserve">. Every needle outside 14–16 mm is silently dropped, and the median, the quartiles, and the whiskers are all recomputed from what is left. R warns about</w:t>
            </w:r>
            <w:r>
              <w:t xml:space="preserve"> </w:t>
            </w:r>
            <w:r>
              <w:t xml:space="preserve">“removed rows”</w:t>
            </w:r>
            <w:r>
              <w:t xml:space="preserve"> </w:t>
            </w:r>
            <w:r>
              <w:t xml:space="preserve">and students read past it every time.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computes the statistics on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the data and then zooms the camera. The boxes do not move.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The rule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to zoom. Use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when you actually mean to remove data — on purpose, in the data step, where you can see it.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Worth knowing — changing the axis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scale</w:t>
            </w:r>
            <w:r>
              <w:rPr>
                <w:b/>
                <w:bCs/>
              </w:rPr>
              <w:t xml:space="preserve">, not just its limits</w:t>
            </w:r>
          </w:p>
          <w:p>
            <w:pPr>
              <w:pStyle w:val="BodyText"/>
            </w:pPr>
            <w:r>
              <w:t xml:space="preserve">Right-skewed data (a few very large values squashing everything else into a corner) is usually better read on a log axis:</w:t>
            </w:r>
          </w:p>
          <w:p>
            <w:pPr>
              <w:pStyle w:val="SourceCode"/>
            </w:pP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     </w:t>
            </w:r>
            <w:r>
              <w:rPr>
                <w:rStyle w:val="CommentTok"/>
              </w:rPr>
              <w:t xml:space="preserve"># the AXIS is logged; the data are untouched</w:t>
            </w:r>
          </w:p>
          <w:p>
            <w:pPr>
              <w:pStyle w:val="FirstParagraph"/>
            </w:pPr>
            <w:r>
              <w:t xml:space="preserve">That is different again from logging the data itself with</w:t>
            </w:r>
            <w:r>
              <w:t xml:space="preserve"> </w:t>
            </w:r>
            <w:r>
              <w:rPr>
                <w:rStyle w:val="VerbatimChar"/>
              </w:rPr>
              <w:t xml:space="preserve">mutate(log_length = log(needle_length_mm))</w:t>
            </w:r>
            <w:r>
              <w:t xml:space="preserve">, which changes the numbers every later calculation sees.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Nothing today needs it — our needles are not skewed. Try it on your scatterplot if you are curious, and we will come back to it when a distribution actually calls for it.</w:t>
            </w:r>
          </w:p>
          <w:p/>
        </w:tc>
      </w:tr>
    </w:tbl>
    <w:bookmarkEnd w:id="107"/>
    <w:bookmarkStart w:id="110" w:name="your-turn-code-it-now-2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3c</w:t>
            </w:r>
            <w:r>
              <w:t xml:space="preserve"> </w:t>
            </w:r>
            <w:r>
              <w:t xml:space="preserve">— set your axis limits with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ylim()</w:t>
            </w:r>
            <w:r>
              <w:t xml:space="preserve"> </w:t>
            </w:r>
            <w:r>
              <w:t xml:space="preserve">trap stays on screen; you do not need to type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110"/>
    <w:bookmarkStart w:id="111" w:name="part-3-mapping-color-by-group"/>
    <w:p>
      <w:pPr>
        <w:pStyle w:val="Heading2"/>
      </w:pPr>
      <w:r>
        <w:t xml:space="preserve">Part 3 · Mapping Color by Group</w:t>
      </w:r>
    </w:p>
    <w:bookmarkEnd w:id="111"/>
    <w:bookmarkStart w:id="122" w:name="mapping-color-by-group"/>
    <w:p>
      <w:pPr>
        <w:pStyle w:val="Heading2"/>
      </w:pPr>
      <w:r>
        <w:t xml:space="preserve">Mapping Color by Group</w:t>
      </w:r>
    </w:p>
    <w:p>
      <w:pPr>
        <w:pStyle w:val="SourceCode"/>
      </w:pPr>
      <w:r>
        <w:rPr>
          <w:rStyle w:val="NormalTok"/>
        </w:rPr>
        <w:t xml:space="preserve">pine_team_plot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Side, Colored by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pine_team_plot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8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color = team</w:t>
      </w:r>
      <w:r>
        <w:t xml:space="preserve"> </w:t>
      </w:r>
      <w:r>
        <w:t xml:space="preserve">maps a</w:t>
      </w:r>
      <w:r>
        <w:t xml:space="preserve"> </w:t>
      </w:r>
      <w:r>
        <w:rPr>
          <w:b/>
          <w:bCs/>
        </w:rPr>
        <w:t xml:space="preserve">third variable</w:t>
      </w:r>
      <w:r>
        <w:t xml:space="preserve"> </w:t>
      </w:r>
      <w:r>
        <w:t xml:space="preserve">onto the plot — no new geom needed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ggplot</w:t>
      </w:r>
      <w:r>
        <w:t xml:space="preserve"> </w:t>
      </w:r>
      <w:r>
        <w:t xml:space="preserve">auto-builds the legend and picks colors for you</w:t>
      </w:r>
    </w:p>
    <w:p>
      <w:pPr>
        <w:pStyle w:val="Compact"/>
        <w:numPr>
          <w:ilvl w:val="0"/>
          <w:numId w:val="1007"/>
        </w:numPr>
      </w:pPr>
      <w:r>
        <w:t xml:space="preserve">Mapping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“vary this by data”</w:t>
      </w:r>
      <w:r>
        <w:t xml:space="preserve"> </w:t>
      </w:r>
      <w:r>
        <w:t xml:space="preserve">— not</w:t>
      </w:r>
      <w:r>
        <w:t xml:space="preserve"> </w:t>
      </w:r>
      <w:r>
        <w:t xml:space="preserve">“make everything this color”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color = "darkblue"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sets one fixed color.</w:t>
            </w:r>
            <w:r>
              <w:t xml:space="preserve"> </w:t>
            </w:r>
            <w:r>
              <w:rPr>
                <w:rStyle w:val="VerbatimChar"/>
              </w:rPr>
              <w:t xml:space="preserve">color = team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maps colors to a variable. Mixing these up is one of the most common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mistakes.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Worth knowing — where you put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aes()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matters too</w:t>
            </w:r>
          </w:p>
          <w:p>
            <w:pPr>
              <w:pStyle w:val="BodyTex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global</w:t>
            </w:r>
            <w:r>
              <w:t xml:space="preserve">: every layer inherits it. An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inside a single geom applies to</w:t>
            </w:r>
            <w:r>
              <w:t xml:space="preserve"> </w:t>
            </w:r>
            <w:r>
              <w:rPr>
                <w:b/>
                <w:bCs/>
              </w:rPr>
              <w:t xml:space="preserve">that layer only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global — both layers colored by side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(pine_df,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needle_length_mm,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per-layer — points colored by team, the mean drawn in plain black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(pine_df,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needle_length_mm))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team))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Just know it exists for now — we will lean on it later, when a plot has to show raw data and a fitted model at the same time.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121">
              <w:r>
                <w:rPr>
                  <w:rStyle w:val="Hyperlink"/>
                </w:rPr>
                <w:t xml:space="preserve">📖 R4DS §9.1 — Aesthetic mappings</w:t>
              </w:r>
            </w:hyperlink>
          </w:p>
          <w:p/>
        </w:tc>
      </w:tr>
    </w:tbl>
    <w:bookmarkEnd w:id="122"/>
    <w:bookmarkStart w:id="125" w:name="your-turn-code-it-now-3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4</w:t>
            </w:r>
            <w:r>
              <w:t xml:space="preserve"> </w:t>
            </w:r>
            <w:r>
              <w:t xml:space="preserve">— map</w:t>
            </w:r>
            <w:r>
              <w:t xml:space="preserve"> </w:t>
            </w:r>
            <w:r>
              <w:rPr>
                <w:rStyle w:val="VerbatimChar"/>
              </w:rPr>
              <w:t xml:space="preserve">color 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fill =</w:t>
            </w:r>
            <w:r>
              <w:t xml:space="preserve"> </w:t>
            </w:r>
            <w:r>
              <w:t xml:space="preserve">to a third variable.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125"/>
    <w:bookmarkStart w:id="128" w:name="Xf08595c4d194a25d736045d55a5dd7b4d215339"/>
    <w:p>
      <w:pPr>
        <w:pStyle w:val="Heading2"/>
      </w:pPr>
      <w:r>
        <w:t xml:space="preserve">Part 3b · Histograms and Density — Seeing the Whole Distribution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⏱ If time allows</w:t>
            </w:r>
            <w:r>
              <w:t xml:space="preserve"> </w:t>
            </w:r>
            <w:r>
              <w:t xml:space="preserve">— everything in this part is on the worksheet, so it is safe to work through on your own if we run short in class.</w:t>
            </w:r>
          </w:p>
          <w:p/>
        </w:tc>
      </w:tr>
    </w:tbl>
    <w:bookmarkEnd w:id="128"/>
    <w:bookmarkStart w:id="139" w:name="histograms-the-shape-behind-the-summary"/>
    <w:p>
      <w:pPr>
        <w:pStyle w:val="Heading2"/>
      </w:pPr>
      <w:r>
        <w:t xml:space="preserve">Histograms — the Shape Behind the Summary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In Describing Your Data we found the overall</w:t>
            </w:r>
            <w:r>
              <w:t xml:space="preserve"> </w:t>
            </w:r>
            <w:r>
              <w:rPr>
                <w:rStyle w:val="VerbatimChar"/>
              </w:rPr>
              <w:t xml:space="preserve">mean(needle_length_mm)</w:t>
            </w:r>
            <w:r>
              <w:t xml:space="preserve"> </w:t>
            </w:r>
            <w:r>
              <w:t xml:space="preserve">≈ 14.67 and the median ≈ 14.55 — nearly identical. What shape do you expect the full distribution to have — symmetric, or skewed?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Needle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09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binwidth</w:t>
      </w:r>
      <w:r>
        <w:t xml:space="preserve"> </w:t>
      </w:r>
      <w:r>
        <w:t xml:space="preserve">sets the width of each bar in</w:t>
      </w:r>
      <w:r>
        <w:t xml:space="preserve"> </w:t>
      </w:r>
      <w:r>
        <w:rPr>
          <w:b/>
          <w:bCs/>
        </w:rPr>
        <w:t xml:space="preserve">data units</w:t>
      </w:r>
      <w:r>
        <w:t xml:space="preserve"> </w:t>
      </w:r>
      <w:r>
        <w:t xml:space="preserve">(here, 2mm)</w:t>
      </w:r>
    </w:p>
    <w:p>
      <w:pPr>
        <w:pStyle w:val="Compact"/>
        <w:numPr>
          <w:ilvl w:val="0"/>
          <w:numId w:val="1008"/>
        </w:numPr>
      </w:pPr>
      <w:r>
        <w:t xml:space="preserve">Too wide hides structure; too narrow shows noise — try a few values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binwidth = 2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binwidth = 0.5</w:t>
            </w:r>
            <w:r>
              <w:t xml:space="preserve"> </w:t>
            </w:r>
            <w:r>
              <w:t xml:space="preserve">and to</w:t>
            </w:r>
            <w:r>
              <w:t xml:space="preserve"> </w:t>
            </w:r>
            <w:r>
              <w:rPr>
                <w:rStyle w:val="VerbatimChar"/>
              </w:rPr>
              <w:t xml:space="preserve">binwidth = 5</w:t>
            </w:r>
            <w:r>
              <w:t xml:space="preserve">. Which tells the real story?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r>
              <w:t xml:space="preserve">Whitlock &amp; Schluter, Ch. 2 — Displaying Data, on frequency distributions and choosing bin width.</w:t>
            </w:r>
          </w:p>
          <w:p>
            <w:pPr>
              <w:pStyle w:val="BodyText"/>
            </w:pPr>
            <w:pPr>
              <w:spacing w:after="16"/>
            </w:pPr>
            <w:hyperlink r:id="rId138">
              <w:r>
                <w:rPr>
                  <w:rStyle w:val="Hyperlink"/>
                </w:rPr>
                <w:t xml:space="preserve">📖 R4DS §10.3 — Variation</w:t>
              </w:r>
            </w:hyperlink>
          </w:p>
          <w:p/>
        </w:tc>
      </w:tr>
    </w:tbl>
    <w:bookmarkEnd w:id="139"/>
    <w:bookmarkStart w:id="148" w:name="X9b8a37a62064f256b2c6d30aa27eaadc5796680"/>
    <w:p>
      <w:pPr>
        <w:pStyle w:val="Heading2"/>
      </w:pPr>
      <w:r>
        <w:t xml:space="preserve">Histograms by Group —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Together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0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Overlapping histograms on one panel are hard to read. Faceting stacks them into separate panels sharing an x-axis — same comparison, much clearer.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147">
              <w:r>
                <w:rPr>
                  <w:rStyle w:val="Hyperlink"/>
                </w:rPr>
                <w:t xml:space="preserve">📖 R4DS §9.5 — Facets</w:t>
              </w:r>
            </w:hyperlink>
          </w:p>
          <w:p/>
        </w:tc>
      </w:tr>
    </w:tbl>
    <w:bookmarkEnd w:id="148"/>
    <w:bookmarkStart w:id="156" w:name="density-curves-a-smoothed-alternative"/>
    <w:p>
      <w:pPr>
        <w:pStyle w:val="Heading2"/>
      </w:pPr>
      <w:r>
        <w:t xml:space="preserve">Density Curves — a Smoothed Alternative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Density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1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Histogram vs. density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density curve is a smoothed histogram, rescaled so the area under each curve sums to 1. It overlays cleanly for group comparisons — no faceting required, at the cost of hiding the raw bin counts.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3 — Summary Statistics, on the shape of a distribution behind any mean and SD you report.</w:t>
            </w:r>
          </w:p>
          <w:p/>
        </w:tc>
      </w:tr>
    </w:tbl>
    <w:bookmarkEnd w:id="156"/>
    <w:bookmarkStart w:id="159" w:name="your-turn-code-it-now-4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4b</w:t>
            </w:r>
            <w:r>
              <w:t xml:space="preserve"> </w:t>
            </w:r>
            <w:r>
              <w:t xml:space="preserve">— histograms and density curves. ⏱ Skip it if we are short; nothing later depends on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159"/>
    <w:bookmarkStart w:id="160" w:name="part-4-mean-se-plotted-directly"/>
    <w:p>
      <w:pPr>
        <w:pStyle w:val="Heading2"/>
      </w:pPr>
      <w:r>
        <w:t xml:space="preserve">Part 4 · Mean ± SE — Plotted Directly</w:t>
      </w:r>
    </w:p>
    <w:bookmarkEnd w:id="160"/>
    <w:bookmarkStart w:id="168" w:name="mean-se-plotted-directly"/>
    <w:p>
      <w:pPr>
        <w:pStyle w:val="Heading2"/>
      </w:pPr>
      <w:r>
        <w:t xml:space="preserve">Mean ± SE — Plotted Directly</w:t>
      </w:r>
    </w:p>
    <w:p>
      <w:pPr>
        <w:pStyle w:val="SourceCode"/>
      </w:pPr>
      <w:r>
        <w:rPr>
          <w:rStyle w:val="NormalTok"/>
        </w:rPr>
        <w:t xml:space="preserve">pine_mean_se_plot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pine_mean_se_plot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2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one 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the mean and SE</w:t>
      </w:r>
      <w:r>
        <w:t xml:space="preserve"> </w:t>
      </w:r>
      <w:r>
        <w:rPr>
          <w:b/>
          <w:bCs/>
        </w:rPr>
        <w:t xml:space="preserve">for you</w:t>
      </w:r>
      <w:r>
        <w:t xml:space="preserve">, straight from the raw data — no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step required first.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Convenient, but read the fine print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“Straight from the raw data”</w:t>
            </w:r>
            <w:r>
              <w:t xml:space="preserve"> </w:t>
            </w:r>
            <w:r>
              <w:t xml:space="preserve">means it used</w:t>
            </w:r>
            <w:r>
              <w:t xml:space="preserve"> </w:t>
            </w:r>
            <w:r>
              <w:rPr>
                <w:b/>
                <w:bCs/>
              </w:rPr>
              <w:t xml:space="preserve">all 64 needles</w:t>
            </w:r>
            <w:r>
              <w:t xml:space="preserve">. Those are the</w:t>
            </w:r>
            <w:r>
              <w:t xml:space="preserve"> </w:t>
            </w:r>
            <w:r>
              <w:rPr>
                <w:i/>
                <w:iCs/>
              </w:rPr>
              <w:t xml:space="preserve">naive</w:t>
            </w:r>
            <w:r>
              <w:t xml:space="preserve"> </w:t>
            </w:r>
            <w:r>
              <w:t xml:space="preserve">error bars from Describing Your Data — the ones that treat 8 needles from one tree as 8 independent facts.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4 — Estimating with Uncertainty, on what an error bar is an estimate of.</w:t>
            </w:r>
            <w:r>
              <w:br/>
            </w:r>
            <w:r>
              <w:t xml:space="preserve">Gotelli &amp; Ellison, Ch. 6 — Designing Successful Field Studies, on why independence decides which rows you may average.</w:t>
            </w:r>
          </w:p>
          <w:p/>
        </w:tc>
      </w:tr>
    </w:tbl>
    <w:bookmarkEnd w:id="168"/>
    <w:bookmarkStart w:id="178" w:name="Xf6ca526f669cf17d02f04b87468560feb38389b"/>
    <w:p>
      <w:pPr>
        <w:pStyle w:val="Heading2"/>
      </w:pPr>
      <w:r>
        <w:t xml:space="preserve">The error bar is a claim — make it an honest 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We are about to draw the same two means, but with error bars built from the</w:t>
            </w:r>
            <w:r>
              <w:t xml:space="preserve"> </w:t>
            </w:r>
            <w:r>
              <w:rPr>
                <w:b/>
                <w:bCs/>
              </w:rPr>
              <w:t xml:space="preserve">4 tree means</w:t>
            </w:r>
            <w:r>
              <w:t xml:space="preserve"> </w:t>
            </w:r>
            <w:r>
              <w:t xml:space="preserve">instead of the 64 needles. Will the dots move? Will the bars?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team_means_df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team_mean_mm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(team_means_df,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team_mean_mm,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SE, computed from 4 trees"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935866" cy="2385391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3-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Same dots. Longer bars.</w:t>
            </w:r>
          </w:p>
          <w:p>
            <w:pPr>
              <w:pStyle w:val="BodyText"/>
            </w:pPr>
            <w:r>
              <w:t xml:space="preserve">The means are identical (14.12 and 15.21). The SEs went from 0.49/0.46 to</w:t>
            </w:r>
            <w:r>
              <w:t xml:space="preserve"> </w:t>
            </w:r>
            <w:r>
              <w:rPr>
                <w:b/>
                <w:bCs/>
              </w:rPr>
              <w:t xml:space="preserve">1.01/0.79</w:t>
            </w:r>
            <w:r>
              <w:t xml:space="preserve"> </w:t>
            </w:r>
            <w:r>
              <w:t xml:space="preserve">— roughly double.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Each small point here is</w:t>
            </w:r>
            <w:r>
              <w:t xml:space="preserve"> </w:t>
            </w:r>
            <w:r>
              <w:rPr>
                <w:b/>
                <w:bCs/>
              </w:rPr>
              <w:t xml:space="preserve">one tree</w:t>
            </w:r>
            <w:r>
              <w:t xml:space="preserve">, not one needle. That is the plot our design actually supports.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The habit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draw an error bar, ask what one point in it represents.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will happily compute an SE over anything you hand it — including rows that aren’t independent.</w:t>
            </w:r>
          </w:p>
          <w:p/>
        </w:tc>
      </w:tr>
    </w:tbl>
    <w:bookmarkEnd w:id="178"/>
    <w:bookmarkStart w:id="181" w:name="your-turn-code-it-now-5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5</w:t>
            </w:r>
            <w:r>
              <w:t xml:space="preserve"> </w:t>
            </w:r>
            <w:r>
              <w:t xml:space="preserve">— mean ± SE with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181"/>
    <w:bookmarkStart w:id="184" w:name="part-5-faceting-one-panel-per-group"/>
    <w:p>
      <w:pPr>
        <w:pStyle w:val="Heading2"/>
      </w:pPr>
      <w:r>
        <w:t xml:space="preserve">Part 5 · Faceting — One Panel Per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⏱ If time allows</w:t>
            </w:r>
            <w:r>
              <w:t xml:space="preserve"> </w:t>
            </w:r>
            <w:r>
              <w:t xml:space="preserve">— the worksheet walks through this one too.</w:t>
            </w:r>
          </w:p>
          <w:p/>
        </w:tc>
      </w:tr>
    </w:tbl>
    <w:bookmarkEnd w:id="184"/>
    <w:bookmarkStart w:id="190" w:name="faceting-one-panel-per-group"/>
    <w:p>
      <w:pPr>
        <w:pStyle w:val="Heading2"/>
      </w:pPr>
      <w:r>
        <w:t xml:space="preserve">Faceting — One Panel Per Group</w:t>
      </w:r>
    </w:p>
    <w:p>
      <w:pPr>
        <w:pStyle w:val="SourceCode"/>
      </w:pPr>
      <w:r>
        <w:rPr>
          <w:rStyle w:val="NormalTok"/>
        </w:rPr>
        <w:t xml:space="preserve">pine_facet_plot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team)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Side, Faceted by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pine_facet_plot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4-1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facet_wrap(~team)</w:t>
      </w:r>
      <w:r>
        <w:t xml:space="preserve"> </w:t>
      </w:r>
      <w:r>
        <w:t xml:space="preserve">gives each field team its</w:t>
      </w:r>
      <w:r>
        <w:t xml:space="preserve"> </w:t>
      </w:r>
      <w:r>
        <w:rPr>
          <w:b/>
          <w:bCs/>
        </w:rPr>
        <w:t xml:space="preserve">own small panel</w:t>
      </w:r>
    </w:p>
    <w:p>
      <w:pPr>
        <w:pStyle w:val="Compact"/>
        <w:numPr>
          <w:ilvl w:val="0"/>
          <w:numId w:val="1009"/>
        </w:numPr>
      </w:pPr>
      <w:r>
        <w:t xml:space="preserve">Same x/y scale across panels — easy to compare</w:t>
      </w:r>
    </w:p>
    <w:p>
      <w:pPr>
        <w:pStyle w:val="Compact"/>
        <w:numPr>
          <w:ilvl w:val="0"/>
          <w:numId w:val="1009"/>
        </w:numPr>
      </w:pPr>
      <w:r>
        <w:t xml:space="preserve">Useful the moment</w:t>
      </w:r>
      <w:r>
        <w:t xml:space="preserve"> </w:t>
      </w:r>
      <w:r>
        <w:t xml:space="preserve">“does every group show the same pattern?”</w:t>
      </w:r>
      <w:r>
        <w:t xml:space="preserve"> </w:t>
      </w:r>
      <w:r>
        <w:t xml:space="preserve">is the real question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r>
              <w:t xml:space="preserve">A faceted plot answers a different question than a single colored plot: not just</w:t>
            </w:r>
            <w:r>
              <w:t xml:space="preserve"> </w:t>
            </w:r>
            <w:r>
              <w:t xml:space="preserve">“is there an overall pattern,”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“does the pattern hold for</w:t>
            </w:r>
            <w:r>
              <w:t xml:space="preserve"> </w:t>
            </w:r>
            <w:r>
              <w:rPr>
                <w:i/>
                <w:iCs/>
              </w:rPr>
              <w:t xml:space="preserve">everyone</w:t>
            </w:r>
            <w:r>
              <w:t xml:space="preserve">?”</w:t>
            </w:r>
          </w:p>
          <w:p>
            <w:pPr>
              <w:pStyle w:val="BodyText"/>
            </w:pPr>
            <w:pPr>
              <w:spacing w:after="16"/>
            </w:pPr>
            <w:hyperlink r:id="rId147">
              <w:r>
                <w:rPr>
                  <w:rStyle w:val="Hyperlink"/>
                </w:rPr>
                <w:t xml:space="preserve">📖 R4DS §9.5 — Facets</w:t>
              </w:r>
            </w:hyperlink>
          </w:p>
          <w:p/>
        </w:tc>
      </w:tr>
    </w:tbl>
    <w:bookmarkEnd w:id="190"/>
    <w:bookmarkStart w:id="193" w:name="your-turn-code-it-now-6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6</w:t>
            </w:r>
            <w:r>
              <w:t xml:space="preserve"> </w:t>
            </w:r>
            <w:r>
              <w:t xml:space="preserve">— facet by field team. ⏱ Skip it if we are short.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193"/>
    <w:bookmarkStart w:id="194" w:name="Xd88dea708be972cf63e6b1bb8fc7df9bd51416a"/>
    <w:p>
      <w:pPr>
        <w:pStyle w:val="Heading2"/>
      </w:pPr>
      <w:r>
        <w:t xml:space="preserve">Part 6 · Themes — Write It Once, Use It Everywhere</w:t>
      </w:r>
    </w:p>
    <w:bookmarkEnd w:id="194"/>
    <w:bookmarkStart w:id="200" w:name="the-built-in-themes"/>
    <w:p>
      <w:pPr>
        <w:pStyle w:val="Heading2"/>
      </w:pPr>
      <w:r>
        <w:t xml:space="preserve">The Built-in Themes</w:t>
      </w:r>
    </w:p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201899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5-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2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theme_minimal()</w:t>
      </w:r>
      <w:r>
        <w:t xml:space="preserve"> </w:t>
      </w:r>
      <w:r>
        <w:t xml:space="preserve">— light, few gridlines (what we have used so far)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theme_bw()</w:t>
      </w:r>
      <w:r>
        <w:t xml:space="preserve"> </w:t>
      </w:r>
      <w:r>
        <w:t xml:space="preserve">— white background, black-and-white frame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theme_classic()</w:t>
      </w:r>
      <w:r>
        <w:t xml:space="preserve"> </w:t>
      </w:r>
      <w:r>
        <w:t xml:space="preserve">— just x/y axis lines, no gridlines</w:t>
      </w:r>
    </w:p>
    <w:p>
      <w:pPr>
        <w:pStyle w:val="FirstParagraph"/>
      </w:pPr>
      <w:r>
        <w:t xml:space="preserve">A theme changes</w:t>
      </w:r>
      <w:r>
        <w:t xml:space="preserve"> </w:t>
      </w:r>
      <w:r>
        <w:rPr>
          <w:b/>
          <w:bCs/>
        </w:rPr>
        <w:t xml:space="preserve">appearance only</w:t>
      </w:r>
      <w:r>
        <w:t xml:space="preserve"> </w:t>
      </w:r>
      <w:r>
        <w:t xml:space="preserve">— never the data or the statistics underneath.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problem with the built-ins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them is quite publication-ready, so you end up appending ten lines of</w:t>
            </w:r>
            <w:r>
              <w:t xml:space="preserve"> </w:t>
            </w:r>
            <w:r>
              <w:rPr>
                <w:rStyle w:val="VerbatimChar"/>
              </w:rPr>
              <w:t xml:space="preserve">theme(axis.title = element_text(...), ...)</w:t>
            </w:r>
            <w:r>
              <w:t xml:space="preserve"> </w:t>
            </w:r>
            <w:r>
              <w:t xml:space="preserve">to every single plot — and retyping them in every script, slightly differently each time.</w:t>
            </w:r>
          </w:p>
          <w:p/>
        </w:tc>
      </w:tr>
    </w:tbl>
    <w:bookmarkEnd w:id="200"/>
    <w:bookmarkStart w:id="207" w:name="the-themes-file-three-sizes-written-once"/>
    <w:p>
      <w:pPr>
        <w:pStyle w:val="Heading2"/>
      </w:pPr>
      <w:r>
        <w:t xml:space="preserve">The Themes File — Three Sizes, Written Once</w:t>
      </w:r>
    </w:p>
    <w:p>
      <w:pPr>
        <w:pStyle w:val="FirstParagraph"/>
      </w:pPr>
      <w:r>
        <w:t xml:space="preserve">Download</w:t>
      </w:r>
      <w:r>
        <w:t xml:space="preserve"> </w:t>
      </w:r>
      <w:r>
        <w:rPr>
          <w:rStyle w:val="VerbatimChar"/>
          <w:b/>
          <w:bCs/>
        </w:rPr>
        <w:t xml:space="preserve">r_themes_for_3_sizes.R</w:t>
      </w:r>
      <w:r>
        <w:t xml:space="preserve"> </w:t>
      </w:r>
      <w:r>
        <w:t xml:space="preserve">from the activity page and save it in your</w:t>
      </w:r>
      <w:r>
        <w:t xml:space="preserve"> </w:t>
      </w:r>
      <w:r>
        <w:rPr>
          <w:b/>
          <w:bCs/>
        </w:rPr>
        <w:t xml:space="preserve">project folder</w:t>
      </w:r>
      <w:r>
        <w:t xml:space="preserve">, next to your</w:t>
      </w:r>
      <w:r>
        <w:t xml:space="preserve"> </w:t>
      </w:r>
      <w:r>
        <w:rPr>
          <w:rStyle w:val="VerbatimChar"/>
        </w:rPr>
        <w:t xml:space="preserve">.Rproj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It defines three functions, each sized for a different final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Built for</w:t>
            </w:r>
          </w:p>
        </w:tc>
        <w:tc>
          <w:tcPr/>
          <w:p>
            <w:pPr>
              <w:pStyle w:val="Compact"/>
            </w:pPr>
            <w:r>
              <w:t xml:space="preserve">Base 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theme_small()</w:t>
            </w:r>
          </w:p>
        </w:tc>
        <w:tc>
          <w:tcPr/>
          <w:p>
            <w:pPr>
              <w:pStyle w:val="Compact"/>
            </w:pPr>
            <w:r>
              <w:t xml:space="preserve">~3 × 3 in — a journal panel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theme_regular()</w:t>
            </w:r>
          </w:p>
        </w:tc>
        <w:tc>
          <w:tcPr/>
          <w:p>
            <w:pPr>
              <w:pStyle w:val="Compact"/>
            </w:pPr>
            <w:r>
              <w:t xml:space="preserve">~7 × 7 in — a report figure</w:t>
            </w:r>
          </w:p>
        </w:tc>
        <w:tc>
          <w:tcPr/>
          <w:p>
            <w:pPr>
              <w:pStyle w:val="Compact"/>
            </w:pPr>
            <w:r>
              <w:t xml:space="preserve">16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theme_large()</w:t>
            </w:r>
          </w:p>
        </w:tc>
        <w:tc>
          <w:tcPr/>
          <w:p>
            <w:pPr>
              <w:pStyle w:val="Compact"/>
            </w:pPr>
            <w:r>
              <w:t xml:space="preserve">~16 × 16 in — a poster</w:t>
            </w:r>
          </w:p>
        </w:tc>
        <w:tc>
          <w:tcPr/>
          <w:p>
            <w:pPr>
              <w:pStyle w:val="Compact"/>
            </w:pPr>
            <w:r>
              <w:t xml:space="preserve">36 pt</w:t>
            </w:r>
          </w:p>
        </w:tc>
      </w:tr>
    </w:tbl>
    <w:p>
      <w:pPr>
        <w:pStyle w:val="BodyText"/>
      </w:pPr>
      <w:r>
        <w:t xml:space="preserve">All three give you the same publication look: white background, a black panel border, black axis lines and ticks, bold axis titles, no gridlines.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steps, once each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Open the file and run it</w:t>
            </w:r>
            <w:r>
              <w:t xml:space="preserve"> </w:t>
            </w:r>
            <w:r>
              <w:t xml:space="preserve">(Ctrl/Cmd + Shift + Enter, or Source). Look at your Environment pane —</w:t>
            </w:r>
            <w:r>
              <w:t xml:space="preserve"> </w:t>
            </w:r>
            <w:r>
              <w:rPr>
                <w:rStyle w:val="VerbatimChar"/>
              </w:rPr>
              <w:t xml:space="preserve">theme_small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theme_regular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theme_large</w:t>
            </w:r>
            <w:r>
              <w:t xml:space="preserve"> </w:t>
            </w:r>
            <w:r>
              <w:t xml:space="preserve">appear as functions. That is all</w:t>
            </w:r>
            <w:r>
              <w:t xml:space="preserve"> </w:t>
            </w:r>
            <w:r>
              <w:t xml:space="preserve">“running it”</w:t>
            </w:r>
            <w:r>
              <w:t xml:space="preserve"> </w:t>
            </w:r>
            <w:r>
              <w:t xml:space="preserve">does: it defines them.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From then on,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it</w:t>
            </w:r>
            <w:r>
              <w:t xml:space="preserve"> </w:t>
            </w:r>
            <w:r>
              <w:t xml:space="preserve">at the top of any script that makes a figure. One line replaces the whole block of theme code you would otherwise paste into every script.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At the top of your script,</w:t>
      </w:r>
      <w:r>
        <w:br/>
      </w:r>
      <w:r>
        <w:rPr>
          <w:rStyle w:val="CommentTok"/>
        </w:rPr>
        <w:t xml:space="preserve"># with library(tidyverse):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"r_themes_for_3_sizes.R"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not copy-paste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runs that file top to bottom, exactly as if you had typed it. Fix a margin in the themes file once and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figure in every script picks up the change the next time you run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Copy-pasted theme code gives you fifteen slightly different themes and no way to fix them all.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needs the path to be right. With the file in your project root and an</w:t>
            </w:r>
            <w:r>
              <w:t xml:space="preserve"> </w:t>
            </w:r>
            <w:r>
              <w:rPr>
                <w:rStyle w:val="VerbatimChar"/>
              </w:rPr>
              <w:t xml:space="preserve">.Rproj</w:t>
            </w:r>
            <w:r>
              <w:t xml:space="preserve"> </w:t>
            </w:r>
            <w:r>
              <w:t xml:space="preserve">open,</w:t>
            </w:r>
            <w:r>
              <w:t xml:space="preserve"> </w:t>
            </w:r>
            <w:r>
              <w:rPr>
                <w:rStyle w:val="VerbatimChar"/>
              </w:rPr>
              <w:t xml:space="preserve">"r_themes_for_3_sizes.R"</w:t>
            </w:r>
            <w:r>
              <w:t xml:space="preserve"> </w:t>
            </w:r>
            <w:r>
              <w:t xml:space="preserve">is enough. Put it in a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and it becomes</w:t>
            </w:r>
            <w:r>
              <w:t xml:space="preserve"> </w:t>
            </w:r>
            <w:r>
              <w:rPr>
                <w:rStyle w:val="VerbatimChar"/>
              </w:rPr>
              <w:t xml:space="preserve">source("scripts/r_themes_for_3_sizes.R")</w:t>
            </w:r>
            <w:r>
              <w:t xml:space="preserve">.</w:t>
            </w:r>
          </w:p>
          <w:p/>
        </w:tc>
      </w:tr>
    </w:tbl>
    <w:bookmarkEnd w:id="207"/>
    <w:bookmarkStart w:id="215" w:name="using-the-themes"/>
    <w:p>
      <w:pPr>
        <w:pStyle w:val="Heading2"/>
      </w:pPr>
      <w:r>
        <w:t xml:space="preserve">Using the Themes</w:t>
      </w:r>
    </w:p>
    <w:p>
      <w:pPr>
        <w:pStyle w:val="SourceCode"/>
      </w:pPr>
      <w:r>
        <w:rPr>
          <w:rStyle w:val="NormalTok"/>
        </w:rPr>
        <w:t xml:space="preserve">pine_theme_plot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pine_theme_plot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themes-2-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 is one more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layer, exactly like</w:t>
      </w:r>
      <w:r>
        <w:t xml:space="preserve"> </w:t>
      </w:r>
      <w:r>
        <w:rPr>
          <w:rStyle w:val="VerbatimChar"/>
        </w:rPr>
        <w:t xml:space="preserve">theme_minimal()</w:t>
      </w:r>
      <w:r>
        <w:t xml:space="preserve">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3 × 3 in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7 × 7 in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poster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Match the theme to the size you will save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Pick the theme for the figure’s</w:t>
            </w:r>
            <w:r>
              <w:t xml:space="preserve"> </w:t>
            </w:r>
            <w:r>
              <w:rPr>
                <w:b/>
                <w:bCs/>
              </w:rPr>
              <w:t xml:space="preserve">final printed size</w:t>
            </w:r>
            <w:r>
              <w:t xml:space="preserve">, then pass that same size to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theme_large()</w:t>
            </w:r>
            <w:r>
              <w:t xml:space="preserve"> </w:t>
            </w:r>
            <w:r>
              <w:t xml:space="preserve">plot saved at 3 × 3 in is unreadable, and</w:t>
            </w:r>
            <w:r>
              <w:t xml:space="preserve"> </w:t>
            </w:r>
            <w:r>
              <w:rPr>
                <w:rStyle w:val="VerbatimChar"/>
              </w:rPr>
              <w:t xml:space="preserve">theme_small()</w:t>
            </w:r>
            <w:r>
              <w:t xml:space="preserve"> </w:t>
            </w:r>
            <w:r>
              <w:t xml:space="preserve">on a poster disappears.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Still your plot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Anything you add after the theme still wins —</w:t>
            </w:r>
            <w:r>
              <w:t xml:space="preserve"> </w:t>
            </w:r>
            <w:r>
              <w:rPr>
                <w:rStyle w:val="VerbatimChar"/>
              </w:rPr>
              <w:t xml:space="preserve">theme_small() + theme(legend.position = "none")</w:t>
            </w:r>
            <w:r>
              <w:t xml:space="preserve"> </w:t>
            </w:r>
            <w:r>
              <w:t xml:space="preserve">keeps the theme and drops the legend.</w:t>
            </w:r>
          </w:p>
          <w:p/>
        </w:tc>
      </w:tr>
    </w:tbl>
    <w:bookmarkEnd w:id="215"/>
    <w:bookmarkStart w:id="218" w:name="your-turn-code-it-now-7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Parts 7 and 7b</w:t>
            </w:r>
            <w:r>
              <w:t xml:space="preserve"> </w:t>
            </w:r>
            <w:r>
              <w:t xml:space="preserve">— try the built-in themes, then download, run, and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the themes file.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218"/>
    <w:bookmarkStart w:id="219" w:name="part-7-many-plots-on-one-page-patchwork"/>
    <w:p>
      <w:pPr>
        <w:pStyle w:val="Heading2"/>
      </w:pPr>
      <w:r>
        <w:t xml:space="preserve">Part 7 · Many Plots on One Page —</w:t>
      </w:r>
      <w:r>
        <w:t xml:space="preserve"> </w:t>
      </w:r>
      <w:r>
        <w:rPr>
          <w:rStyle w:val="VerbatimChar"/>
        </w:rPr>
        <w:t xml:space="preserve">patchwork</w:t>
      </w:r>
    </w:p>
    <w:bookmarkEnd w:id="219"/>
    <w:bookmarkStart w:id="225" w:name="patchwork-for-whole-plots"/>
    <w:p>
      <w:pPr>
        <w:pStyle w:val="Heading2"/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for Whole Plots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once per computer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p>
      <w:pPr>
        <w:pStyle w:val="FirstParagraph"/>
      </w:pPr>
      <w:r>
        <w:t xml:space="preserve">Save each plot into an object, then combine them:</w:t>
      </w:r>
    </w:p>
    <w:p>
      <w:pPr>
        <w:pStyle w:val="SourceCode"/>
      </w:pPr>
      <w:r>
        <w:rPr>
          <w:rStyle w:val="NormalTok"/>
        </w:rPr>
        <w:t xml:space="preserve">plot_a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plot_b     </w:t>
      </w:r>
      <w:r>
        <w:rPr>
          <w:rStyle w:val="CommentTok"/>
        </w:rPr>
        <w:t xml:space="preserve"># side by side</w:t>
      </w:r>
      <w:r>
        <w:br/>
      </w:r>
      <w:r>
        <w:rPr>
          <w:rStyle w:val="NormalTok"/>
        </w:rPr>
        <w:t xml:space="preserve">plot_a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plot_b     </w:t>
      </w:r>
      <w:r>
        <w:rPr>
          <w:rStyle w:val="CommentTok"/>
        </w:rPr>
        <w:t xml:space="preserve"># stacked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patchwork</w:t>
            </w:r>
            <w:r>
              <w:t xml:space="preserve"> </w:t>
            </w:r>
            <w:r>
              <w:t xml:space="preserve">reuses the operators you already know.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puts plots</w:t>
            </w:r>
            <w:r>
              <w:t xml:space="preserve"> </w:t>
            </w:r>
            <w:r>
              <w:rPr>
                <w:b/>
                <w:bCs/>
              </w:rPr>
              <w:t xml:space="preserve">beside</w:t>
            </w:r>
            <w:r>
              <w:t xml:space="preserve"> </w:t>
            </w:r>
            <w:r>
              <w:t xml:space="preserve">each other,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puts one</w:t>
            </w:r>
            <w:r>
              <w:t xml:space="preserve"> </w:t>
            </w:r>
            <w:r>
              <w:rPr>
                <w:b/>
                <w:bCs/>
              </w:rPr>
              <w:t xml:space="preserve">over</w:t>
            </w:r>
            <w:r>
              <w:t xml:space="preserve"> </w:t>
            </w:r>
            <w:r>
              <w:t xml:space="preserve">the other — and the result is still a plot object you can save.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pine_mean_se_plot</w:t>
      </w:r>
    </w:p>
    <w:p>
      <w:pPr>
        <w:pStyle w:val="FirstParagraph"/>
      </w:pPr>
      <w:r>
        <w:drawing>
          <wp:inline>
            <wp:extent cx="4587290" cy="2201899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patchwork-3-1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2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5"/>
    <w:bookmarkStart w:id="231" w:name="patchwork-building-a-real-figure"/>
    <w:p>
      <w:pPr>
        <w:pStyle w:val="Heading2"/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— Building a Real Figure</w:t>
      </w:r>
    </w:p>
    <w:p>
      <w:pPr>
        <w:pStyle w:val="SourceCode"/>
      </w:pP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pine_mean_se_plot)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pine_scatter_plot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patchwork-4-1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Parentheses group plots, exactly like arithmetic:</w:t>
      </w:r>
      <w:r>
        <w:t xml:space="preserve"> </w:t>
      </w:r>
      <w:r>
        <w:rPr>
          <w:rStyle w:val="VerbatimChar"/>
        </w:rPr>
        <w:t xml:space="preserve">(a + b) / c</w:t>
      </w:r>
      <w:r>
        <w:t xml:space="preserve"> </w:t>
      </w:r>
      <w:r>
        <w:t xml:space="preserve">is two on top, one across the bottom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plot_annotation(tag_levels = "A")</w:t>
      </w:r>
      <w:r>
        <w:t xml:space="preserve"> </w:t>
      </w:r>
      <w:r>
        <w:t xml:space="preserve">tags the panels</w:t>
      </w:r>
      <w:r>
        <w:t xml:space="preserve"> 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what a figure caption refers 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combined_plot</w:t>
      </w:r>
      <w:r>
        <w:t xml:space="preserve"> </w:t>
      </w:r>
      <w:r>
        <w:t xml:space="preserve">is one object, so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saves the whole multi-panel figure in one call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Size it for the whole figure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three-panel figure needs roughly three panels’ worth of space. Give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combined</w:t>
            </w:r>
            <w:r>
              <w:t xml:space="preserve"> </w:t>
            </w:r>
            <w:r>
              <w:t xml:space="preserve">plot, not for one panel.</w:t>
            </w:r>
          </w:p>
          <w:p/>
        </w:tc>
      </w:tr>
    </w:tbl>
    <w:bookmarkEnd w:id="231"/>
    <w:bookmarkStart w:id="234" w:name="your-turn-code-it-now-8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7c</w:t>
            </w:r>
            <w:r>
              <w:t xml:space="preserve"> </w:t>
            </w:r>
            <w:r>
              <w:t xml:space="preserve">— combine your plots with</w:t>
            </w:r>
            <w:r>
              <w:t xml:space="preserve"> </w:t>
            </w:r>
            <w:r>
              <w:rPr>
                <w:rStyle w:val="VerbatimChar"/>
              </w:rPr>
              <w:t xml:space="preserve">patchwork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234"/>
    <w:bookmarkStart w:id="235" w:name="part-8-saving-a-real-figure"/>
    <w:p>
      <w:pPr>
        <w:pStyle w:val="Heading2"/>
      </w:pPr>
      <w:r>
        <w:t xml:space="preserve">Part 8 · Saving a Real Figure</w:t>
      </w:r>
    </w:p>
    <w:bookmarkEnd w:id="235"/>
    <w:bookmarkStart w:id="243" w:name="saving-a-real-figure"/>
    <w:p>
      <w:pPr>
        <w:pStyle w:val="Heading2"/>
      </w:pPr>
      <w:r>
        <w:t xml:space="preserve">Saving a Real Figure</w:t>
      </w:r>
    </w:p>
    <w:p>
      <w:pPr>
        <w:pStyle w:val="SourceCode"/>
      </w:pPr>
      <w:r>
        <w:rPr>
          <w:rStyle w:val="CommentTok"/>
        </w:rPr>
        <w:t xml:space="preserve"># One panel, built with theme_small() — save it at the size the theme was written for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pine_theme_plot,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three-panel patchwork figure — bigger canvas, one call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"figures/pine_needle_combined.png"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combined_plot,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If you skip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, it saves whatever plot was drawn</w:t>
            </w:r>
            <w:r>
              <w:t xml:space="preserve"> </w:t>
            </w:r>
            <w:r>
              <w:rPr>
                <w:i/>
                <w:iCs/>
              </w:rPr>
              <w:t xml:space="preserve">last</w:t>
            </w:r>
            <w:r>
              <w:t xml:space="preserve"> </w:t>
            </w:r>
            <w:r>
              <w:t xml:space="preserve">— not necessarily the one you meant.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Always set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dpi</w:t>
            </w:r>
            <w:r>
              <w:t xml:space="preserve"> </w:t>
            </w:r>
            <w:r>
              <w:t xml:space="preserve">explicitly. Letting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guess gives you a plot sized for your screen, not for a report or a poster.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r>
              <w:t xml:space="preserve">Whitlock &amp; Schluter, Ch. 2 — Displaying Data, on what a figure has to carry to stand on its own in a report.</w:t>
            </w:r>
          </w:p>
          <w:p>
            <w:pPr>
              <w:pStyle w:val="BodyText"/>
            </w:pPr>
            <w:pPr>
              <w:spacing w:after="16"/>
            </w:pPr>
            <w:hyperlink r:id="rId242">
              <w:r>
                <w:rPr>
                  <w:rStyle w:val="Hyperlink"/>
                </w:rPr>
                <w:t xml:space="preserve">📖 R4DS §11 — Communication</w:t>
              </w:r>
            </w:hyperlink>
          </w:p>
          <w:p/>
        </w:tc>
      </w:tr>
    </w:tbl>
    <w:bookmarkEnd w:id="243"/>
    <w:bookmarkStart w:id="246" w:name="your-turn-code-it-now-9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8</w:t>
            </w:r>
            <w:r>
              <w:t xml:space="preserve"> </w:t>
            </w:r>
            <w:r>
              <w:t xml:space="preserve">— save both figures with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Come back when it runs. If it does not run, that is the interesting part — bring the error.</w:t>
            </w:r>
          </w:p>
          <w:p/>
        </w:tc>
      </w:tr>
    </w:tbl>
    <w:bookmarkEnd w:id="246"/>
    <w:bookmarkStart w:id="247" w:name="Xd75e51b8f896b72477b6faa7b64a02060139b6d"/>
    <w:p>
      <w:pPr>
        <w:pStyle w:val="Heading2"/>
      </w:pPr>
      <w:r>
        <w:t xml:space="preserve">Part 9 · Custom Colors and Legends —</w:t>
      </w:r>
      <w:r>
        <w:t xml:space="preserve"> </w:t>
      </w:r>
      <w:r>
        <w:rPr>
          <w:rStyle w:val="VerbatimChar"/>
        </w:rPr>
        <w:t xml:space="preserve">scale_color_manual()</w:t>
      </w:r>
    </w:p>
    <w:bookmarkEnd w:id="247"/>
    <w:bookmarkStart w:id="257" w:name="X459910cf18525caad1e5efdd739f86880129d26"/>
    <w:p>
      <w:pPr>
        <w:pStyle w:val="Heading2"/>
      </w:pPr>
      <w:r>
        <w:rPr>
          <w:rStyle w:val="VerbatimChar"/>
        </w:rPr>
        <w:t xml:space="preserve">scale_color_manual()</w:t>
      </w:r>
      <w:r>
        <w:t xml:space="preserve"> </w:t>
      </w:r>
      <w:r>
        <w:t xml:space="preserve">— Choosing Your Own Colors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Advanced / extra work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’s default colors are fine for exploring data, but a real figure often needs specific colors (journal style, colorblind-safe palettes, matching a poster). This is how you take control.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251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18-1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arguments, matched by name: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Does 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the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text shown for each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the actual color for each level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labels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are both</w:t>
            </w:r>
            <w:r>
              <w:t xml:space="preserve"> </w:t>
            </w:r>
            <w:r>
              <w:rPr>
                <w:b/>
                <w:bCs/>
              </w:rPr>
              <w:t xml:space="preserve">named vectors</w:t>
            </w:r>
            <w:r>
              <w:t xml:space="preserve">, keyed by the</w:t>
            </w:r>
            <w:r>
              <w:t xml:space="preserve"> </w:t>
            </w:r>
            <w:r>
              <w:rPr>
                <w:i/>
                <w:iCs/>
              </w:rPr>
              <w:t xml:space="preserve">raw values in your 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) — not by the pretty text you want to display.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looks up each raw value and substitutes the label/color you gave it.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Why these two colors?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#2c7fb8</w:t>
            </w:r>
            <w:r>
              <w:t xml:space="preserve"> </w:t>
            </w:r>
            <w:r>
              <w:t xml:space="preserve">(blue) and</w:t>
            </w:r>
            <w:r>
              <w:t xml:space="preserve"> </w:t>
            </w:r>
            <w:r>
              <w:rPr>
                <w:rStyle w:val="VerbatimChar"/>
              </w:rPr>
              <w:t xml:space="preserve">#d95f0e</w:t>
            </w:r>
            <w:r>
              <w:t xml:space="preserve"> </w:t>
            </w:r>
            <w:r>
              <w:t xml:space="preserve">(orange) are a</w:t>
            </w:r>
            <w:r>
              <w:t xml:space="preserve"> </w:t>
            </w:r>
            <w:r>
              <w:rPr>
                <w:b/>
                <w:bCs/>
              </w:rPr>
              <w:t xml:space="preserve">blue–orange</w:t>
            </w:r>
            <w:r>
              <w:t xml:space="preserve"> </w:t>
            </w:r>
            <w:r>
              <w:t xml:space="preserve">pair, the safest two-colour choice for colour-vision deficiency: red–green confusion, which affects roughly 8% of men, leaves the blue–orange axis intact.</w:t>
            </w:r>
          </w:p>
          <w:p>
            <w:pPr>
              <w:pStyle w:val="BodyText"/>
            </w:pPr>
            <w:r>
              <w:t xml:space="preserve">Don’t take that on faith — check any pair you invent with a simulator (the</w:t>
            </w:r>
            <w:r>
              <w:t xml:space="preserve"> </w:t>
            </w:r>
            <w:r>
              <w:rPr>
                <w:rStyle w:val="VerbatimChar"/>
              </w:rPr>
              <w:t xml:space="preserve">colorblindr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dichromat</w:t>
            </w:r>
            <w:r>
              <w:t xml:space="preserve"> </w:t>
            </w:r>
            <w:r>
              <w:t xml:space="preserve">packages), or start from a palette that was built for it:</w:t>
            </w:r>
            <w:r>
              <w:t xml:space="preserve"> </w:t>
            </w:r>
            <w:r>
              <w:rPr>
                <w:rStyle w:val="VerbatimChar"/>
              </w:rPr>
              <w:t xml:space="preserve">scale_color_viridis_d()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RColorBrewer::brewer.pal(n, "Dark2")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hyperlink r:id="rId91">
              <w:r>
                <w:rPr>
                  <w:rStyle w:val="Hyperlink"/>
                </w:rPr>
                <w:t xml:space="preserve">📖 R4DS §11.4 — Scales</w:t>
              </w:r>
            </w:hyperlink>
            <w:r>
              <w:t xml:space="preserve">, including the ColorBrewer palettes.</w:t>
            </w:r>
          </w:p>
          <w:p/>
        </w:tc>
      </w:tr>
    </w:tbl>
    <w:bookmarkEnd w:id="257"/>
    <w:bookmarkStart w:id="260" w:name="X4ce6da8b8ffdabc3802a8c8905949914428f801"/>
    <w:p>
      <w:pPr>
        <w:pStyle w:val="Heading2"/>
      </w:pPr>
      <w:r>
        <w:rPr>
          <w:rStyle w:val="VerbatimChar"/>
        </w:rPr>
        <w:t xml:space="preserve">scale_color_manual()</w:t>
      </w:r>
      <w:r>
        <w:t xml:space="preserve"> </w:t>
      </w:r>
      <w:r>
        <w:t xml:space="preserve">— Getting the Names Wrong</w:t>
      </w:r>
    </w:p>
    <w:p>
      <w:pPr>
        <w:pStyle w:val="SourceCode"/>
      </w:pPr>
      <w:r>
        <w:rPr>
          <w:rStyle w:val="CommentTok"/>
        </w:rPr>
        <w:t xml:space="preserve"># Typo: "sun" instead of the real value "sunny"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Every level that appears in your data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get an entry in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(and in</w:t>
            </w:r>
            <w:r>
              <w:t xml:space="preserve"> </w:t>
            </w:r>
            <w:r>
              <w:rPr>
                <w:rStyle w:val="VerbatimChar"/>
              </w:rPr>
              <w:t xml:space="preserve">labels</w:t>
            </w:r>
            <w:r>
              <w:t xml:space="preserve">, if you supply it), spelled exactly as it appears in the column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check with</w:t>
            </w:r>
            <w:r>
              <w:t xml:space="preserve"> </w:t>
            </w:r>
            <w:r>
              <w:rPr>
                <w:rStyle w:val="VerbatimChar"/>
              </w:rPr>
              <w:t xml:space="preserve">unique(pine_df$side)</w:t>
            </w:r>
            <w:r>
              <w:t xml:space="preserve"> </w:t>
            </w:r>
            <w:r>
              <w:t xml:space="preserve">first if you are not sure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A missing or misspelled level draws as grey with a warning.</w:t>
            </w:r>
          </w:p>
          <w:p/>
        </w:tc>
      </w:tr>
    </w:tbl>
    <w:bookmarkEnd w:id="260"/>
    <w:bookmarkStart w:id="266" w:name="scale_fill_manual-the-fill-twin"/>
    <w:p>
      <w:pPr>
        <w:pStyle w:val="Heading2"/>
      </w:pPr>
      <w:r>
        <w:rPr>
          <w:rStyle w:val="VerbatimChar"/>
        </w:rPr>
        <w:t xml:space="preserve">scale_fill_manual()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Twin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52374" cy="2385391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graphing_effectively_lecture_files/figure-docx/graphing-effectively-20-1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Same three arguments, same pattern —</w:t>
            </w:r>
            <w:r>
              <w:t xml:space="preserve"> </w:t>
            </w:r>
            <w:r>
              <w:rPr>
                <w:rStyle w:val="VerbatimChar"/>
              </w:rPr>
              <w:t xml:space="preserve">scale_fill_manual()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scale_color_manual()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aesthetic instead of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. A boxplot’s box is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; its jittered points (if you added</w:t>
            </w:r>
            <w:r>
              <w:t xml:space="preserve"> </w:t>
            </w:r>
            <w:r>
              <w:rPr>
                <w:rStyle w:val="VerbatimChar"/>
              </w:rPr>
              <w:t xml:space="preserve">geom_point(color = ...)</w:t>
            </w:r>
            <w:r>
              <w:t xml:space="preserve">) would be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. A plot can need both at once.</w:t>
            </w:r>
          </w:p>
          <w:p/>
        </w:tc>
      </w:tr>
    </w:tbl>
    <w:bookmarkEnd w:id="266"/>
    <w:bookmarkStart w:id="269" w:name="your-turn-code-it-now-10"/>
    <w:p>
      <w:pPr>
        <w:pStyle w:val="Heading2"/>
      </w:pPr>
      <w:r>
        <w:t xml:space="preserve">▶ Your Turn — Code It 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Stop here and write code.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Worksheet</w:t>
            </w:r>
            <w:r>
              <w:t xml:space="preserve"> </w:t>
            </w:r>
            <w:r>
              <w:rPr>
                <w:b/>
                <w:bCs/>
              </w:rPr>
              <w:t xml:space="preserve">Part 8b</w:t>
            </w:r>
            <w:r>
              <w:t xml:space="preserve"> </w:t>
            </w:r>
            <w:r>
              <w:t xml:space="preserve">— 🚀 optional bonus: pick your own colors with</w:t>
            </w:r>
            <w:r>
              <w:t xml:space="preserve"> </w:t>
            </w:r>
            <w:r>
              <w:rPr>
                <w:rStyle w:val="VerbatimChar"/>
              </w:rPr>
              <w:t xml:space="preserve">scale_color_manual()</w:t>
            </w:r>
            <w:r>
              <w:t xml:space="preserve">, and check them against a colorblind-safe palette.</w:t>
            </w:r>
          </w:p>
          <w:p/>
        </w:tc>
      </w:tr>
    </w:tbl>
    <w:bookmarkEnd w:id="269"/>
    <w:bookmarkStart w:id="274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15"/>
        </w:numPr>
      </w:pPr>
      <w:r>
        <w:t xml:space="preserve">Built boxplots with raw points overlaid, not hidden</w:t>
      </w:r>
    </w:p>
    <w:p>
      <w:pPr>
        <w:pStyle w:val="Compact"/>
        <w:numPr>
          <w:ilvl w:val="0"/>
          <w:numId w:val="1015"/>
        </w:numPr>
      </w:pPr>
      <w:r>
        <w:t xml:space="preserve">Wrote real axis labels, titles,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— never shipped a default column name</w:t>
      </w:r>
    </w:p>
    <w:p>
      <w:pPr>
        <w:pStyle w:val="Compact"/>
        <w:numPr>
          <w:ilvl w:val="0"/>
          <w:numId w:val="1015"/>
        </w:numPr>
      </w:pPr>
      <w:r>
        <w:t xml:space="preserve">Mapped a third variable with</w:t>
      </w:r>
      <w:r>
        <w:t xml:space="preserve"> </w:t>
      </w:r>
      <w:r>
        <w:rPr>
          <w:rStyle w:val="VerbatimChar"/>
        </w:rPr>
        <w:t xml:space="preserve">color 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fill 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</w:p>
    <w:p>
      <w:pPr>
        <w:pStyle w:val="Compact"/>
        <w:numPr>
          <w:ilvl w:val="0"/>
          <w:numId w:val="1015"/>
        </w:numPr>
      </w:pPr>
      <w:r>
        <w:t xml:space="preserve">Set axis limits deliberately with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— and learned that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deletes rows while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only zooms</w:t>
      </w:r>
    </w:p>
    <w:p>
      <w:pPr>
        <w:pStyle w:val="Compact"/>
        <w:numPr>
          <w:ilvl w:val="0"/>
          <w:numId w:val="1015"/>
        </w:numPr>
      </w:pPr>
      <w:r>
        <w:t xml:space="preserve">Plotted mean ± SE directly with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and saw that an error bar is only as honest as the rows you feed 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source()</w:t>
      </w:r>
      <w:r>
        <w:rPr>
          <w:b/>
          <w:bCs/>
        </w:rPr>
        <w:t xml:space="preserve">d a themes file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theme_small()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 </w:t>
      </w:r>
      <w:r>
        <w:t xml:space="preserve">are one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layer away in every script, forever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Combined panels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patchwork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,</w:t>
      </w:r>
      <w:r>
        <w:t xml:space="preserve"> </w:t>
      </w:r>
      <w:r>
        <w:rPr>
          <w:rStyle w:val="VerbatimChar"/>
        </w:rPr>
        <w:t xml:space="preserve">(a + b) / c</w:t>
      </w:r>
      <w:r>
        <w:t xml:space="preserve">, tagged A/B/C</w:t>
      </w:r>
    </w:p>
    <w:p>
      <w:pPr>
        <w:pStyle w:val="Compact"/>
        <w:numPr>
          <w:ilvl w:val="0"/>
          <w:numId w:val="1015"/>
        </w:numPr>
      </w:pPr>
      <w:r>
        <w:t xml:space="preserve">Saved a real, correctly-sized figure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(As time allowed)</w:t>
      </w:r>
      <w:r>
        <w:t xml:space="preserve"> </w:t>
      </w:r>
      <w:r>
        <w:t xml:space="preserve">Histograms, density curves,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, and custom colors with</w:t>
      </w:r>
      <w:r>
        <w:t xml:space="preserve"> </w:t>
      </w:r>
      <w:r>
        <w:rPr>
          <w:rStyle w:val="VerbatimChar"/>
        </w:rPr>
        <w:t xml:space="preserve">scale_color_manual()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source the themes file, build a two-panel</w:t>
            </w:r>
            <w:r>
              <w:t xml:space="preserve"> </w:t>
            </w:r>
            <w:r>
              <w:rPr>
                <w:rStyle w:val="VerbatimChar"/>
              </w:rPr>
              <w:t xml:space="preserve">patchwork</w:t>
            </w:r>
            <w:r>
              <w:t xml:space="preserve"> </w:t>
            </w:r>
            <w:r>
              <w:t xml:space="preserve">figure with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limits you chose on purpose, and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 </w:t>
            </w:r>
            <w:r>
              <w:t xml:space="preserve">at 300 dpi.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Where this leads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now import, wrangle, describe, and visualize a dataset end to end. That full pipeline — raw data → clean → summarize → visualize — is the foundation every later statistical test builds on.</w:t>
            </w:r>
          </w:p>
          <w:p/>
        </w:tc>
      </w:tr>
    </w:tbl>
    <w:bookmarkEnd w:id="274"/>
    <w:bookmarkStart w:id="281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2</w:t>
      </w:r>
      <w:r>
        <w:t xml:space="preserve">, Displaying Data. Read</w:t>
      </w:r>
      <w:r>
        <w:t xml:space="preserve"> </w:t>
      </w:r>
      <w:r>
        <w:t xml:space="preserve">“How to draw a good graph”</w:t>
      </w:r>
      <w:r>
        <w:t xml:space="preserve"> </w:t>
      </w:r>
      <w:r>
        <w:t xml:space="preserve">closely: it is the standard every figure you hand in this term is held to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Summary Statistics, for the distributions behind the boxplots and histograms</w:t>
      </w:r>
    </w:p>
    <w:p>
      <w:pPr>
        <w:pStyle w:val="FirstParagraph"/>
      </w:pPr>
      <w:r>
        <w:rPr>
          <w:b/>
          <w:bCs/>
        </w:rPr>
        <w:t xml:space="preserve">If you want more:</w:t>
      </w:r>
    </w:p>
    <w:p>
      <w:pPr>
        <w:pStyle w:val="Compact"/>
        <w:numPr>
          <w:ilvl w:val="0"/>
          <w:numId w:val="1017"/>
        </w:numPr>
      </w:pPr>
      <w:r>
        <w:t xml:space="preserve">Whitlock &amp; Schluter, Ch. 4 — Estimating with Uncertainty, on what an error bar actually claims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W&amp;S tells you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graph is honest. R4DS tells you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to draw it. You need both.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 for Data Science (2e)</w:t>
            </w:r>
          </w:p>
          <w:p>
            <w:pPr>
              <w:pStyle w:val="BodyText"/>
            </w:pPr>
            <w:r>
              <w:t xml:space="preserve">Free online at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r4ds.hadley.nz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21">
              <w:r>
                <w:rPr>
                  <w:rStyle w:val="Hyperlink"/>
                </w:rPr>
                <w:t xml:space="preserve">§1 — Data visualization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22">
              <w:r>
                <w:rPr>
                  <w:rStyle w:val="Hyperlink"/>
                </w:rPr>
                <w:t xml:space="preserve">§9 — Layers</w:t>
              </w:r>
            </w:hyperlink>
            <w:r>
              <w:t xml:space="preserve"> </w:t>
            </w:r>
            <w:r>
              <w:t xml:space="preserve">— geoms, aesthetics, positions, facets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280">
              <w:r>
                <w:rPr>
                  <w:rStyle w:val="Hyperlink"/>
                </w:rPr>
                <w:t xml:space="preserve">§10 — Exploratory data analysis</w:t>
              </w:r>
            </w:hyperlink>
            <w:r>
              <w:t xml:space="preserve"> </w:t>
            </w:r>
            <w:r>
              <w:t xml:space="preserve">— histograms and distribution shape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242">
              <w:r>
                <w:rPr>
                  <w:rStyle w:val="Hyperlink"/>
                </w:rPr>
                <w:t xml:space="preserve">§11 — Communication</w:t>
              </w:r>
            </w:hyperlink>
            <w:r>
              <w:t xml:space="preserve"> </w:t>
            </w:r>
            <w:r>
              <w:t xml:space="preserve">— labels, scales, themes, saving</w:t>
            </w:r>
          </w:p>
          <w:p/>
        </w:tc>
      </w:tr>
    </w:tbl>
    <w:bookmarkEnd w:id="281"/>
    <w:bookmarkStart w:id="285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9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19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Is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when it should be?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19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p>
      <w:pPr>
        <w:pStyle w:val="FirstParagraph"/>
      </w:pPr>
      <w:hyperlink r:id="rId282">
        <w:r>
          <w:rPr>
            <w:rStyle w:val="Hyperlink"/>
          </w:rPr>
          <w:t xml:space="preserve">📖 R4DS §8 — Workflow: getting help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285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112" Target="media/rId112.png" /><Relationship Type="http://schemas.openxmlformats.org/officeDocument/2006/relationships/image" Id="rId131" Target="media/rId131.png" /><Relationship Type="http://schemas.openxmlformats.org/officeDocument/2006/relationships/image" Id="rId140" Target="media/rId140.png" /><Relationship Type="http://schemas.openxmlformats.org/officeDocument/2006/relationships/image" Id="rId149" Target="media/rId149.png" /><Relationship Type="http://schemas.openxmlformats.org/officeDocument/2006/relationships/image" Id="rId161" Target="media/rId161.png" /><Relationship Type="http://schemas.openxmlformats.org/officeDocument/2006/relationships/image" Id="rId171" Target="media/rId171.png" /><Relationship Type="http://schemas.openxmlformats.org/officeDocument/2006/relationships/image" Id="rId185" Target="media/rId185.png" /><Relationship Type="http://schemas.openxmlformats.org/officeDocument/2006/relationships/image" Id="rId195" Target="media/rId195.png" /><Relationship Type="http://schemas.openxmlformats.org/officeDocument/2006/relationships/image" Id="rId250" Target="media/rId250.png" /><Relationship Type="http://schemas.openxmlformats.org/officeDocument/2006/relationships/image" Id="rId261" Target="media/rId261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08" Target="media/rId208.png" /><Relationship Type="http://schemas.openxmlformats.org/officeDocument/2006/relationships/hyperlink" Id="rId16" Target="data/pine_data.csv" TargetMode="External" /><Relationship Type="http://schemas.openxmlformats.org/officeDocument/2006/relationships/hyperlink" Id="rId279" Target="https://r4ds.hadley.nz/" TargetMode="External" /><Relationship Type="http://schemas.openxmlformats.org/officeDocument/2006/relationships/hyperlink" Id="rId280" Target="https://r4ds.hadley.nz/EDA.html" TargetMode="External" /><Relationship Type="http://schemas.openxmlformats.org/officeDocument/2006/relationships/hyperlink" Id="rId138" Target="https://r4ds.hadley.nz/EDA.html#variation" TargetMode="External" /><Relationship Type="http://schemas.openxmlformats.org/officeDocument/2006/relationships/hyperlink" Id="rId242" Target="https://r4ds.hadley.nz/communication.html" TargetMode="External" /><Relationship Type="http://schemas.openxmlformats.org/officeDocument/2006/relationships/hyperlink" Id="rId66" Target="https://r4ds.hadley.nz/communication.html#labels" TargetMode="External" /><Relationship Type="http://schemas.openxmlformats.org/officeDocument/2006/relationships/hyperlink" Id="rId91" Target="https://r4ds.hadley.nz/communication.html#scales" TargetMode="External" /><Relationship Type="http://schemas.openxmlformats.org/officeDocument/2006/relationships/hyperlink" Id="rId21" Target="https://r4ds.hadley.nz/data-visualize.html" TargetMode="External" /><Relationship Type="http://schemas.openxmlformats.org/officeDocument/2006/relationships/hyperlink" Id="rId22" Target="https://r4ds.hadley.nz/layers.html" TargetMode="External" /><Relationship Type="http://schemas.openxmlformats.org/officeDocument/2006/relationships/hyperlink" Id="rId121" Target="https://r4ds.hadley.nz/layers.html#aesthetic-mappings" TargetMode="External" /><Relationship Type="http://schemas.openxmlformats.org/officeDocument/2006/relationships/hyperlink" Id="rId147" Target="https://r4ds.hadley.nz/layers.html#facets" TargetMode="External" /><Relationship Type="http://schemas.openxmlformats.org/officeDocument/2006/relationships/hyperlink" Id="rId282" Target="https://r4ds.hadley.nz/workflow-hel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ata/pine_data.csv" TargetMode="External" /><Relationship Type="http://schemas.openxmlformats.org/officeDocument/2006/relationships/hyperlink" Id="rId279" Target="https://r4ds.hadley.nz/" TargetMode="External" /><Relationship Type="http://schemas.openxmlformats.org/officeDocument/2006/relationships/hyperlink" Id="rId280" Target="https://r4ds.hadley.nz/EDA.html" TargetMode="External" /><Relationship Type="http://schemas.openxmlformats.org/officeDocument/2006/relationships/hyperlink" Id="rId138" Target="https://r4ds.hadley.nz/EDA.html#variation" TargetMode="External" /><Relationship Type="http://schemas.openxmlformats.org/officeDocument/2006/relationships/hyperlink" Id="rId242" Target="https://r4ds.hadley.nz/communication.html" TargetMode="External" /><Relationship Type="http://schemas.openxmlformats.org/officeDocument/2006/relationships/hyperlink" Id="rId66" Target="https://r4ds.hadley.nz/communication.html#labels" TargetMode="External" /><Relationship Type="http://schemas.openxmlformats.org/officeDocument/2006/relationships/hyperlink" Id="rId91" Target="https://r4ds.hadley.nz/communication.html#scales" TargetMode="External" /><Relationship Type="http://schemas.openxmlformats.org/officeDocument/2006/relationships/hyperlink" Id="rId21" Target="https://r4ds.hadley.nz/data-visualize.html" TargetMode="External" /><Relationship Type="http://schemas.openxmlformats.org/officeDocument/2006/relationships/hyperlink" Id="rId22" Target="https://r4ds.hadley.nz/layers.html" TargetMode="External" /><Relationship Type="http://schemas.openxmlformats.org/officeDocument/2006/relationships/hyperlink" Id="rId121" Target="https://r4ds.hadley.nz/layers.html#aesthetic-mappings" TargetMode="External" /><Relationship Type="http://schemas.openxmlformats.org/officeDocument/2006/relationships/hyperlink" Id="rId147" Target="https://r4ds.hadley.nz/layers.html#facets" TargetMode="External" /><Relationship Type="http://schemas.openxmlformats.org/officeDocument/2006/relationships/hyperlink" Id="rId282" Target="https://r4ds.hadley.nz/workflow-hel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Graphing Effectively</dc:title>
  <dc:creator>Bill Perry</dc:creator>
  <dc:description>Boxplots with jittered raw points, axis labels with labs(), mapping color and fill by group, setting axis limits honestly with coord_cartesian(), plotting mean ± SE with stat_summary(), sourcing a reusable themes file for publication-ready figures, combining panels with patchwork, and a real ggsave() drill — all on the pine needle data the class collected.</dc:description>
  <cp:keywords/>
  <dcterms:created xsi:type="dcterms:W3CDTF">2026-10-09T19:48:43Z</dcterms:created>
  <dcterms:modified xsi:type="dcterms:W3CDTF">2026-10-09T19:48:43Z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Boxplots, axis limits, a reusable themes file, multi-panel figures, and saving publication-ready output</vt:lpwstr>
  </property>
  <property fmtid="{D5CDD505-2E9C-101B-9397-08002B2CF9AE}" pid="16" name="toc-title">
    <vt:lpwstr>Table of contents</vt:lpwstr>
  </property>
  <property fmtid="{D5CDD505-2E9C-101B-9397-08002B2CF9AE}" pid="17" name="week">
    <vt:lpwstr>3</vt:lpwstr>
  </property>
</Properties>
</file>