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Principal Component Analysis</w:t>
      </w:r>
    </w:p>
    <w:p>
      <w:pPr>
        <w:pStyle w:val="Subtitle"/>
      </w:pPr>
      <w:r>
        <w:t xml:space="preserve">Ordination</w:t>
      </w:r>
    </w:p>
    <w:p>
      <w:pPr>
        <w:pStyle w:val="Author"/>
      </w:pPr>
      <w:r>
        <w:t xml:space="preserve">Bill Perry</w:t>
      </w:r>
    </w:p>
    <w:bookmarkStart w:id="12" w:name="worksheet-principal-component-analysis"/>
    <w:p>
      <w:pPr>
        <w:pStyle w:val="Heading1"/>
      </w:pPr>
      <w:r>
        <w:t xml:space="preserve">Worksheet: Principal Component Analysis</w:t>
      </w:r>
    </w:p>
    <w:p>
      <w:pPr>
        <w:pStyle w:val="FirstParagraph"/>
      </w:pPr>
      <w:r>
        <w:rPr>
          <w:b/>
          <w:bCs/>
        </w:rPr>
        <w:t xml:space="preserve">▶ Run this in your Script:</w:t>
      </w:r>
    </w:p>
    <w:p>
      <w:pPr>
        <w:pStyle w:val="SourceCode"/>
      </w:pPr>
      <w:r>
        <w:rPr>
          <w:rStyle w:val="CommentTok"/>
        </w:rPr>
        <w:t xml:space="preserve"># ── Setup (1) ───────────────────────────────────────────────────────────</w:t>
      </w:r>
      <w:r>
        <w:br/>
      </w:r>
      <w:r>
        <w:rPr>
          <w:rStyle w:val="FunctionTok"/>
        </w:rPr>
        <w:t xml:space="preserve">library</w:t>
      </w:r>
      <w:r>
        <w:rPr>
          <w:rStyle w:val="NormalTok"/>
        </w:rPr>
        <w:t xml:space="preserve">(vegan)</w:t>
      </w:r>
      <w:r>
        <w:br/>
      </w:r>
      <w:r>
        <w:rPr>
          <w:rStyle w:val="FunctionTok"/>
        </w:rPr>
        <w:t xml:space="preserve">library</w:t>
      </w:r>
      <w:r>
        <w:rPr>
          <w:rStyle w:val="NormalTok"/>
        </w:rPr>
        <w:t xml:space="preserve">(corrplot)</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(tidyverse)</w:t>
      </w:r>
    </w:p>
    <w:p>
      <w:pPr>
        <w:pStyle w:val="FirstParagraph"/>
      </w:pPr>
      <w:r>
        <w:rPr>
          <w:b/>
          <w:bCs/>
        </w:rPr>
        <w:t xml:space="preserve">What is PCA?</w:t>
      </w:r>
      <w:r>
        <w:t xml:space="preserve"> </w:t>
      </w:r>
      <w:r>
        <w:t xml:space="preserve">PCA (Principal Component Analysis) is a technique to:</w:t>
      </w:r>
    </w:p>
    <w:p>
      <w:pPr>
        <w:pStyle w:val="Compact"/>
        <w:numPr>
          <w:ilvl w:val="0"/>
          <w:numId w:val="1001"/>
        </w:numPr>
      </w:pPr>
      <w:r>
        <w:t xml:space="preserve">Reduce the number of variables in your dataset</w:t>
      </w:r>
    </w:p>
    <w:p>
      <w:pPr>
        <w:pStyle w:val="Compact"/>
        <w:numPr>
          <w:ilvl w:val="0"/>
          <w:numId w:val="1001"/>
        </w:numPr>
      </w:pPr>
      <w:r>
        <w:t xml:space="preserve">Find patterns in high-dimensional data</w:t>
      </w:r>
    </w:p>
    <w:p>
      <w:pPr>
        <w:pStyle w:val="Compact"/>
        <w:numPr>
          <w:ilvl w:val="0"/>
          <w:numId w:val="1001"/>
        </w:numPr>
      </w:pPr>
      <w:r>
        <w:t xml:space="preserve">Create new uncorrelated variables (principal components) from correlated original variables</w:t>
      </w:r>
    </w:p>
    <w:p>
      <w:pPr>
        <w:pStyle w:val="Compact"/>
        <w:numPr>
          <w:ilvl w:val="0"/>
          <w:numId w:val="1001"/>
        </w:numPr>
      </w:pPr>
      <w:r>
        <w:t xml:space="preserve">Visualize complex relationships in multivariate data</w:t>
      </w:r>
    </w:p>
    <w:p>
      <w:pPr>
        <w:pStyle w:val="FirstParagraph"/>
      </w:pPr>
      <w:r>
        <w:rPr>
          <w:b/>
          <w:bCs/>
        </w:rPr>
        <w:t xml:space="preserve">When to use PCA:</w:t>
      </w:r>
      <w:r>
        <w:t xml:space="preserve"> </w:t>
      </w:r>
      <w:r>
        <w:t xml:space="preserve">you have multiple continuous variables that may be correlated, too many variables to analyze or visualize easily, need to reduce dimensionality while retaining most information, or want to explore patterns in multivariate data.</w:t>
      </w:r>
    </w:p>
    <w:p>
      <w:pPr>
        <w:pStyle w:val="BodyText"/>
      </w:pPr>
      <w:r>
        <w:rPr>
          <w:b/>
          <w:bCs/>
        </w:rPr>
        <w:t xml:space="preserve">Key assumptions of PCA:</w:t>
      </w:r>
    </w:p>
    <w:p>
      <w:pPr>
        <w:pStyle w:val="Compact"/>
        <w:numPr>
          <w:ilvl w:val="0"/>
          <w:numId w:val="1002"/>
        </w:numPr>
      </w:pPr>
      <w:r>
        <w:rPr>
          <w:b/>
          <w:bCs/>
        </w:rPr>
        <w:t xml:space="preserve">Linear relationships</w:t>
      </w:r>
      <w:r>
        <w:t xml:space="preserve"> </w:t>
      </w:r>
      <w:r>
        <w:t xml:space="preserve">between variables</w:t>
      </w:r>
    </w:p>
    <w:p>
      <w:pPr>
        <w:pStyle w:val="Compact"/>
        <w:numPr>
          <w:ilvl w:val="0"/>
          <w:numId w:val="1002"/>
        </w:numPr>
      </w:pPr>
      <w:r>
        <w:rPr>
          <w:b/>
          <w:bCs/>
        </w:rPr>
        <w:t xml:space="preserve">No extreme outliers</w:t>
      </w:r>
      <w:r>
        <w:t xml:space="preserve"> </w:t>
      </w:r>
      <w:r>
        <w:t xml:space="preserve">(can distort results)</w:t>
      </w:r>
    </w:p>
    <w:p>
      <w:pPr>
        <w:pStyle w:val="Compact"/>
        <w:numPr>
          <w:ilvl w:val="0"/>
          <w:numId w:val="1002"/>
        </w:numPr>
      </w:pPr>
      <w:r>
        <w:rPr>
          <w:b/>
          <w:bCs/>
        </w:rPr>
        <w:t xml:space="preserve">Variables should be correlated</w:t>
      </w:r>
      <w:r>
        <w:t xml:space="preserve"> </w:t>
      </w:r>
      <w:r>
        <w:t xml:space="preserve">(if not, PCA won’t reduce dimensions effectively)</w:t>
      </w:r>
    </w:p>
    <w:p>
      <w:pPr>
        <w:pStyle w:val="Compact"/>
        <w:numPr>
          <w:ilvl w:val="0"/>
          <w:numId w:val="1002"/>
        </w:numPr>
      </w:pPr>
      <w:r>
        <w:rPr>
          <w:b/>
          <w:bCs/>
        </w:rPr>
        <w:t xml:space="preserve">Adequate sample size</w:t>
      </w:r>
      <w:r>
        <w:t xml:space="preserve"> </w:t>
      </w:r>
      <w:r>
        <w:t xml:space="preserve">(generally n &gt; 50)</w:t>
      </w:r>
    </w:p>
    <w:p>
      <w:pPr>
        <w:pStyle w:val="Compact"/>
        <w:numPr>
          <w:ilvl w:val="0"/>
          <w:numId w:val="1002"/>
        </w:numPr>
      </w:pPr>
      <w:r>
        <w:rPr>
          <w:b/>
          <w:bCs/>
        </w:rPr>
        <w:t xml:space="preserve">Consider standardization</w:t>
      </w:r>
      <w:r>
        <w:t xml:space="preserve"> </w:t>
      </w:r>
      <w:r>
        <w:t xml:space="preserve">when variables have different scales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Critical first step:</w:t>
            </w:r>
            <w:r>
              <w:t xml:space="preserve"> </w:t>
            </w:r>
            <w:r>
              <w:t xml:space="preserve">Always</w:t>
            </w:r>
            <w:r>
              <w:t xml:space="preserve"> </w:t>
            </w:r>
            <w:r>
              <w:rPr>
                <w:b/>
                <w:bCs/>
              </w:rPr>
              <w:t xml:space="preserve">standardize your data</w:t>
            </w:r>
            <w:r>
              <w:t xml:space="preserve"> </w:t>
            </w:r>
            <w:r>
              <w:t xml:space="preserve">when variables are measured on different scales. This prevents variables with larger values from dominating the analysis.</w:t>
            </w:r>
          </w:p>
          <w:p/>
        </w:tc>
      </w:tr>
    </w:tbl>
    <w:p>
      <w:r>
        <w:pict>
          <v:rect style="width:0;height:1.5pt" o:hralign="center" o:hrstd="t" o:hr="t"/>
        </w:pict>
      </w:r>
    </w:p>
    <w:bookmarkEnd w:id="12"/>
    <w:bookmarkStart w:id="13" w:name="part-1-iris-data-overview"/>
    <w:p>
      <w:pPr>
        <w:pStyle w:val="Heading1"/>
      </w:pPr>
      <w:r>
        <w:t xml:space="preserve">Part 1 · Iris Data Overview</w:t>
      </w:r>
    </w:p>
    <w:p>
      <w:pPr>
        <w:pStyle w:val="FirstParagraph"/>
      </w:pPr>
      <w:r>
        <w:t xml:space="preserve">We’ll analyze the famous iris dataset with measurements from three species:</w:t>
      </w:r>
      <w:r>
        <w:t xml:space="preserve"> </w:t>
      </w:r>
      <w:r>
        <w:rPr>
          <w:i/>
          <w:iCs/>
        </w:rPr>
        <w:t xml:space="preserve">Iris setosa</w:t>
      </w:r>
      <w:r>
        <w:t xml:space="preserve">,</w:t>
      </w:r>
      <w:r>
        <w:t xml:space="preserve"> </w:t>
      </w:r>
      <w:r>
        <w:rPr>
          <w:i/>
          <w:iCs/>
        </w:rPr>
        <w:t xml:space="preserve">Iris versicolor</w:t>
      </w:r>
      <w:r>
        <w:t xml:space="preserve">, and</w:t>
      </w:r>
      <w:r>
        <w:t xml:space="preserve"> </w:t>
      </w:r>
      <w:r>
        <w:rPr>
          <w:i/>
          <w:iCs/>
        </w:rPr>
        <w:t xml:space="preserve">Iris virginica</w:t>
      </w:r>
      <w:r>
        <w:t xml:space="preserve">. Each flower has 4 measurements: sepal length, sepal width, petal length, and petal width.</w:t>
      </w:r>
    </w:p>
    <w:p>
      <w:pPr>
        <w:pStyle w:val="BodyText"/>
      </w:pPr>
      <w:r>
        <w:rPr>
          <w:b/>
          <w:bCs/>
        </w:rPr>
        <w:t xml:space="preserve">▶ Run this:</w:t>
      </w:r>
    </w:p>
    <w:p>
      <w:pPr>
        <w:pStyle w:val="SourceCode"/>
      </w:pPr>
      <w:r>
        <w:rPr>
          <w:rStyle w:val="CommentTok"/>
        </w:rPr>
        <w:t xml:space="preserve"># ── Part 1.1 · Iris Data Overview ───────────────────────────────────────</w:t>
      </w:r>
      <w:r>
        <w:br/>
      </w:r>
      <w:r>
        <w:rPr>
          <w:rStyle w:val="NormalTok"/>
        </w:rPr>
        <w:t xml:space="preserve">iris_df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"data/iris.csv"</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ind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species_ind =</w:t>
      </w:r>
      <w:r>
        <w:rPr>
          <w:rStyle w:val="NormalTok"/>
        </w:rPr>
        <w:t xml:space="preserve"> </w:t>
      </w:r>
      <w:r>
        <w:rPr>
          <w:rStyle w:val="FunctionTok"/>
        </w:rPr>
        <w:t xml:space="preserve">paste</w:t>
      </w:r>
      <w:r>
        <w:rPr>
          <w:rStyle w:val="NormalTok"/>
        </w:rPr>
        <w:t xml:space="preserve">(species, ind, </w:t>
      </w:r>
      <w:r>
        <w:rPr>
          <w:rStyle w:val="AttributeTok"/>
        </w:rPr>
        <w:t xml:space="preserve">sep=</w:t>
      </w:r>
      <w:r>
        <w:rPr>
          <w:rStyle w:val="StringTok"/>
        </w:rPr>
        <w:t xml:space="preserve">"_"</w:t>
      </w:r>
      <w:r>
        <w:rPr>
          <w:rStyle w:val="NormalTok"/>
        </w:rPr>
        <w:t xml:space="preserve">))</w:t>
      </w:r>
      <w:r>
        <w:br/>
      </w:r>
      <w:r>
        <w:br/>
      </w:r>
      <w:r>
        <w:rPr>
          <w:rStyle w:val="FunctionTok"/>
        </w:rPr>
        <w:t xml:space="preserve">head</w:t>
      </w:r>
      <w:r>
        <w:rPr>
          <w:rStyle w:val="NormalTok"/>
        </w:rPr>
        <w:t xml:space="preserve">(iris_df)</w:t>
      </w:r>
      <w:r>
        <w:br/>
      </w:r>
      <w:r>
        <w:br/>
      </w:r>
      <w:r>
        <w:rPr>
          <w:rStyle w:val="CommentTok"/>
        </w:rPr>
        <w:t xml:space="preserve"># Get numeric values only for PCA</w:t>
      </w:r>
      <w:r>
        <w:br/>
      </w:r>
      <w:r>
        <w:rPr>
          <w:rStyle w:val="NormalTok"/>
        </w:rPr>
        <w:t xml:space="preserve">iris_data_df </w:t>
      </w:r>
      <w:r>
        <w:rPr>
          <w:rStyle w:val="OtherTok"/>
        </w:rPr>
        <w:t xml:space="preserve">&lt;-</w:t>
      </w:r>
      <w:r>
        <w:rPr>
          <w:rStyle w:val="NormalTok"/>
        </w:rPr>
        <w:t xml:space="preserve"> iris_df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(sepal_length, sepal_width, petal_length, petal_width)</w:t>
      </w:r>
      <w:r>
        <w:br/>
      </w:r>
      <w:r>
        <w:br/>
      </w:r>
      <w:r>
        <w:rPr>
          <w:rStyle w:val="CommentTok"/>
        </w:rPr>
        <w:t xml:space="preserve"># Keep species info for later</w:t>
      </w:r>
      <w:r>
        <w:br/>
      </w:r>
      <w:r>
        <w:rPr>
          <w:rStyle w:val="NormalTok"/>
        </w:rPr>
        <w:t xml:space="preserve">iris_species_df </w:t>
      </w:r>
      <w:r>
        <w:rPr>
          <w:rStyle w:val="OtherTok"/>
        </w:rPr>
        <w:t xml:space="preserve">&lt;-</w:t>
      </w:r>
      <w:r>
        <w:rPr>
          <w:rStyle w:val="NormalTok"/>
        </w:rPr>
        <w:t xml:space="preserve"> iris_df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(species, ind, species_ind)</w:t>
      </w:r>
    </w:p>
    <w:p>
      <w:pPr>
        <w:pStyle w:val="FirstParagraph"/>
      </w:pPr>
      <w:r>
        <w:rPr>
          <w:b/>
          <w:bCs/>
        </w:rPr>
        <w:t xml:space="preserve">▶ Run this</w:t>
      </w:r>
      <w:r>
        <w:t xml:space="preserve"> </w:t>
      </w:r>
      <w:r>
        <w:t xml:space="preserve">— visualize the raw measurements by species:</w:t>
      </w:r>
    </w:p>
    <w:p>
      <w:pPr>
        <w:pStyle w:val="SourceCode"/>
      </w:pPr>
      <w:r>
        <w:rPr>
          <w:rStyle w:val="CommentTok"/>
        </w:rPr>
        <w:t xml:space="preserve"># ── Part 1.2 · Iris Data Overview ───────────────────────────────────────</w:t>
      </w:r>
      <w:r>
        <w:br/>
      </w:r>
      <w:r>
        <w:rPr>
          <w:rStyle w:val="NormalTok"/>
        </w:rPr>
        <w:t xml:space="preserve">iris_long_df </w:t>
      </w:r>
      <w:r>
        <w:rPr>
          <w:rStyle w:val="OtherTok"/>
        </w:rPr>
        <w:t xml:space="preserve">&lt;-</w:t>
      </w:r>
      <w:r>
        <w:rPr>
          <w:rStyle w:val="NormalTok"/>
        </w:rPr>
        <w:t xml:space="preserve"> iris_df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(sepal_length, sepal_width, petal_length, petal_width),</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"values"</w:t>
      </w:r>
      <w:r>
        <w:br/>
      </w:r>
      <w:r>
        <w:rPr>
          <w:rStyle w:val="NormalTok"/>
        </w:rPr>
        <w:t xml:space="preserve">  )</w:t>
      </w:r>
      <w:r>
        <w:br/>
      </w:r>
      <w:r>
        <w:br/>
      </w:r>
      <w:r>
        <w:rPr>
          <w:rStyle w:val="NormalTok"/>
        </w:rPr>
        <w:t xml:space="preserve">overview_plot </w:t>
      </w:r>
      <w:r>
        <w:rPr>
          <w:rStyle w:val="OtherTok"/>
        </w:rPr>
        <w:t xml:space="preserve">&lt;-</w:t>
      </w:r>
      <w:r>
        <w:rPr>
          <w:rStyle w:val="NormalTok"/>
        </w:rPr>
        <w:t xml:space="preserve"> iris_long_df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(species, values,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variable,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"Iris Measurements by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"Measurement Value"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7</w:t>
      </w:r>
      <w:r>
        <w:rPr>
          <w:rStyle w:val="NormalTok"/>
        </w:rPr>
        <w:t xml:space="preserve">)</w:t>
      </w:r>
      <w:r>
        <w:br/>
      </w:r>
      <w:r>
        <w:br/>
      </w:r>
      <w:r>
        <w:rPr>
          <w:rStyle w:val="NormalTok"/>
        </w:rPr>
        <w:t xml:space="preserve">overview_plot</w:t>
      </w:r>
    </w:p>
    <w:p>
      <w:r>
        <w:pict>
          <v:rect style="width:0;height:1.5pt" o:hralign="center" o:hrstd="t" o:hr="t"/>
        </w:pict>
      </w:r>
    </w:p>
    <w:bookmarkEnd w:id="13"/>
    <w:bookmarkStart w:id="14" w:name="part-2-check-pca-assumptions"/>
    <w:p>
      <w:pPr>
        <w:pStyle w:val="Heading1"/>
      </w:pPr>
      <w:r>
        <w:t xml:space="preserve">Part 2 · Check PCA Assumptions</w:t>
      </w:r>
    </w:p>
    <w:p>
      <w:pPr>
        <w:pStyle w:val="FirstParagraph"/>
      </w:pPr>
      <w:r>
        <w:rPr>
          <w:b/>
          <w:bCs/>
        </w:rPr>
        <w:t xml:space="preserve">▶ Run this</w:t>
      </w:r>
      <w:r>
        <w:t xml:space="preserve"> </w:t>
      </w:r>
      <w:r>
        <w:t xml:space="preserve">— check correlations between variables:</w:t>
      </w:r>
    </w:p>
    <w:p>
      <w:pPr>
        <w:pStyle w:val="SourceCode"/>
      </w:pPr>
      <w:r>
        <w:rPr>
          <w:rStyle w:val="CommentTok"/>
        </w:rPr>
        <w:t xml:space="preserve"># ── Part 2.1 · Check PCA Assumptions ────────────────────────────────────</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(iris_data_df)</w:t>
      </w:r>
      <w:r>
        <w:br/>
      </w:r>
      <w:r>
        <w:rPr>
          <w:rStyle w:val="NormalTok"/>
        </w:rPr>
        <w:t xml:space="preserve">cor_matrix</w:t>
      </w:r>
      <w:r>
        <w:br/>
      </w:r>
      <w:r>
        <w:br/>
      </w:r>
      <w:r>
        <w:rPr>
          <w:rStyle w:val="FunctionTok"/>
        </w:rPr>
        <w:t xml:space="preserve">corrplot</w:t>
      </w:r>
      <w:r>
        <w:rPr>
          <w:rStyle w:val="NormalTok"/>
        </w:rPr>
        <w:t xml:space="preserve">(cor_matrix, </w:t>
      </w:r>
      <w:r>
        <w:rPr>
          <w:rStyle w:val="AttributeTok"/>
        </w:rPr>
        <w:t xml:space="preserve">method =</w:t>
      </w:r>
      <w:r>
        <w:rPr>
          <w:rStyle w:val="NormalTok"/>
        </w:rPr>
        <w:t xml:space="preserve"> </w:t>
      </w:r>
      <w:r>
        <w:rPr>
          <w:rStyle w:val="StringTok"/>
        </w:rPr>
        <w:t xml:space="preserve">"color"</w:t>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"grey55"</w:t>
      </w:r>
      <w:r>
        <w:rPr>
          <w:rStyle w:val="NormalTok"/>
        </w:rPr>
        <w:t xml:space="preserve">, </w:t>
      </w:r>
      <w:r>
        <w:rPr>
          <w:rStyle w:val="AttributeTok"/>
        </w:rPr>
        <w:t xml:space="preserve">tl.cex =</w:t>
      </w:r>
      <w:r>
        <w:rPr>
          <w:rStyle w:val="NormalTok"/>
        </w:rPr>
        <w:t xml:space="preserve"> </w:t>
      </w:r>
      <w:r>
        <w:rPr>
          <w:rStyle w:val="FloatTok"/>
        </w:rPr>
        <w:t xml:space="preserve">0.8</w:t>
      </w:r>
      <w:r>
        <w:rPr>
          <w:rStyle w:val="NormalTok"/>
        </w:rPr>
        <w:t xml:space="preserve">, </w:t>
      </w:r>
      <w:r>
        <w:rPr>
          <w:rStyle w:val="AttributeTok"/>
        </w:rPr>
        <w:t xml:space="preserve">number.cex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"Correlation Matrix of Iris Variables"</w:t>
      </w:r>
      <w:r>
        <w:rPr>
          <w:rStyle w:val="NormalTok"/>
        </w:rPr>
        <w:t xml:space="preserve">,</w:t>
      </w:r>
      <w:r>
        <w:br/>
      </w:r>
      <w:r>
        <w:rPr>
          <w:rStyle w:val="NormalTok"/>
        </w:rPr>
        <w:t xml:space="preserve">         </w:t>
      </w:r>
      <w:r>
        <w:rPr>
          <w:rStyle w:val="AttributeTok"/>
        </w:rPr>
        <w:t xml:space="preserve">mar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p>
    <w:p>
      <w:pPr>
        <w:pStyle w:val="FirstParagraph"/>
      </w:pPr>
      <w:r>
        <w:rPr>
          <w:b/>
          <w:bCs/>
        </w:rPr>
        <w:t xml:space="preserve">▶ Run this</w:t>
      </w:r>
      <w:r>
        <w:t xml:space="preserve"> </w:t>
      </w:r>
      <w:r>
        <w:t xml:space="preserve">— check for outliers:</w:t>
      </w:r>
    </w:p>
    <w:p>
      <w:pPr>
        <w:pStyle w:val="SourceCode"/>
      </w:pPr>
      <w:r>
        <w:rPr>
          <w:rStyle w:val="CommentTok"/>
        </w:rPr>
        <w:t xml:space="preserve"># ── Part 2.2 · Check PCA Assumptions ────────────────────────────────────</w:t>
      </w:r>
      <w:r>
        <w:br/>
      </w:r>
      <w:r>
        <w:rPr>
          <w:rStyle w:val="NormalTok"/>
        </w:rPr>
        <w:t xml:space="preserve">outlier_plot </w:t>
      </w:r>
      <w:r>
        <w:rPr>
          <w:rStyle w:val="OtherTok"/>
        </w:rPr>
        <w:t xml:space="preserve">&lt;-</w:t>
      </w:r>
      <w:r>
        <w:rPr>
          <w:rStyle w:val="NormalTok"/>
        </w:rPr>
        <w:t xml:space="preserve"> iris_data_df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value))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"Check for Outliers in Iris Variables"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NormalTok"/>
        </w:rPr>
        <w:t xml:space="preserve">outlier_plot</w:t>
      </w:r>
    </w:p>
    <w:p>
      <w:pPr>
        <w:pStyle w:val="FirstParagraph"/>
      </w:pPr>
      <w:r>
        <w:t xml:space="preserve">✏️</w:t>
      </w:r>
      <w:r>
        <w:t xml:space="preserve"> </w:t>
      </w:r>
      <w:r>
        <w:rPr>
          <w:b/>
          <w:bCs/>
        </w:rPr>
        <w:t xml:space="preserve">Your turn:</w:t>
      </w:r>
      <w:r>
        <w:t xml:space="preserve"> </w:t>
      </w:r>
      <w:r>
        <w:t xml:space="preserve">Are the iris variables sufficiently correlated for PCA to be useful? Do you see any concerning outliers?</w:t>
      </w:r>
    </w:p>
    <w:p>
      <w:pPr>
        <w:pStyle w:val="BodyText"/>
      </w:pPr>
      <w:r>
        <w:rPr>
          <w:rStyle w:val="VerbatimChar"/>
        </w:rPr>
        <w:t xml:space="preserve">________________________</w:t>
      </w:r>
    </w:p>
    <w:p>
      <w:r>
        <w:pict>
          <v:rect style="width:0;height:1.5pt" o:hralign="center" o:hrstd="t" o:hr="t"/>
        </w:pict>
      </w:r>
    </w:p>
    <w:bookmarkEnd w:id="14"/>
    <w:bookmarkStart w:id="15" w:name="part-3-standardize-the-data"/>
    <w:p>
      <w:pPr>
        <w:pStyle w:val="Heading1"/>
      </w:pPr>
      <w:r>
        <w:t xml:space="preserve">Part 3 · Standardize the Data</w:t>
      </w:r>
    </w:p>
    <w:p>
      <w:pPr>
        <w:pStyle w:val="FirstParagraph"/>
      </w:pPr>
      <w:r>
        <w:t xml:space="preserve">Since our variables have different scales (e.g., petal width ranges 0.1-2.5 while sepal length ranges 4-8), we need to standardize.</w:t>
      </w:r>
    </w:p>
    <w:p>
      <w:pPr>
        <w:pStyle w:val="BodyText"/>
      </w:pPr>
      <w:r>
        <w:rPr>
          <w:b/>
          <w:bCs/>
        </w:rPr>
        <w:t xml:space="preserve">▶ Run this:</w:t>
      </w:r>
    </w:p>
    <w:p>
      <w:pPr>
        <w:pStyle w:val="SourceCode"/>
      </w:pPr>
      <w:r>
        <w:rPr>
          <w:rStyle w:val="CommentTok"/>
        </w:rPr>
        <w:t xml:space="preserve"># ── Part 3.1 · Standardize the Data ─────────────────────────────────────</w:t>
      </w:r>
      <w:r>
        <w:br/>
      </w:r>
      <w:r>
        <w:rPr>
          <w:rStyle w:val="NormalTok"/>
        </w:rPr>
        <w:t xml:space="preserve">iris_scaled </w:t>
      </w:r>
      <w:r>
        <w:rPr>
          <w:rStyle w:val="OtherTok"/>
        </w:rPr>
        <w:t xml:space="preserve">&lt;-</w:t>
      </w:r>
      <w:r>
        <w:rPr>
          <w:rStyle w:val="NormalTok"/>
        </w:rPr>
        <w:t xml:space="preserve"> </w:t>
      </w:r>
      <w:r>
        <w:rPr>
          <w:rStyle w:val="FunctionTok"/>
        </w:rPr>
        <w:t xml:space="preserve">scale</w:t>
      </w:r>
      <w:r>
        <w:rPr>
          <w:rStyle w:val="NormalTok"/>
        </w:rPr>
        <w:t xml:space="preserve">(iris_data_df)</w:t>
      </w:r>
      <w:r>
        <w:br/>
      </w:r>
      <w:r>
        <w:br/>
      </w:r>
      <w:r>
        <w:rPr>
          <w:rStyle w:val="NormalTok"/>
        </w:rPr>
        <w:t xml:space="preserve">iris_scaled_df </w:t>
      </w:r>
      <w:r>
        <w:rPr>
          <w:rStyle w:val="OtherTok"/>
        </w:rPr>
        <w:t xml:space="preserve">&lt;-</w:t>
      </w:r>
      <w:r>
        <w:rPr>
          <w:rStyle w:val="NormalTok"/>
        </w:rPr>
        <w:t xml:space="preserve"> </w:t>
      </w:r>
      <w:r>
        <w:rPr>
          <w:rStyle w:val="FunctionTok"/>
        </w:rPr>
        <w:t xml:space="preserve">as.data.frame</w:t>
      </w:r>
      <w:r>
        <w:rPr>
          <w:rStyle w:val="NormalTok"/>
        </w:rPr>
        <w:t xml:space="preserve">(iris_scaled)</w:t>
      </w:r>
      <w:r>
        <w:br/>
      </w:r>
      <w:r>
        <w:br/>
      </w:r>
      <w:r>
        <w:rPr>
          <w:rStyle w:val="CommentTok"/>
        </w:rPr>
        <w:t xml:space="preserve"># Check standardization worked</w:t>
      </w:r>
      <w:r>
        <w:br/>
      </w:r>
      <w:r>
        <w:rPr>
          <w:rStyle w:val="FunctionTok"/>
        </w:rPr>
        <w:t xml:space="preserve">colMeans</w:t>
      </w:r>
      <w:r>
        <w:rPr>
          <w:rStyle w:val="NormalTok"/>
        </w:rPr>
        <w:t xml:space="preserve">(iris_scaled_df)</w:t>
      </w:r>
      <w:r>
        <w:br/>
      </w:r>
      <w:r>
        <w:rPr>
          <w:rStyle w:val="FunctionTok"/>
        </w:rPr>
        <w:t xml:space="preserve">apply</w:t>
      </w:r>
      <w:r>
        <w:rPr>
          <w:rStyle w:val="NormalTok"/>
        </w:rPr>
        <w:t xml:space="preserve">(iris_scaled_df, </w:t>
      </w:r>
      <w:r>
        <w:rPr>
          <w:rStyle w:val="DecValTok"/>
        </w:rPr>
        <w:t xml:space="preserve">2</w:t>
      </w:r>
      <w:r>
        <w:rPr>
          <w:rStyle w:val="NormalTok"/>
        </w:rPr>
        <w:t xml:space="preserve">, sd)</w:t>
      </w:r>
    </w:p>
    <w:p>
      <w:r>
        <w:pict>
          <v:rect style="width:0;height:1.5pt" o:hralign="center" o:hrstd="t" o:hr="t"/>
        </w:pict>
      </w:r>
    </w:p>
    <w:bookmarkEnd w:id="15"/>
    <w:bookmarkStart w:id="16" w:name="part-4-perform-pca"/>
    <w:p>
      <w:pPr>
        <w:pStyle w:val="Heading1"/>
      </w:pPr>
      <w:r>
        <w:t xml:space="preserve">Part 4 · Perform PCA</w:t>
      </w:r>
    </w:p>
    <w:p>
      <w:pPr>
        <w:pStyle w:val="FirstParagraph"/>
      </w:pPr>
      <w:r>
        <w:rPr>
          <w:b/>
          <w:bCs/>
        </w:rPr>
        <w:t xml:space="preserve">▶ Run this:</w:t>
      </w:r>
    </w:p>
    <w:p>
      <w:pPr>
        <w:pStyle w:val="SourceCode"/>
      </w:pPr>
      <w:r>
        <w:rPr>
          <w:rStyle w:val="CommentTok"/>
        </w:rPr>
        <w:t xml:space="preserve"># ── Part 4.1 · Perform PCA ──────────────────────────────────────────────</w:t>
      </w:r>
      <w:r>
        <w:br/>
      </w:r>
      <w:r>
        <w:rPr>
          <w:rStyle w:val="NormalTok"/>
        </w:rPr>
        <w:t xml:space="preserve">iris_pca_model </w:t>
      </w:r>
      <w:r>
        <w:rPr>
          <w:rStyle w:val="OtherTok"/>
        </w:rPr>
        <w:t xml:space="preserve">&lt;-</w:t>
      </w:r>
      <w:r>
        <w:rPr>
          <w:rStyle w:val="NormalTok"/>
        </w:rPr>
        <w:t xml:space="preserve"> </w:t>
      </w:r>
      <w:r>
        <w:rPr>
          <w:rStyle w:val="FunctionTok"/>
        </w:rPr>
        <w:t xml:space="preserve">prcomp</w:t>
      </w:r>
      <w:r>
        <w:rPr>
          <w:rStyle w:val="NormalTok"/>
        </w:rPr>
        <w:t xml:space="preserve">(iris_scaled, </w:t>
      </w:r>
      <w:r>
        <w:rPr>
          <w:rStyle w:val="AttributeTok"/>
        </w:rPr>
        <w:t xml:space="preserve">center =</w:t>
      </w:r>
      <w:r>
        <w:rPr>
          <w:rStyle w:val="NormalTok"/>
        </w:rPr>
        <w:t xml:space="preserve"> </w:t>
      </w:r>
      <w:r>
        <w:rPr>
          <w:rStyle w:val="ConstantTok"/>
        </w:rPr>
        <w:t xml:space="preserve">FALSE</w:t>
      </w:r>
      <w:r>
        <w:rPr>
          <w:rStyle w:val="NormalTok"/>
        </w:rPr>
        <w:t xml:space="preserve">, </w:t>
      </w:r>
      <w:r>
        <w:rPr>
          <w:rStyle w:val="AttributeTok"/>
        </w:rPr>
        <w:t xml:space="preserve">scale. =</w:t>
      </w:r>
      <w:r>
        <w:rPr>
          <w:rStyle w:val="NormalTok"/>
        </w:rPr>
        <w:t xml:space="preserve"> </w:t>
      </w:r>
      <w:r>
        <w:rPr>
          <w:rStyle w:val="ConstantTok"/>
        </w:rPr>
        <w:t xml:space="preserve">FALSE</w:t>
      </w:r>
      <w:r>
        <w:rPr>
          <w:rStyle w:val="NormalTok"/>
        </w:rPr>
        <w:t xml:space="preserve">)</w:t>
      </w:r>
      <w:r>
        <w:br/>
      </w:r>
      <w:r>
        <w:br/>
      </w:r>
      <w:r>
        <w:rPr>
          <w:rStyle w:val="FunctionTok"/>
        </w:rPr>
        <w:t xml:space="preserve">summary</w:t>
      </w:r>
      <w:r>
        <w:rPr>
          <w:rStyle w:val="NormalTok"/>
        </w:rPr>
        <w:t xml:space="preserve">(iris_pca_model)</w:t>
      </w:r>
    </w:p>
    <w:p>
      <w:r>
        <w:pict>
          <v:rect style="width:0;height:1.5pt" o:hralign="center" o:hrstd="t" o:hr="t"/>
        </w:pict>
      </w:r>
    </w:p>
    <w:bookmarkEnd w:id="16"/>
    <w:bookmarkStart w:id="17" w:name="part-5-extract-and-understand-results"/>
    <w:p>
      <w:pPr>
        <w:pStyle w:val="Heading1"/>
      </w:pPr>
      <w:r>
        <w:t xml:space="preserve">Part 5 · Extract and Understand Results</w:t>
      </w:r>
    </w:p>
    <w:p>
      <w:pPr>
        <w:pStyle w:val="FirstParagraph"/>
      </w:pPr>
      <w:r>
        <w:rPr>
          <w:b/>
          <w:bCs/>
        </w:rPr>
        <w:t xml:space="preserve">▶ Run this</w:t>
      </w:r>
      <w:r>
        <w:t xml:space="preserve"> </w:t>
      </w:r>
      <w:r>
        <w:t xml:space="preserve">— eigenvalues and variance explained:</w:t>
      </w:r>
    </w:p>
    <w:p>
      <w:pPr>
        <w:pStyle w:val="SourceCode"/>
      </w:pPr>
      <w:r>
        <w:rPr>
          <w:rStyle w:val="CommentTok"/>
        </w:rPr>
        <w:t xml:space="preserve"># ── Part 5.1 · Extract and Understand Results ───────────────────────────</w:t>
      </w:r>
      <w:r>
        <w:br/>
      </w:r>
      <w:r>
        <w:rPr>
          <w:rStyle w:val="NormalTok"/>
        </w:rPr>
        <w:t xml:space="preserve">eigenvalues </w:t>
      </w:r>
      <w:r>
        <w:rPr>
          <w:rStyle w:val="OtherTok"/>
        </w:rPr>
        <w:t xml:space="preserve">&lt;-</w:t>
      </w:r>
      <w:r>
        <w:rPr>
          <w:rStyle w:val="NormalTok"/>
        </w:rPr>
        <w:t xml:space="preserve"> iris_pca_model</w:t>
      </w:r>
      <w:r>
        <w:rPr>
          <w:rStyle w:val="SpecialCharTok"/>
        </w:rPr>
        <w:t xml:space="preserve">$</w:t>
      </w:r>
      <w:r>
        <w:rPr>
          <w:rStyle w:val="NormalTok"/>
        </w:rPr>
        <w:t xml:space="preserve">sdev</w:t>
      </w:r>
      <w:r>
        <w:rPr>
          <w:rStyle w:val="SpecialCharTok"/>
        </w:rPr>
        <w:t xml:space="preserve">^</w:t>
      </w:r>
      <w:r>
        <w:rPr>
          <w:rStyle w:val="DecValTok"/>
        </w:rPr>
        <w:t xml:space="preserve">2</w:t>
      </w:r>
      <w:r>
        <w:br/>
      </w:r>
      <w:r>
        <w:rPr>
          <w:rStyle w:val="NormalTok"/>
        </w:rPr>
        <w:t xml:space="preserve">prop_variance </w:t>
      </w:r>
      <w:r>
        <w:rPr>
          <w:rStyle w:val="OtherTok"/>
        </w:rPr>
        <w:t xml:space="preserve">&lt;-</w:t>
      </w:r>
      <w:r>
        <w:rPr>
          <w:rStyle w:val="NormalTok"/>
        </w:rPr>
        <w:t xml:space="preserve"> eigenvalues </w:t>
      </w:r>
      <w:r>
        <w:rPr>
          <w:rStyle w:val="SpecialCharTok"/>
        </w:rPr>
        <w:t xml:space="preserve">/</w:t>
      </w:r>
      <w:r>
        <w:rPr>
          <w:rStyle w:val="NormalTok"/>
        </w:rPr>
        <w:t xml:space="preserve"> </w:t>
      </w:r>
      <w:r>
        <w:rPr>
          <w:rStyle w:val="FunctionTok"/>
        </w:rPr>
        <w:t xml:space="preserve">sum</w:t>
      </w:r>
      <w:r>
        <w:rPr>
          <w:rStyle w:val="NormalTok"/>
        </w:rPr>
        <w:t xml:space="preserve">(eigenvalues)</w:t>
      </w:r>
      <w:r>
        <w:br/>
      </w:r>
      <w:r>
        <w:rPr>
          <w:rStyle w:val="NormalTok"/>
        </w:rPr>
        <w:t xml:space="preserve">cumsum_variance </w:t>
      </w:r>
      <w:r>
        <w:rPr>
          <w:rStyle w:val="OtherTok"/>
        </w:rPr>
        <w:t xml:space="preserve">&lt;-</w:t>
      </w:r>
      <w:r>
        <w:rPr>
          <w:rStyle w:val="NormalTok"/>
        </w:rPr>
        <w:t xml:space="preserve"> </w:t>
      </w:r>
      <w:r>
        <w:rPr>
          <w:rStyle w:val="FunctionTok"/>
        </w:rPr>
        <w:t xml:space="preserve">cumsum</w:t>
      </w:r>
      <w:r>
        <w:rPr>
          <w:rStyle w:val="NormalTok"/>
        </w:rPr>
        <w:t xml:space="preserve">(prop_variance)</w:t>
      </w:r>
      <w:r>
        <w:br/>
      </w:r>
      <w:r>
        <w:br/>
      </w:r>
      <w:r>
        <w:rPr>
          <w:rStyle w:val="NormalTok"/>
        </w:rPr>
        <w:t xml:space="preserve">pca_summary_df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paste0</w:t>
      </w:r>
      <w:r>
        <w:rPr>
          <w:rStyle w:val="NormalTok"/>
        </w:rPr>
        <w:t xml:space="preserve">(</w:t>
      </w:r>
      <w:r>
        <w:rPr>
          <w:rStyle w:val="StringTok"/>
        </w:rPr>
        <w:t xml:space="preserve">"PC"</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(eigenvalues)),</w:t>
      </w:r>
      <w:r>
        <w:br/>
      </w:r>
      <w:r>
        <w:rPr>
          <w:rStyle w:val="NormalTok"/>
        </w:rPr>
        <w:t xml:space="preserve">  </w:t>
      </w:r>
      <w:r>
        <w:rPr>
          <w:rStyle w:val="AttributeTok"/>
        </w:rPr>
        <w:t xml:space="preserve">Eigenvalue =</w:t>
      </w:r>
      <w:r>
        <w:rPr>
          <w:rStyle w:val="NormalTok"/>
        </w:rPr>
        <w:t xml:space="preserve"> eigenvalues,</w:t>
      </w:r>
      <w:r>
        <w:br/>
      </w:r>
      <w:r>
        <w:rPr>
          <w:rStyle w:val="NormalTok"/>
        </w:rPr>
        <w:t xml:space="preserve">  </w:t>
      </w:r>
      <w:r>
        <w:rPr>
          <w:rStyle w:val="AttributeTok"/>
        </w:rPr>
        <w:t xml:space="preserve">Prop_Variance =</w:t>
      </w:r>
      <w:r>
        <w:rPr>
          <w:rStyle w:val="NormalTok"/>
        </w:rPr>
        <w:t xml:space="preserve"> prop_variance,</w:t>
      </w:r>
      <w:r>
        <w:br/>
      </w:r>
      <w:r>
        <w:rPr>
          <w:rStyle w:val="NormalTok"/>
        </w:rPr>
        <w:t xml:space="preserve">  </w:t>
      </w:r>
      <w:r>
        <w:rPr>
          <w:rStyle w:val="AttributeTok"/>
        </w:rPr>
        <w:t xml:space="preserve">Cumsum_Variance =</w:t>
      </w:r>
      <w:r>
        <w:rPr>
          <w:rStyle w:val="NormalTok"/>
        </w:rPr>
        <w:t xml:space="preserve"> cumsum_variance</w:t>
      </w:r>
      <w:r>
        <w:br/>
      </w:r>
      <w:r>
        <w:rPr>
          <w:rStyle w:val="NormalTok"/>
        </w:rPr>
        <w:t xml:space="preserve">)</w:t>
      </w:r>
      <w:r>
        <w:br/>
      </w:r>
      <w:r>
        <w:br/>
      </w:r>
      <w:r>
        <w:rPr>
          <w:rStyle w:val="NormalTok"/>
        </w:rPr>
        <w:t xml:space="preserve">pca_summary_df</w:t>
      </w:r>
    </w:p>
    <w:p>
      <w:pPr>
        <w:pStyle w:val="FirstParagraph"/>
      </w:pPr>
      <w:r>
        <w:rPr>
          <w:b/>
          <w:bCs/>
        </w:rPr>
        <w:t xml:space="preserve">▶ Run this</w:t>
      </w:r>
      <w:r>
        <w:t xml:space="preserve"> </w:t>
      </w:r>
      <w:r>
        <w:t xml:space="preserve">— component loadings:</w:t>
      </w:r>
    </w:p>
    <w:p>
      <w:pPr>
        <w:pStyle w:val="SourceCode"/>
      </w:pPr>
      <w:r>
        <w:rPr>
          <w:rStyle w:val="CommentTok"/>
        </w:rPr>
        <w:t xml:space="preserve"># ── Part 5.2 · Extract and Understand Results ───────────────────────────</w:t>
      </w:r>
      <w:r>
        <w:br/>
      </w:r>
      <w:r>
        <w:rPr>
          <w:rStyle w:val="NormalTok"/>
        </w:rPr>
        <w:t xml:space="preserve">loadings_df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rownames</w:t>
      </w:r>
      <w:r>
        <w:rPr>
          <w:rStyle w:val="NormalTok"/>
        </w:rPr>
        <w:t xml:space="preserve">(iris_pca_model</w:t>
      </w:r>
      <w:r>
        <w:rPr>
          <w:rStyle w:val="SpecialCharTok"/>
        </w:rPr>
        <w:t xml:space="preserve">$</w:t>
      </w:r>
      <w:r>
        <w:rPr>
          <w:rStyle w:val="NormalTok"/>
        </w:rPr>
        <w:t xml:space="preserve">rotation),</w:t>
      </w:r>
      <w:r>
        <w:br/>
      </w:r>
      <w:r>
        <w:rPr>
          <w:rStyle w:val="NormalTok"/>
        </w:rPr>
        <w:t xml:space="preserve">  </w:t>
      </w:r>
      <w:r>
        <w:rPr>
          <w:rStyle w:val="AttributeTok"/>
        </w:rPr>
        <w:t xml:space="preserve">PC1 =</w:t>
      </w:r>
      <w:r>
        <w:rPr>
          <w:rStyle w:val="NormalTok"/>
        </w:rPr>
        <w:t xml:space="preserve"> iris_pca_model</w:t>
      </w:r>
      <w:r>
        <w:rPr>
          <w:rStyle w:val="SpecialCharTok"/>
        </w:rPr>
        <w:t xml:space="preserve">$</w:t>
      </w:r>
      <w:r>
        <w:rPr>
          <w:rStyle w:val="NormalTok"/>
        </w:rPr>
        <w:t xml:space="preserve">rotation[, </w:t>
      </w:r>
      <w:r>
        <w:rPr>
          <w:rStyle w:val="DecValTok"/>
        </w:rPr>
        <w:t xml:space="preserve">1</w:t>
      </w:r>
      <w:r>
        <w:rPr>
          <w:rStyle w:val="NormalTok"/>
        </w:rPr>
        <w:t xml:space="preserve">],</w:t>
      </w:r>
      <w:r>
        <w:br/>
      </w:r>
      <w:r>
        <w:rPr>
          <w:rStyle w:val="NormalTok"/>
        </w:rPr>
        <w:t xml:space="preserve">  </w:t>
      </w:r>
      <w:r>
        <w:rPr>
          <w:rStyle w:val="AttributeTok"/>
        </w:rPr>
        <w:t xml:space="preserve">PC2 =</w:t>
      </w:r>
      <w:r>
        <w:rPr>
          <w:rStyle w:val="NormalTok"/>
        </w:rPr>
        <w:t xml:space="preserve"> iris_pca_model</w:t>
      </w:r>
      <w:r>
        <w:rPr>
          <w:rStyle w:val="SpecialCharTok"/>
        </w:rPr>
        <w:t xml:space="preserve">$</w:t>
      </w:r>
      <w:r>
        <w:rPr>
          <w:rStyle w:val="NormalTok"/>
        </w:rPr>
        <w:t xml:space="preserve">rotation[, </w:t>
      </w:r>
      <w:r>
        <w:rPr>
          <w:rStyle w:val="DecValTok"/>
        </w:rPr>
        <w:t xml:space="preserve">2</w:t>
      </w:r>
      <w:r>
        <w:rPr>
          <w:rStyle w:val="NormalTok"/>
        </w:rPr>
        <w:t xml:space="preserve">],</w:t>
      </w:r>
      <w:r>
        <w:br/>
      </w:r>
      <w:r>
        <w:rPr>
          <w:rStyle w:val="NormalTok"/>
        </w:rPr>
        <w:t xml:space="preserve">  </w:t>
      </w:r>
      <w:r>
        <w:rPr>
          <w:rStyle w:val="AttributeTok"/>
        </w:rPr>
        <w:t xml:space="preserve">PC3 =</w:t>
      </w:r>
      <w:r>
        <w:rPr>
          <w:rStyle w:val="NormalTok"/>
        </w:rPr>
        <w:t xml:space="preserve"> iris_pca_model</w:t>
      </w:r>
      <w:r>
        <w:rPr>
          <w:rStyle w:val="SpecialCharTok"/>
        </w:rPr>
        <w:t xml:space="preserve">$</w:t>
      </w:r>
      <w:r>
        <w:rPr>
          <w:rStyle w:val="NormalTok"/>
        </w:rPr>
        <w:t xml:space="preserve">rotation[, </w:t>
      </w:r>
      <w:r>
        <w:rPr>
          <w:rStyle w:val="DecValTok"/>
        </w:rPr>
        <w:t xml:space="preserve">3</w:t>
      </w:r>
      <w:r>
        <w:rPr>
          <w:rStyle w:val="NormalTok"/>
        </w:rPr>
        <w:t xml:space="preserve">],</w:t>
      </w:r>
      <w:r>
        <w:br/>
      </w:r>
      <w:r>
        <w:rPr>
          <w:rStyle w:val="NormalTok"/>
        </w:rPr>
        <w:t xml:space="preserve">  </w:t>
      </w:r>
      <w:r>
        <w:rPr>
          <w:rStyle w:val="AttributeTok"/>
        </w:rPr>
        <w:t xml:space="preserve">PC4 =</w:t>
      </w:r>
      <w:r>
        <w:rPr>
          <w:rStyle w:val="NormalTok"/>
        </w:rPr>
        <w:t xml:space="preserve"> iris_pca_model</w:t>
      </w:r>
      <w:r>
        <w:rPr>
          <w:rStyle w:val="SpecialCharTok"/>
        </w:rPr>
        <w:t xml:space="preserve">$</w:t>
      </w:r>
      <w:r>
        <w:rPr>
          <w:rStyle w:val="NormalTok"/>
        </w:rPr>
        <w:t xml:space="preserve">rotation[, </w:t>
      </w:r>
      <w:r>
        <w:rPr>
          <w:rStyle w:val="DecValTok"/>
        </w:rPr>
        <w:t xml:space="preserve">4</w:t>
      </w:r>
      <w:r>
        <w:rPr>
          <w:rStyle w:val="NormalTok"/>
        </w:rPr>
        <w:t xml:space="preserve">]</w:t>
      </w:r>
      <w:r>
        <w:br/>
      </w:r>
      <w:r>
        <w:rPr>
          <w:rStyle w:val="NormalTok"/>
        </w:rPr>
        <w:t xml:space="preserve">)</w:t>
      </w:r>
      <w:r>
        <w:br/>
      </w:r>
      <w:r>
        <w:br/>
      </w:r>
      <w:r>
        <w:rPr>
          <w:rStyle w:val="NormalTok"/>
        </w:rPr>
        <w:t xml:space="preserve">loadings_df</w:t>
      </w:r>
    </w:p>
    <w:p>
      <w:pPr>
        <w:pStyle w:val="FirstParagraph"/>
      </w:pPr>
      <w:r>
        <w:t xml:space="preserve">✏️</w:t>
      </w:r>
      <w:r>
        <w:t xml:space="preserve"> </w:t>
      </w:r>
      <w:r>
        <w:rPr>
          <w:b/>
          <w:bCs/>
        </w:rPr>
        <w:t xml:space="preserve">Your turn:</w:t>
      </w:r>
      <w:r>
        <w:t xml:space="preserve"> </w:t>
      </w:r>
      <w:r>
        <w:t xml:space="preserve">Which variable has the largest loading on PC1? On PC2?</w:t>
      </w:r>
    </w:p>
    <w:p>
      <w:pPr>
        <w:pStyle w:val="BodyText"/>
      </w:pPr>
      <w:r>
        <w:rPr>
          <w:rStyle w:val="VerbatimChar"/>
        </w:rPr>
        <w:t xml:space="preserve">________________________</w:t>
      </w:r>
    </w:p>
    <w:p>
      <w:r>
        <w:pict>
          <v:rect style="width:0;height:1.5pt" o:hralign="center" o:hrstd="t" o:hr="t"/>
        </w:pict>
      </w:r>
    </w:p>
    <w:bookmarkEnd w:id="17"/>
    <w:bookmarkStart w:id="18" w:name="part-6-determine-number-of-components"/>
    <w:p>
      <w:pPr>
        <w:pStyle w:val="Heading1"/>
      </w:pPr>
      <w:r>
        <w:t xml:space="preserve">Part 6 · Determine Number of Components</w:t>
      </w:r>
    </w:p>
    <w:p>
      <w:pPr>
        <w:pStyle w:val="FirstParagraph"/>
      </w:pPr>
      <w:r>
        <w:rPr>
          <w:b/>
          <w:bCs/>
        </w:rPr>
        <w:t xml:space="preserve">▶ Run this</w:t>
      </w:r>
      <w:r>
        <w:t xml:space="preserve"> </w:t>
      </w:r>
      <w:r>
        <w:t xml:space="preserve">— a scree plot:</w:t>
      </w:r>
    </w:p>
    <w:p>
      <w:pPr>
        <w:pStyle w:val="SourceCode"/>
      </w:pPr>
      <w:r>
        <w:rPr>
          <w:rStyle w:val="CommentTok"/>
        </w:rPr>
        <w:t xml:space="preserve"># ── Part 6.1 · Determine Number of Components ───────────────────────────</w:t>
      </w:r>
      <w:r>
        <w:br/>
      </w:r>
      <w:r>
        <w:rPr>
          <w:rStyle w:val="NormalTok"/>
        </w:rPr>
        <w:t xml:space="preserve">scree_data_df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factor</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Variance =</w:t>
      </w:r>
      <w:r>
        <w:rPr>
          <w:rStyle w:val="NormalTok"/>
        </w:rPr>
        <w:t xml:space="preserve"> prop_variance </w:t>
      </w:r>
      <w:r>
        <w:rPr>
          <w:rStyle w:val="SpecialCharTok"/>
        </w:rPr>
        <w:t xml:space="preserve">*</w:t>
      </w:r>
      <w:r>
        <w:rPr>
          <w:rStyle w:val="NormalTok"/>
        </w:rPr>
        <w:t xml:space="preserve"> </w:t>
      </w:r>
      <w:r>
        <w:rPr>
          <w:rStyle w:val="DecValTok"/>
        </w:rPr>
        <w:t xml:space="preserve">100</w:t>
      </w:r>
      <w:r>
        <w:br/>
      </w:r>
      <w:r>
        <w:rPr>
          <w:rStyle w:val="NormalTok"/>
        </w:rPr>
        <w:t xml:space="preserve">)</w:t>
      </w:r>
      <w:r>
        <w:br/>
      </w:r>
      <w:r>
        <w:br/>
      </w:r>
      <w:r>
        <w:rPr>
          <w:rStyle w:val="NormalTok"/>
        </w:rPr>
        <w:t xml:space="preserve">scree_plot </w:t>
      </w:r>
      <w:r>
        <w:rPr>
          <w:rStyle w:val="OtherTok"/>
        </w:rPr>
        <w:t xml:space="preserve">&lt;-</w:t>
      </w:r>
      <w:r>
        <w:rPr>
          <w:rStyle w:val="NormalTok"/>
        </w:rPr>
        <w:t xml:space="preserve"> </w:t>
      </w:r>
      <w:r>
        <w:rPr>
          <w:rStyle w:val="FunctionTok"/>
        </w:rPr>
        <w:t xml:space="preserve">ggplot</w:t>
      </w:r>
      <w:r>
        <w:rPr>
          <w:rStyle w:val="NormalTok"/>
        </w:rPr>
        <w:t xml:space="preserve">(scree_data_df, </w:t>
      </w:r>
      <w:r>
        <w:rPr>
          <w:rStyle w:val="FunctionTok"/>
        </w:rPr>
        <w:t xml:space="preserve">aes</w:t>
      </w:r>
      <w:r>
        <w:rPr>
          <w:rStyle w:val="NormalTok"/>
        </w:rPr>
        <w:t xml:space="preserve">(</w:t>
      </w:r>
      <w:r>
        <w:rPr>
          <w:rStyle w:val="AttributeTok"/>
        </w:rPr>
        <w:t xml:space="preserve">x =</w:t>
      </w:r>
      <w:r>
        <w:rPr>
          <w:rStyle w:val="NormalTok"/>
        </w:rPr>
        <w:t xml:space="preserve"> Component, </w:t>
      </w:r>
      <w:r>
        <w:rPr>
          <w:rStyle w:val="AttributeTok"/>
        </w:rPr>
        <w:t xml:space="preserve">y =</w:t>
      </w:r>
      <w:r>
        <w:rPr>
          <w:rStyle w:val="NormalTok"/>
        </w:rPr>
        <w:t xml:space="preserve"> Variance))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group =</w:t>
      </w:r>
      <w:r>
        <w:rPr>
          <w:rStyle w:val="NormalTok"/>
        </w:rPr>
        <w:t xml:space="preserve"> </w:t>
      </w:r>
      <w:r>
        <w:rPr>
          <w:rStyle w:val="DecValTok"/>
        </w:rPr>
        <w:t xml:space="preserve">1</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"Scree Plot - Variance Explained by Each Component"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"Principal Component"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 of Variance Explained"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NormalTok"/>
        </w:rPr>
        <w:t xml:space="preserve">scree_plot</w:t>
      </w:r>
    </w:p>
    <w:p>
      <w:pPr>
        <w:pStyle w:val="FirstParagraph"/>
      </w:pPr>
      <w:r>
        <w:rPr>
          <w:b/>
          <w:bCs/>
        </w:rPr>
        <w:t xml:space="preserve">▶ Run this</w:t>
      </w:r>
      <w:r>
        <w:t xml:space="preserve"> </w:t>
      </w:r>
      <w:r>
        <w:t xml:space="preserve">— apply decision rules:</w:t>
      </w:r>
    </w:p>
    <w:p>
      <w:pPr>
        <w:pStyle w:val="SourceCode"/>
      </w:pPr>
      <w:r>
        <w:rPr>
          <w:rStyle w:val="CommentTok"/>
        </w:rPr>
        <w:t xml:space="preserve"># ── Part 6.2 · Determine Number of Components ───────────────────────────</w:t>
      </w:r>
      <w:r>
        <w:br/>
      </w:r>
      <w:r>
        <w:rPr>
          <w:rStyle w:val="CommentTok"/>
        </w:rPr>
        <w:t xml:space="preserve"># Eigenvalue &gt; 1 rule</w:t>
      </w:r>
      <w:r>
        <w:br/>
      </w:r>
      <w:r>
        <w:rPr>
          <w:rStyle w:val="NormalTok"/>
        </w:rPr>
        <w:t xml:space="preserve">components_to_keep </w:t>
      </w:r>
      <w:r>
        <w:rPr>
          <w:rStyle w:val="OtherTok"/>
        </w:rPr>
        <w:t xml:space="preserve">&lt;-</w:t>
      </w:r>
      <w:r>
        <w:rPr>
          <w:rStyle w:val="NormalTok"/>
        </w:rPr>
        <w:t xml:space="preserve"> </w:t>
      </w:r>
      <w:r>
        <w:rPr>
          <w:rStyle w:val="FunctionTok"/>
        </w:rPr>
        <w:t xml:space="preserve">sum</w:t>
      </w:r>
      <w:r>
        <w:rPr>
          <w:rStyle w:val="NormalTok"/>
        </w:rPr>
        <w:t xml:space="preserve">(eigenvalues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components_to_keep</w:t>
      </w:r>
      <w:r>
        <w:br/>
      </w:r>
      <w:r>
        <w:br/>
      </w:r>
      <w:r>
        <w:rPr>
          <w:rStyle w:val="CommentTok"/>
        </w:rPr>
        <w:t xml:space="preserve"># Components explaining at least 80% variance</w:t>
      </w:r>
      <w:r>
        <w:br/>
      </w:r>
      <w:r>
        <w:rPr>
          <w:rStyle w:val="NormalTok"/>
        </w:rPr>
        <w:t xml:space="preserve">components_80_percent </w:t>
      </w:r>
      <w:r>
        <w:rPr>
          <w:rStyle w:val="OtherTok"/>
        </w:rPr>
        <w:t xml:space="preserve">&lt;-</w:t>
      </w:r>
      <w:r>
        <w:rPr>
          <w:rStyle w:val="NormalTok"/>
        </w:rPr>
        <w:t xml:space="preserve"> </w:t>
      </w:r>
      <w:r>
        <w:rPr>
          <w:rStyle w:val="FunctionTok"/>
        </w:rPr>
        <w:t xml:space="preserve">which</w:t>
      </w:r>
      <w:r>
        <w:rPr>
          <w:rStyle w:val="NormalTok"/>
        </w:rPr>
        <w:t xml:space="preserve">(cumsum_variance </w:t>
      </w:r>
      <w:r>
        <w:rPr>
          <w:rStyle w:val="SpecialCharTok"/>
        </w:rPr>
        <w:t xml:space="preserve">&gt;=</w:t>
      </w:r>
      <w:r>
        <w:rPr>
          <w:rStyle w:val="NormalTok"/>
        </w:rPr>
        <w:t xml:space="preserve"> </w:t>
      </w:r>
      <w:r>
        <w:rPr>
          <w:rStyle w:val="FloatTok"/>
        </w:rPr>
        <w:t xml:space="preserve">0.80</w:t>
      </w:r>
      <w:r>
        <w:rPr>
          <w:rStyle w:val="NormalTok"/>
        </w:rPr>
        <w:t xml:space="preserve">)[</w:t>
      </w:r>
      <w:r>
        <w:rPr>
          <w:rStyle w:val="DecValTok"/>
        </w:rPr>
        <w:t xml:space="preserve">1</w:t>
      </w:r>
      <w:r>
        <w:rPr>
          <w:rStyle w:val="NormalTok"/>
        </w:rPr>
        <w:t xml:space="preserve">]</w:t>
      </w:r>
      <w:r>
        <w:br/>
      </w:r>
      <w:r>
        <w:rPr>
          <w:rStyle w:val="NormalTok"/>
        </w:rPr>
        <w:t xml:space="preserve">components_80_percent</w:t>
      </w:r>
    </w:p>
    <w:p>
      <w:r>
        <w:pict>
          <v:rect style="width:0;height:1.5pt" o:hralign="center" o:hrstd="t" o:hr="t"/>
        </w:pict>
      </w:r>
    </w:p>
    <w:bookmarkEnd w:id="18"/>
    <w:bookmarkStart w:id="19" w:name="part-7-create-pca-scores"/>
    <w:p>
      <w:pPr>
        <w:pStyle w:val="Heading1"/>
      </w:pPr>
      <w:r>
        <w:t xml:space="preserve">Part 7 · Create PCA Scores</w:t>
      </w:r>
    </w:p>
    <w:p>
      <w:pPr>
        <w:pStyle w:val="FirstParagraph"/>
      </w:pPr>
      <w:r>
        <w:rPr>
          <w:b/>
          <w:bCs/>
        </w:rPr>
        <w:t xml:space="preserve">▶ Run this:</w:t>
      </w:r>
    </w:p>
    <w:p>
      <w:pPr>
        <w:pStyle w:val="SourceCode"/>
      </w:pPr>
      <w:r>
        <w:rPr>
          <w:rStyle w:val="CommentTok"/>
        </w:rPr>
        <w:t xml:space="preserve"># ── Part 7.1 · Create PCA Scores ────────────────────────────────────────</w:t>
      </w:r>
      <w:r>
        <w:br/>
      </w:r>
      <w:r>
        <w:rPr>
          <w:rStyle w:val="NormalTok"/>
        </w:rPr>
        <w:t xml:space="preserve">pca_scores_df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iris_pca_model</w:t>
      </w:r>
      <w:r>
        <w:rPr>
          <w:rStyle w:val="SpecialCharTok"/>
        </w:rPr>
        <w:t xml:space="preserve">$</w:t>
      </w:r>
      <w:r>
        <w:rPr>
          <w:rStyle w:val="NormalTok"/>
        </w:rPr>
        <w:t xml:space="preserve">x,</w:t>
      </w:r>
      <w:r>
        <w:br/>
      </w:r>
      <w:r>
        <w:rPr>
          <w:rStyle w:val="NormalTok"/>
        </w:rPr>
        <w:t xml:space="preserve">  </w:t>
      </w:r>
      <w:r>
        <w:rPr>
          <w:rStyle w:val="AttributeTok"/>
        </w:rPr>
        <w:t xml:space="preserve">species =</w:t>
      </w:r>
      <w:r>
        <w:rPr>
          <w:rStyle w:val="NormalTok"/>
        </w:rPr>
        <w:t xml:space="preserve"> iris_species_df</w:t>
      </w:r>
      <w:r>
        <w:rPr>
          <w:rStyle w:val="SpecialCharTok"/>
        </w:rPr>
        <w:t xml:space="preserve">$</w:t>
      </w:r>
      <w:r>
        <w:rPr>
          <w:rStyle w:val="NormalTok"/>
        </w:rPr>
        <w:t xml:space="preserve">species</w:t>
      </w:r>
      <w:r>
        <w:br/>
      </w:r>
      <w:r>
        <w:rPr>
          <w:rStyle w:val="NormalTok"/>
        </w:rPr>
        <w:t xml:space="preserve">)</w:t>
      </w:r>
      <w:r>
        <w:br/>
      </w:r>
      <w:r>
        <w:br/>
      </w:r>
      <w:r>
        <w:rPr>
          <w:rStyle w:val="FunctionTok"/>
        </w:rPr>
        <w:t xml:space="preserve">head</w:t>
      </w:r>
      <w:r>
        <w:rPr>
          <w:rStyle w:val="NormalTok"/>
        </w:rPr>
        <w:t xml:space="preserve">(pca_scores_df)</w:t>
      </w:r>
    </w:p>
    <w:p>
      <w:r>
        <w:pict>
          <v:rect style="width:0;height:1.5pt" o:hralign="center" o:hrstd="t" o:hr="t"/>
        </w:pict>
      </w:r>
    </w:p>
    <w:bookmarkEnd w:id="19"/>
    <w:bookmarkStart w:id="23" w:name="part-8-visualize-results"/>
    <w:p>
      <w:pPr>
        <w:pStyle w:val="Heading1"/>
      </w:pPr>
      <w:r>
        <w:t xml:space="preserve">Part 8 · Visualize Results</w:t>
      </w:r>
    </w:p>
    <w:p>
      <w:pPr>
        <w:pStyle w:val="FirstParagraph"/>
      </w:pPr>
      <w:r>
        <w:rPr>
          <w:b/>
          <w:bCs/>
        </w:rPr>
        <w:t xml:space="preserve">▶ Run this</w:t>
      </w:r>
      <w:r>
        <w:t xml:space="preserve"> </w:t>
      </w:r>
      <w:r>
        <w:t xml:space="preserve">— a PCA scores plot:</w:t>
      </w:r>
    </w:p>
    <w:p>
      <w:pPr>
        <w:pStyle w:val="SourceCode"/>
      </w:pPr>
      <w:r>
        <w:rPr>
          <w:rStyle w:val="CommentTok"/>
        </w:rPr>
        <w:t xml:space="preserve"># ── Part 8.1 · Visualize Results ────────────────────────────────────────</w:t>
      </w:r>
      <w:r>
        <w:br/>
      </w:r>
      <w:r>
        <w:rPr>
          <w:rStyle w:val="NormalTok"/>
        </w:rPr>
        <w:t xml:space="preserve">scores_plot </w:t>
      </w:r>
      <w:r>
        <w:rPr>
          <w:rStyle w:val="OtherTok"/>
        </w:rPr>
        <w:t xml:space="preserve">&lt;-</w:t>
      </w:r>
      <w:r>
        <w:rPr>
          <w:rStyle w:val="NormalTok"/>
        </w:rPr>
        <w:t xml:space="preserve"> </w:t>
      </w:r>
      <w:r>
        <w:rPr>
          <w:rStyle w:val="FunctionTok"/>
        </w:rPr>
        <w:t xml:space="preserve">ggplot</w:t>
      </w:r>
      <w:r>
        <w:rPr>
          <w:rStyle w:val="NormalTok"/>
        </w:rPr>
        <w:t xml:space="preserve">(pca_scores_df,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AttributeTok"/>
        </w:rPr>
        <w:t xml:space="preserve">color =</w:t>
      </w:r>
      <w:r>
        <w:rPr>
          <w:rStyle w:val="NormalTok"/>
        </w:rPr>
        <w:t xml:space="preserve"> species))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level =</w:t>
      </w:r>
      <w:r>
        <w:rPr>
          <w:rStyle w:val="NormalTok"/>
        </w:rPr>
        <w:t xml:space="preserve"> </w:t>
      </w:r>
      <w:r>
        <w:rPr>
          <w:rStyle w:val="FloatTok"/>
        </w:rPr>
        <w:t xml:space="preserve">0.68</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"PCA Scores Plot"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paste0</w:t>
      </w:r>
      <w:r>
        <w:rPr>
          <w:rStyle w:val="NormalTok"/>
        </w:rPr>
        <w:t xml:space="preserve">(</w:t>
      </w:r>
      <w:r>
        <w:rPr>
          <w:rStyle w:val="StringTok"/>
        </w:rPr>
        <w:t xml:space="preserve">"PC1 explains "</w:t>
      </w:r>
      <w:r>
        <w:rPr>
          <w:rStyle w:val="NormalTok"/>
        </w:rPr>
        <w:t xml:space="preserve">, </w:t>
      </w:r>
      <w:r>
        <w:rPr>
          <w:rStyle w:val="FunctionTok"/>
        </w:rPr>
        <w:t xml:space="preserve">round</w:t>
      </w:r>
      <w:r>
        <w:rPr>
          <w:rStyle w:val="NormalTok"/>
        </w:rPr>
        <w:t xml:space="preserve">(prop_variance[</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 of variance, PC2 explains "</w:t>
      </w:r>
      <w:r>
        <w:rPr>
          <w:rStyle w:val="NormalTok"/>
        </w:rPr>
        <w:t xml:space="preserve">, </w:t>
      </w:r>
      <w:r>
        <w:rPr>
          <w:rStyle w:val="FunctionTok"/>
        </w:rPr>
        <w:t xml:space="preserve">round</w:t>
      </w:r>
      <w:r>
        <w:rPr>
          <w:rStyle w:val="NormalTok"/>
        </w:rPr>
        <w:t xml:space="preserve">(prop_variance[</w:t>
      </w:r>
      <w:r>
        <w:rPr>
          <w:rStyle w:val="DecValTok"/>
        </w:rPr>
        <w:t xml:space="preserve">2</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paste0</w:t>
      </w:r>
      <w:r>
        <w:rPr>
          <w:rStyle w:val="NormalTok"/>
        </w:rPr>
        <w:t xml:space="preserve">(</w:t>
      </w:r>
      <w:r>
        <w:rPr>
          <w:rStyle w:val="StringTok"/>
        </w:rPr>
        <w:t xml:space="preserve">"PC1 ("</w:t>
      </w:r>
      <w:r>
        <w:rPr>
          <w:rStyle w:val="NormalTok"/>
        </w:rPr>
        <w:t xml:space="preserve">, </w:t>
      </w:r>
      <w:r>
        <w:rPr>
          <w:rStyle w:val="FunctionTok"/>
        </w:rPr>
        <w:t xml:space="preserve">round</w:t>
      </w:r>
      <w:r>
        <w:rPr>
          <w:rStyle w:val="NormalTok"/>
        </w:rPr>
        <w:t xml:space="preserve">(prop_variance[</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paste0</w:t>
      </w:r>
      <w:r>
        <w:rPr>
          <w:rStyle w:val="NormalTok"/>
        </w:rPr>
        <w:t xml:space="preserve">(</w:t>
      </w:r>
      <w:r>
        <w:rPr>
          <w:rStyle w:val="StringTok"/>
        </w:rPr>
        <w:t xml:space="preserve">"PC2 ("</w:t>
      </w:r>
      <w:r>
        <w:rPr>
          <w:rStyle w:val="NormalTok"/>
        </w:rPr>
        <w:t xml:space="preserve">, </w:t>
      </w:r>
      <w:r>
        <w:rPr>
          <w:rStyle w:val="FunctionTok"/>
        </w:rPr>
        <w:t xml:space="preserve">round</w:t>
      </w:r>
      <w:r>
        <w:rPr>
          <w:rStyle w:val="NormalTok"/>
        </w:rPr>
        <w:t xml:space="preserve">(prop_variance[</w:t>
      </w:r>
      <w:r>
        <w:rPr>
          <w:rStyle w:val="DecValTok"/>
        </w:rPr>
        <w:t xml:space="preserve">2</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"#00AFBB"</w:t>
      </w:r>
      <w:r>
        <w:rPr>
          <w:rStyle w:val="NormalTok"/>
        </w:rPr>
        <w:t xml:space="preserve">, </w:t>
      </w:r>
      <w:r>
        <w:rPr>
          <w:rStyle w:val="StringTok"/>
        </w:rPr>
        <w:t xml:space="preserve">"#E7B800"</w:t>
      </w:r>
      <w:r>
        <w:rPr>
          <w:rStyle w:val="NormalTok"/>
        </w:rPr>
        <w:t xml:space="preserve">, </w:t>
      </w:r>
      <w:r>
        <w:rPr>
          <w:rStyle w:val="StringTok"/>
        </w:rPr>
        <w:t xml:space="preserve">"#FC4E07"</w:t>
      </w:r>
      <w:r>
        <w:rPr>
          <w:rStyle w:val="NormalTok"/>
        </w:rPr>
        <w:t xml:space="preserve">))</w:t>
      </w:r>
      <w:r>
        <w:br/>
      </w:r>
      <w:r>
        <w:br/>
      </w:r>
      <w:r>
        <w:rPr>
          <w:rStyle w:val="NormalTok"/>
        </w:rPr>
        <w:t xml:space="preserve">scores_plot</w:t>
      </w:r>
    </w:p>
    <w:p>
      <w:pPr>
        <w:pStyle w:val="FirstParagraph"/>
      </w:pPr>
      <w:r>
        <w:rPr>
          <w:b/>
          <w:bCs/>
        </w:rPr>
        <w:t xml:space="preserve">▶ Run this</w:t>
      </w:r>
      <w:r>
        <w:t xml:space="preserve"> </w:t>
      </w:r>
      <w:r>
        <w:t xml:space="preserve">— a loading plot (arrows only):</w:t>
      </w:r>
    </w:p>
    <w:p>
      <w:pPr>
        <w:pStyle w:val="SourceCode"/>
      </w:pPr>
      <w:r>
        <w:rPr>
          <w:rStyle w:val="CommentTok"/>
        </w:rPr>
        <w:t xml:space="preserve"># ── Part 8.2 · Visualize Results ────────────────────────────────────────</w:t>
      </w:r>
      <w:r>
        <w:br/>
      </w:r>
      <w:r>
        <w:rPr>
          <w:rStyle w:val="NormalTok"/>
        </w:rPr>
        <w:t xml:space="preserve">loading_data_df </w:t>
      </w:r>
      <w:r>
        <w:rPr>
          <w:rStyle w:val="OtherTok"/>
        </w:rPr>
        <w:t xml:space="preserve">&lt;-</w:t>
      </w:r>
      <w:r>
        <w:rPr>
          <w:rStyle w:val="NormalTok"/>
        </w:rPr>
        <w:t xml:space="preserve"> loadings_df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(Variable, PC1, PC2)</w:t>
      </w:r>
      <w:r>
        <w:br/>
      </w:r>
      <w:r>
        <w:br/>
      </w:r>
      <w:r>
        <w:rPr>
          <w:rStyle w:val="NormalTok"/>
        </w:rPr>
        <w:t xml:space="preserve">loading_plot </w:t>
      </w:r>
      <w:r>
        <w:rPr>
          <w:rStyle w:val="OtherTok"/>
        </w:rPr>
        <w:t xml:space="preserve">&lt;-</w:t>
      </w:r>
      <w:r>
        <w:rPr>
          <w:rStyle w:val="NormalTok"/>
        </w:rPr>
        <w:t xml:space="preserve"> </w:t>
      </w:r>
      <w:r>
        <w:rPr>
          <w:rStyle w:val="FunctionTok"/>
        </w:rPr>
        <w:t xml:space="preserve">ggplot</w:t>
      </w:r>
      <w:r>
        <w:rPr>
          <w:rStyle w:val="NormalTok"/>
        </w:rPr>
        <w:t xml:space="preserve">(loading_data_df,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FunctionTok"/>
        </w:rPr>
        <w:t xml:space="preserve">aes</w:t>
      </w:r>
      <w:r>
        <w:rPr>
          <w:rStyle w:val="NormalTok"/>
        </w:rPr>
        <w:t xml:space="preserve">(</w:t>
      </w:r>
      <w:r>
        <w:rPr>
          <w:rStyle w:val="AttributeTok"/>
        </w:rPr>
        <w:t xml:space="preserve">xend =</w:t>
      </w:r>
      <w:r>
        <w:rPr>
          <w:rStyle w:val="NormalTok"/>
        </w:rPr>
        <w:t xml:space="preserve"> PC1, </w:t>
      </w:r>
      <w:r>
        <w:rPr>
          <w:rStyle w:val="AttributeTok"/>
        </w:rPr>
        <w:t xml:space="preserve">yend =</w:t>
      </w:r>
      <w:r>
        <w:rPr>
          <w:rStyle w:val="NormalTok"/>
        </w:rPr>
        <w:t xml:space="preserve"> PC2),</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0.3</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SpecialCharTok"/>
        </w:rPr>
        <w:t xml:space="preserve">*</w:t>
      </w:r>
      <w:r>
        <w:rPr>
          <w:rStyle w:val="NormalTok"/>
        </w:rPr>
        <w:t xml:space="preserve"> </w:t>
      </w:r>
      <w:r>
        <w:rPr>
          <w:rStyle w:val="FloatTok"/>
        </w:rPr>
        <w:t xml:space="preserve">1.1</w:t>
      </w:r>
      <w:r>
        <w:rPr>
          <w:rStyle w:val="NormalTok"/>
        </w:rPr>
        <w:t xml:space="preserve">, </w:t>
      </w:r>
      <w:r>
        <w:rPr>
          <w:rStyle w:val="AttributeTok"/>
        </w:rPr>
        <w:t xml:space="preserve">y =</w:t>
      </w:r>
      <w:r>
        <w:rPr>
          <w:rStyle w:val="NormalTok"/>
        </w:rPr>
        <w:t xml:space="preserve"> PC2 </w:t>
      </w:r>
      <w:r>
        <w:rPr>
          <w:rStyle w:val="SpecialCharTok"/>
        </w:rPr>
        <w:t xml:space="preserve">*</w:t>
      </w:r>
      <w:r>
        <w:rPr>
          <w:rStyle w:val="NormalTok"/>
        </w:rPr>
        <w:t xml:space="preserve"> </w:t>
      </w:r>
      <w:r>
        <w:rPr>
          <w:rStyle w:val="FloatTok"/>
        </w:rPr>
        <w:t xml:space="preserve">1.1</w:t>
      </w:r>
      <w:r>
        <w:rPr>
          <w:rStyle w:val="NormalTok"/>
        </w:rPr>
        <w:t xml:space="preserve">, </w:t>
      </w:r>
      <w:r>
        <w:rPr>
          <w:rStyle w:val="AttributeTok"/>
        </w:rPr>
        <w:t xml:space="preserve">label =</w:t>
      </w:r>
      <w:r>
        <w:rPr>
          <w:rStyle w:val="NormalTok"/>
        </w:rPr>
        <w:t xml:space="preserve"> Variable),</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ylim</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"PCA Loading 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paste0</w:t>
      </w:r>
      <w:r>
        <w:rPr>
          <w:rStyle w:val="NormalTok"/>
        </w:rPr>
        <w:t xml:space="preserve">(</w:t>
      </w:r>
      <w:r>
        <w:rPr>
          <w:rStyle w:val="StringTok"/>
        </w:rPr>
        <w:t xml:space="preserve">"PC1 ("</w:t>
      </w:r>
      <w:r>
        <w:rPr>
          <w:rStyle w:val="NormalTok"/>
        </w:rPr>
        <w:t xml:space="preserve">, </w:t>
      </w:r>
      <w:r>
        <w:rPr>
          <w:rStyle w:val="FunctionTok"/>
        </w:rPr>
        <w:t xml:space="preserve">round</w:t>
      </w:r>
      <w:r>
        <w:rPr>
          <w:rStyle w:val="NormalTok"/>
        </w:rPr>
        <w:t xml:space="preserve">(prop_variance[</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paste0</w:t>
      </w:r>
      <w:r>
        <w:rPr>
          <w:rStyle w:val="NormalTok"/>
        </w:rPr>
        <w:t xml:space="preserve">(</w:t>
      </w:r>
      <w:r>
        <w:rPr>
          <w:rStyle w:val="StringTok"/>
        </w:rPr>
        <w:t xml:space="preserve">"PC2 ("</w:t>
      </w:r>
      <w:r>
        <w:rPr>
          <w:rStyle w:val="NormalTok"/>
        </w:rPr>
        <w:t xml:space="preserve">, </w:t>
      </w:r>
      <w:r>
        <w:rPr>
          <w:rStyle w:val="FunctionTok"/>
        </w:rPr>
        <w:t xml:space="preserve">round</w:t>
      </w:r>
      <w:r>
        <w:rPr>
          <w:rStyle w:val="NormalTok"/>
        </w:rPr>
        <w:t xml:space="preserve">(prop_variance[</w:t>
      </w:r>
      <w:r>
        <w:rPr>
          <w:rStyle w:val="DecValTok"/>
        </w:rPr>
        <w:t xml:space="preserve">2</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w:t>
      </w:r>
      <w:r>
        <w:br/>
      </w:r>
      <w:r>
        <w:br/>
      </w:r>
      <w:r>
        <w:rPr>
          <w:rStyle w:val="NormalTok"/>
        </w:rPr>
        <w:t xml:space="preserve">loading_plot</w:t>
      </w:r>
    </w:p>
    <w:p>
      <w:pPr>
        <w:pStyle w:val="FirstParagraph"/>
      </w:pPr>
      <w:r>
        <w:rPr>
          <w:b/>
          <w:bCs/>
        </w:rPr>
        <w:t xml:space="preserve">▶ Run this</w:t>
      </w:r>
      <w:r>
        <w:t xml:space="preserve"> </w:t>
      </w:r>
      <w:r>
        <w:t xml:space="preserve">— combine scores and loadings into a manual biplot:</w:t>
      </w:r>
    </w:p>
    <w:p>
      <w:pPr>
        <w:pStyle w:val="SourceCode"/>
      </w:pPr>
      <w:r>
        <w:rPr>
          <w:rStyle w:val="CommentTok"/>
        </w:rPr>
        <w:t xml:space="preserve"># ── Part 8.3 · Visualize Results ────────────────────────────────────────</w:t>
      </w:r>
      <w:r>
        <w:br/>
      </w:r>
      <w:r>
        <w:rPr>
          <w:rStyle w:val="NormalTok"/>
        </w:rPr>
        <w:t xml:space="preserve">arrow_scale </w:t>
      </w:r>
      <w:r>
        <w:rPr>
          <w:rStyle w:val="OtherTok"/>
        </w:rPr>
        <w:t xml:space="preserve">&lt;-</w:t>
      </w:r>
      <w:r>
        <w:rPr>
          <w:rStyle w:val="NormalTok"/>
        </w:rPr>
        <w:t xml:space="preserve"> </w:t>
      </w:r>
      <w:r>
        <w:rPr>
          <w:rStyle w:val="DecValTok"/>
        </w:rPr>
        <w:t xml:space="preserve">3</w:t>
      </w:r>
      <w:r>
        <w:br/>
      </w:r>
      <w:r>
        <w:br/>
      </w:r>
      <w:r>
        <w:rPr>
          <w:rStyle w:val="NormalTok"/>
        </w:rPr>
        <w:t xml:space="preserve">biplot_plot </w:t>
      </w:r>
      <w:r>
        <w:rPr>
          <w:rStyle w:val="OtherTok"/>
        </w:rPr>
        <w:t xml:space="preserve">&lt;-</w:t>
      </w:r>
      <w:r>
        <w:rPr>
          <w:rStyle w:val="NormalTok"/>
        </w:rPr>
        <w:t xml:space="preserve"> </w:t>
      </w:r>
      <w:r>
        <w:rPr>
          <w:rStyle w:val="FunctionTok"/>
        </w:rPr>
        <w:t xml:space="preserve">ggplot</w:t>
      </w:r>
      <w:r>
        <w:rPr>
          <w:rStyle w:val="NormalTok"/>
        </w:rPr>
        <w:t xml:space="preserve">(pca_scores_df,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AttributeTok"/>
        </w:rPr>
        <w:t xml:space="preserve">y =</w:t>
      </w:r>
      <w:r>
        <w:rPr>
          <w:rStyle w:val="NormalTok"/>
        </w:rPr>
        <w:t xml:space="preserve"> PC2))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species), </w:t>
      </w:r>
      <w:r>
        <w:rPr>
          <w:rStyle w:val="AttributeTok"/>
        </w:rPr>
        <w:t xml:space="preserve">size =</w:t>
      </w:r>
      <w:r>
        <w:rPr>
          <w:rStyle w:val="NormalTok"/>
        </w:rPr>
        <w:t xml:space="preserve"> </w:t>
      </w:r>
      <w:r>
        <w:rPr>
          <w:rStyle w:val="DecValTok"/>
        </w:rPr>
        <w:t xml:space="preserve">2</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geom_segment</w:t>
      </w:r>
      <w:r>
        <w:rPr>
          <w:rStyle w:val="NormalTok"/>
        </w:rPr>
        <w:t xml:space="preserve">(</w:t>
      </w:r>
      <w:r>
        <w:rPr>
          <w:rStyle w:val="AttributeTok"/>
        </w:rPr>
        <w:t xml:space="preserve">data =</w:t>
      </w:r>
      <w:r>
        <w:rPr>
          <w:rStyle w:val="NormalTok"/>
        </w:rPr>
        <w:t xml:space="preserve"> loading_data_df,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xend =</w:t>
      </w:r>
      <w:r>
        <w:rPr>
          <w:rStyle w:val="NormalTok"/>
        </w:rPr>
        <w:t xml:space="preserve"> PC1 </w:t>
      </w:r>
      <w:r>
        <w:rPr>
          <w:rStyle w:val="SpecialCharTok"/>
        </w:rPr>
        <w:t xml:space="preserve">*</w:t>
      </w:r>
      <w:r>
        <w:rPr>
          <w:rStyle w:val="NormalTok"/>
        </w:rPr>
        <w:t xml:space="preserve"> arrow_scale,</w:t>
      </w:r>
      <w:r>
        <w:br/>
      </w:r>
      <w:r>
        <w:rPr>
          <w:rStyle w:val="NormalTok"/>
        </w:rPr>
        <w:t xml:space="preserve">                   </w:t>
      </w:r>
      <w:r>
        <w:rPr>
          <w:rStyle w:val="AttributeTok"/>
        </w:rPr>
        <w:t xml:space="preserve">yend =</w:t>
      </w:r>
      <w:r>
        <w:rPr>
          <w:rStyle w:val="NormalTok"/>
        </w:rPr>
        <w:t xml:space="preserve"> PC2 </w:t>
      </w:r>
      <w:r>
        <w:rPr>
          <w:rStyle w:val="SpecialCharTok"/>
        </w:rPr>
        <w:t xml:space="preserve">*</w:t>
      </w:r>
      <w:r>
        <w:rPr>
          <w:rStyle w:val="NormalTok"/>
        </w:rPr>
        <w:t xml:space="preserve"> arrow_scale),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0.3</w:t>
      </w:r>
      <w:r>
        <w:rPr>
          <w:rStyle w:val="NormalTok"/>
        </w:rPr>
        <w:t xml:space="preserve">, </w:t>
      </w:r>
      <w:r>
        <w:rPr>
          <w:rStyle w:val="StringTok"/>
        </w:rPr>
        <w:t xml:space="preserve">"cm"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AttributeTok"/>
        </w:rPr>
        <w:t xml:space="preserve">data =</w:t>
      </w:r>
      <w:r>
        <w:rPr>
          <w:rStyle w:val="NormalTok"/>
        </w:rPr>
        <w:t xml:space="preserve"> loading_data_df,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PC1 </w:t>
      </w:r>
      <w:r>
        <w:rPr>
          <w:rStyle w:val="SpecialCharTok"/>
        </w:rPr>
        <w:t xml:space="preserve">*</w:t>
      </w:r>
      <w:r>
        <w:rPr>
          <w:rStyle w:val="NormalTok"/>
        </w:rPr>
        <w:t xml:space="preserve"> arrow_scale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y =</w:t>
      </w:r>
      <w:r>
        <w:rPr>
          <w:rStyle w:val="NormalTok"/>
        </w:rPr>
        <w:t xml:space="preserve"> PC2 </w:t>
      </w:r>
      <w:r>
        <w:rPr>
          <w:rStyle w:val="SpecialCharTok"/>
        </w:rPr>
        <w:t xml:space="preserve">*</w:t>
      </w:r>
      <w:r>
        <w:rPr>
          <w:rStyle w:val="NormalTok"/>
        </w:rPr>
        <w:t xml:space="preserve"> arrow_scale </w:t>
      </w:r>
      <w:r>
        <w:rPr>
          <w:rStyle w:val="SpecialCharTok"/>
        </w:rPr>
        <w:t xml:space="preserve">*</w:t>
      </w:r>
      <w:r>
        <w:rPr>
          <w:rStyle w:val="NormalTok"/>
        </w:rPr>
        <w:t xml:space="preserve"> </w:t>
      </w:r>
      <w:r>
        <w:rPr>
          <w:rStyle w:val="FloatTok"/>
        </w:rPr>
        <w:t xml:space="preserve">1.1</w:t>
      </w:r>
      <w:r>
        <w:rPr>
          <w:rStyle w:val="NormalTok"/>
        </w:rPr>
        <w:t xml:space="preserve">,</w:t>
      </w:r>
      <w:r>
        <w:br/>
      </w:r>
      <w:r>
        <w:rPr>
          <w:rStyle w:val="NormalTok"/>
        </w:rPr>
        <w:t xml:space="preserve">                </w:t>
      </w:r>
      <w:r>
        <w:rPr>
          <w:rStyle w:val="AttributeTok"/>
        </w:rPr>
        <w:t xml:space="preserve">label =</w:t>
      </w:r>
      <w:r>
        <w:rPr>
          <w:rStyle w:val="NormalTok"/>
        </w:rPr>
        <w:t xml:space="preserve"> Variable),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species), </w:t>
      </w:r>
      <w:r>
        <w:rPr>
          <w:rStyle w:val="AttributeTok"/>
        </w:rPr>
        <w:t xml:space="preserve">level =</w:t>
      </w:r>
      <w:r>
        <w:rPr>
          <w:rStyle w:val="NormalTok"/>
        </w:rPr>
        <w:t xml:space="preserve"> </w:t>
      </w:r>
      <w:r>
        <w:rPr>
          <w:rStyle w:val="FloatTok"/>
        </w:rPr>
        <w:t xml:space="preserve">0.68</w:t>
      </w:r>
      <w:r>
        <w:rPr>
          <w:rStyle w:val="NormalTok"/>
        </w:rPr>
        <w:t xml:space="preserve">, </w:t>
      </w:r>
      <w:r>
        <w:rPr>
          <w:rStyle w:val="AttributeTok"/>
        </w:rPr>
        <w:t xml:space="preserve">linetype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"PCA Biplot - Iris Dataset"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"Points = Individual flowers, Arrows = Original variables"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paste0</w:t>
      </w:r>
      <w:r>
        <w:rPr>
          <w:rStyle w:val="NormalTok"/>
        </w:rPr>
        <w:t xml:space="preserve">(</w:t>
      </w:r>
      <w:r>
        <w:rPr>
          <w:rStyle w:val="StringTok"/>
        </w:rPr>
        <w:t xml:space="preserve">"PC1 ("</w:t>
      </w:r>
      <w:r>
        <w:rPr>
          <w:rStyle w:val="NormalTok"/>
        </w:rPr>
        <w:t xml:space="preserve">, </w:t>
      </w:r>
      <w:r>
        <w:rPr>
          <w:rStyle w:val="FunctionTok"/>
        </w:rPr>
        <w:t xml:space="preserve">round</w:t>
      </w:r>
      <w:r>
        <w:rPr>
          <w:rStyle w:val="NormalTok"/>
        </w:rPr>
        <w:t xml:space="preserve">(prop_variance[</w:t>
      </w:r>
      <w:r>
        <w:rPr>
          <w:rStyle w:val="DecValTok"/>
        </w:rPr>
        <w:t xml:space="preserve">1</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paste0</w:t>
      </w:r>
      <w:r>
        <w:rPr>
          <w:rStyle w:val="NormalTok"/>
        </w:rPr>
        <w:t xml:space="preserve">(</w:t>
      </w:r>
      <w:r>
        <w:rPr>
          <w:rStyle w:val="StringTok"/>
        </w:rPr>
        <w:t xml:space="preserve">"PC2 ("</w:t>
      </w:r>
      <w:r>
        <w:rPr>
          <w:rStyle w:val="NormalTok"/>
        </w:rPr>
        <w:t xml:space="preserve">, </w:t>
      </w:r>
      <w:r>
        <w:rPr>
          <w:rStyle w:val="FunctionTok"/>
        </w:rPr>
        <w:t xml:space="preserve">round</w:t>
      </w:r>
      <w:r>
        <w:rPr>
          <w:rStyle w:val="NormalTok"/>
        </w:rPr>
        <w:t xml:space="preserve">(prop_variance[</w:t>
      </w:r>
      <w:r>
        <w:rPr>
          <w:rStyle w:val="DecValTok"/>
        </w:rPr>
        <w:t xml:space="preserve">2</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"#00AFBB"</w:t>
      </w:r>
      <w:r>
        <w:rPr>
          <w:rStyle w:val="NormalTok"/>
        </w:rPr>
        <w:t xml:space="preserve">, </w:t>
      </w:r>
      <w:r>
        <w:rPr>
          <w:rStyle w:val="StringTok"/>
        </w:rPr>
        <w:t xml:space="preserve">"#E7B800"</w:t>
      </w:r>
      <w:r>
        <w:rPr>
          <w:rStyle w:val="NormalTok"/>
        </w:rPr>
        <w:t xml:space="preserve">, </w:t>
      </w:r>
      <w:r>
        <w:rPr>
          <w:rStyle w:val="StringTok"/>
        </w:rPr>
        <w:t xml:space="preserve">"#FC4E07"</w:t>
      </w:r>
      <w:r>
        <w:rPr>
          <w:rStyle w:val="NormalTok"/>
        </w:rPr>
        <w:t xml:space="preserve">))</w:t>
      </w:r>
      <w:r>
        <w:br/>
      </w:r>
      <w:r>
        <w:br/>
      </w:r>
      <w:r>
        <w:rPr>
          <w:rStyle w:val="NormalTok"/>
        </w:rPr>
        <w:t xml:space="preserve">biplot_plot</w:t>
      </w:r>
    </w:p>
    <w:p>
      <w:pPr>
        <w:pStyle w:val="FirstParagraph"/>
      </w:pPr>
      <w:r>
        <w:t xml:space="preserve">✏️</w:t>
      </w:r>
      <w:r>
        <w:t xml:space="preserve"> </w:t>
      </w:r>
      <w:r>
        <w:rPr>
          <w:b/>
          <w:bCs/>
        </w:rPr>
        <w:t xml:space="preserve">Your turn:</w:t>
      </w:r>
      <w:r>
        <w:t xml:space="preserve"> </w:t>
      </w:r>
      <w:r>
        <w:t xml:space="preserve">In the biplot, which species has the largest (most positive) PC1 scores? Which arrow(s) point in roughly the same direction as that species’ cluster?</w:t>
      </w:r>
    </w:p>
    <w:p>
      <w:pPr>
        <w:pStyle w:val="BodyText"/>
      </w:pPr>
      <w:r>
        <w:rPr>
          <w:rStyle w:val="VerbatimChar"/>
        </w:rPr>
        <w:t xml:space="preserve">________________________</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Positron.app/Contents/Resources/app/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If you finish early:</w:t>
            </w:r>
            <w:r>
              <w:t xml:space="preserve"> </w:t>
            </w:r>
            <w:r>
              <w:rPr>
                <w:rStyle w:val="VerbatimChar"/>
              </w:rPr>
              <w:t xml:space="preserve">arrow_scale &lt;- 3</w:t>
            </w:r>
            <w:r>
              <w:t xml:space="preserve"> </w:t>
            </w:r>
            <w:r>
              <w:t xml:space="preserve">was chosen somewhat arbitrarily to make the arrows visible against the points. Try changing it to</w:t>
            </w:r>
            <w:r>
              <w:t xml:space="preserve"> </w:t>
            </w:r>
            <w:r>
              <w:rPr>
                <w:rStyle w:val="VerbatimChar"/>
              </w:rPr>
              <w:t xml:space="preserve">1</w:t>
            </w:r>
            <w:r>
              <w:t xml:space="preserve"> </w:t>
            </w:r>
            <w:r>
              <w:t xml:space="preserve">and to</w:t>
            </w:r>
            <w:r>
              <w:t xml:space="preserve"> </w:t>
            </w:r>
            <w:r>
              <w:rPr>
                <w:rStyle w:val="VerbatimChar"/>
              </w:rPr>
              <w:t xml:space="preserve">6</w:t>
            </w:r>
            <w:r>
              <w:t xml:space="preserve"> </w:t>
            </w:r>
            <w:r>
              <w:t xml:space="preserve">and re-running the biplot. What changes, and what stays the same?</w:t>
            </w:r>
          </w:p>
          <w:p>
            <w:pPr>
              <w:pStyle w:val="SourceCode"/>
            </w:pPr>
            <w:r>
              <w:rPr>
                <w:rStyle w:val="CommentTok"/>
              </w:rPr>
              <w:t xml:space="preserve"># ── Part 8.4 · Visualize Results ────────────────────────────────────────</w:t>
            </w:r>
            <w:r>
              <w:br/>
            </w:r>
            <w:r>
              <w:rPr>
                <w:rStyle w:val="CommentTok"/>
              </w:rPr>
              <w:t xml:space="preserve"># Write your code in the R script:</w:t>
            </w:r>
          </w:p>
          <w:p/>
        </w:tc>
      </w:tr>
    </w:tbl>
    <w:p>
      <w:r>
        <w:pict>
          <v:rect style="width:0;height:1.5pt" o:hralign="center" o:hrstd="t" o:hr="t"/>
        </w:pict>
      </w:r>
    </w:p>
    <w:bookmarkEnd w:id="23"/>
    <w:bookmarkStart w:id="24" w:name="part-9-interpret-results"/>
    <w:p>
      <w:pPr>
        <w:pStyle w:val="Heading1"/>
      </w:pPr>
      <w:r>
        <w:t xml:space="preserve">Part 9 · Interpret Results</w:t>
      </w:r>
    </w:p>
    <w:p>
      <w:pPr>
        <w:pStyle w:val="FirstParagraph"/>
      </w:pPr>
      <w:r>
        <w:rPr>
          <w:b/>
          <w:bCs/>
        </w:rPr>
        <w:t xml:space="preserve">▶ Run this:</w:t>
      </w:r>
    </w:p>
    <w:p>
      <w:pPr>
        <w:pStyle w:val="SourceCode"/>
      </w:pPr>
      <w:r>
        <w:rPr>
          <w:rStyle w:val="CommentTok"/>
        </w:rPr>
        <w:t xml:space="preserve"># ── Part 9.1 · Interpret Results ────────────────────────────────────────</w:t>
      </w:r>
      <w:r>
        <w:br/>
      </w:r>
      <w:r>
        <w:rPr>
          <w:rStyle w:val="NormalTok"/>
        </w:rPr>
        <w:t xml:space="preserve">pc1_loadings </w:t>
      </w:r>
      <w:r>
        <w:rPr>
          <w:rStyle w:val="OtherTok"/>
        </w:rPr>
        <w:t xml:space="preserve">&lt;-</w:t>
      </w:r>
      <w:r>
        <w:rPr>
          <w:rStyle w:val="NormalTok"/>
        </w:rPr>
        <w:t xml:space="preserve"> iris_pca_model</w:t>
      </w:r>
      <w:r>
        <w:rPr>
          <w:rStyle w:val="SpecialCharTok"/>
        </w:rPr>
        <w:t xml:space="preserve">$</w:t>
      </w:r>
      <w:r>
        <w:rPr>
          <w:rStyle w:val="NormalTok"/>
        </w:rPr>
        <w:t xml:space="preserve">rotation[, </w:t>
      </w:r>
      <w:r>
        <w:rPr>
          <w:rStyle w:val="DecValTok"/>
        </w:rPr>
        <w:t xml:space="preserve">1</w:t>
      </w:r>
      <w:r>
        <w:rPr>
          <w:rStyle w:val="NormalTok"/>
        </w:rPr>
        <w:t xml:space="preserve">]</w:t>
      </w:r>
      <w:r>
        <w:br/>
      </w:r>
      <w:r>
        <w:rPr>
          <w:rStyle w:val="NormalTok"/>
        </w:rPr>
        <w:t xml:space="preserve">pc1_loadings</w:t>
      </w:r>
      <w:r>
        <w:br/>
      </w:r>
      <w:r>
        <w:br/>
      </w:r>
      <w:r>
        <w:rPr>
          <w:rStyle w:val="NormalTok"/>
        </w:rPr>
        <w:t xml:space="preserve">pc2_loadings </w:t>
      </w:r>
      <w:r>
        <w:rPr>
          <w:rStyle w:val="OtherTok"/>
        </w:rPr>
        <w:t xml:space="preserve">&lt;-</w:t>
      </w:r>
      <w:r>
        <w:rPr>
          <w:rStyle w:val="NormalTok"/>
        </w:rPr>
        <w:t xml:space="preserve"> iris_pca_model</w:t>
      </w:r>
      <w:r>
        <w:rPr>
          <w:rStyle w:val="SpecialCharTok"/>
        </w:rPr>
        <w:t xml:space="preserve">$</w:t>
      </w:r>
      <w:r>
        <w:rPr>
          <w:rStyle w:val="NormalTok"/>
        </w:rPr>
        <w:t xml:space="preserve">rotation[, </w:t>
      </w:r>
      <w:r>
        <w:rPr>
          <w:rStyle w:val="DecValTok"/>
        </w:rPr>
        <w:t xml:space="preserve">2</w:t>
      </w:r>
      <w:r>
        <w:rPr>
          <w:rStyle w:val="NormalTok"/>
        </w:rPr>
        <w:t xml:space="preserve">]</w:t>
      </w:r>
      <w:r>
        <w:br/>
      </w:r>
      <w:r>
        <w:rPr>
          <w:rStyle w:val="NormalTok"/>
        </w:rPr>
        <w:t xml:space="preserve">pc2_loadings</w:t>
      </w:r>
      <w:r>
        <w:br/>
      </w:r>
      <w:r>
        <w:br/>
      </w:r>
      <w:r>
        <w:rPr>
          <w:rStyle w:val="NormalTok"/>
        </w:rPr>
        <w:t xml:space="preserve">total_variance_2pc </w:t>
      </w:r>
      <w:r>
        <w:rPr>
          <w:rStyle w:val="OtherTok"/>
        </w:rPr>
        <w:t xml:space="preserve">&lt;-</w:t>
      </w:r>
      <w:r>
        <w:rPr>
          <w:rStyle w:val="NormalTok"/>
        </w:rPr>
        <w:t xml:space="preserve"> </w:t>
      </w:r>
      <w:r>
        <w:rPr>
          <w:rStyle w:val="FunctionTok"/>
        </w:rPr>
        <w:t xml:space="preserve">sum</w:t>
      </w:r>
      <w:r>
        <w:rPr>
          <w:rStyle w:val="NormalTok"/>
        </w:rPr>
        <w:t xml:space="preserve">(prop_variance[</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total_variance_2pc</w:t>
      </w:r>
    </w:p>
    <w:p>
      <w:pPr>
        <w:pStyle w:val="FirstParagraph"/>
      </w:pPr>
      <w:r>
        <w:t xml:space="preserve">✏️</w:t>
      </w:r>
      <w:r>
        <w:t xml:space="preserve"> </w:t>
      </w:r>
      <w:r>
        <w:rPr>
          <w:b/>
          <w:bCs/>
        </w:rPr>
        <w:t xml:space="preserve">Your turn:</w:t>
      </w:r>
      <w:r>
        <w:t xml:space="preserve"> </w:t>
      </w:r>
      <w:r>
        <w:t xml:space="preserve">Write a one-sentence biological interpretation of PC1 and of PC2, based on the loadings you just examined.</w:t>
      </w:r>
    </w:p>
    <w:p>
      <w:pPr>
        <w:pStyle w:val="SourceCode"/>
      </w:pPr>
      <w:r>
        <w:rPr>
          <w:rStyle w:val="VerbatimChar"/>
        </w:rPr>
        <w:t xml:space="preserve">PC1 = ________________________________________________</w:t>
      </w:r>
      <w:r>
        <w:br/>
      </w:r>
      <w:r>
        <w:rPr>
          <w:rStyle w:val="VerbatimChar"/>
        </w:rPr>
        <w:t xml:space="preserve">PC2 = ________________________________________________</w:t>
      </w:r>
    </w:p>
    <w:p>
      <w:r>
        <w:pict>
          <v:rect style="width:0;height:1.5pt" o:hralign="center" o:hrstd="t" o:hr="t"/>
        </w:pict>
      </w:r>
    </w:p>
    <w:bookmarkEnd w:id="24"/>
    <w:bookmarkStart w:id="29" w:name="summary-checklist-for-pca"/>
    <w:p>
      <w:pPr>
        <w:pStyle w:val="Heading1"/>
      </w:pPr>
      <w:r>
        <w:t xml:space="preserve">Summary checklist for PCA</w:t>
      </w:r>
    </w:p>
    <w:p>
      <w:pPr>
        <w:pStyle w:val="FirstParagraph"/>
      </w:pPr>
      <w:r>
        <w:t xml:space="preserve">When conducting PCA, always follow these steps: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Positron.app/Contents/Resources/app/quarto/share/formats/docx/tip.png" id="26"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PCA checklist</w:t>
            </w:r>
          </w:p>
          <w:p>
            <w:pPr>
              <w:pStyle w:val="Compact"/>
              <w:numPr>
                <w:ilvl w:val="0"/>
                <w:numId w:val="1003"/>
              </w:numPr>
            </w:pPr>
            <w:r>
              <w:rPr>
                <w:b/>
                <w:bCs/>
              </w:rPr>
              <w:t xml:space="preserve">Explore your data</w:t>
            </w:r>
            <w:r>
              <w:t xml:space="preserve"> </w:t>
            </w:r>
            <w:r>
              <w:t xml:space="preserve">- check distributions and relationships.</w:t>
            </w:r>
          </w:p>
          <w:p>
            <w:pPr>
              <w:pStyle w:val="Compact"/>
              <w:numPr>
                <w:ilvl w:val="0"/>
                <w:numId w:val="1003"/>
              </w:numPr>
            </w:pPr>
            <w:r>
              <w:rPr>
                <w:b/>
                <w:bCs/>
              </w:rPr>
              <w:t xml:space="preserve">Check correlations</w:t>
            </w:r>
            <w:r>
              <w:t xml:space="preserve"> </w:t>
            </w:r>
            <w:r>
              <w:t xml:space="preserve">- PCA works best with correlated variables.</w:t>
            </w:r>
          </w:p>
          <w:p>
            <w:pPr>
              <w:pStyle w:val="Compact"/>
              <w:numPr>
                <w:ilvl w:val="0"/>
                <w:numId w:val="1003"/>
              </w:numPr>
            </w:pPr>
            <w:r>
              <w:rPr>
                <w:b/>
                <w:bCs/>
              </w:rPr>
              <w:t xml:space="preserve">Check for outliers</w:t>
            </w:r>
            <w:r>
              <w:t xml:space="preserve"> </w:t>
            </w:r>
            <w:r>
              <w:t xml:space="preserve">- they can distort results.</w:t>
            </w:r>
          </w:p>
          <w:p>
            <w:pPr>
              <w:pStyle w:val="Compact"/>
              <w:numPr>
                <w:ilvl w:val="0"/>
                <w:numId w:val="1003"/>
              </w:numPr>
            </w:pPr>
            <w:r>
              <w:rPr>
                <w:b/>
                <w:bCs/>
              </w:rPr>
              <w:t xml:space="preserve">Standardize if needed</w:t>
            </w:r>
            <w:r>
              <w:t xml:space="preserve"> </w:t>
            </w:r>
            <w:r>
              <w:t xml:space="preserve">- essential when variables have different scales.</w:t>
            </w:r>
          </w:p>
          <w:p>
            <w:pPr>
              <w:pStyle w:val="Compact"/>
              <w:numPr>
                <w:ilvl w:val="0"/>
                <w:numId w:val="1003"/>
              </w:numPr>
            </w:pPr>
            <w:r>
              <w:rPr>
                <w:b/>
                <w:bCs/>
              </w:rPr>
              <w:t xml:space="preserve">Run PCA</w:t>
            </w:r>
            <w:r>
              <w:t xml:space="preserve"> </w:t>
            </w:r>
            <w:r>
              <w:t xml:space="preserve">- extract components.</w:t>
            </w:r>
          </w:p>
          <w:p>
            <w:pPr>
              <w:pStyle w:val="Compact"/>
              <w:numPr>
                <w:ilvl w:val="0"/>
                <w:numId w:val="1003"/>
              </w:numPr>
            </w:pPr>
            <w:r>
              <w:rPr>
                <w:b/>
                <w:bCs/>
              </w:rPr>
              <w:t xml:space="preserve">Determine number of components</w:t>
            </w:r>
            <w:r>
              <w:t xml:space="preserve"> </w:t>
            </w:r>
            <w:r>
              <w:t xml:space="preserve">- use scree plot and variance explained.</w:t>
            </w:r>
          </w:p>
          <w:p>
            <w:pPr>
              <w:pStyle w:val="Compact"/>
              <w:numPr>
                <w:ilvl w:val="0"/>
                <w:numId w:val="1003"/>
              </w:numPr>
            </w:pPr>
            <w:r>
              <w:rPr>
                <w:b/>
                <w:bCs/>
              </w:rPr>
              <w:t xml:space="preserve">Interpret loadings</w:t>
            </w:r>
            <w:r>
              <w:t xml:space="preserve"> </w:t>
            </w:r>
            <w:r>
              <w:t xml:space="preserve">- understand what each component represents.</w:t>
            </w:r>
          </w:p>
          <w:p>
            <w:pPr>
              <w:pStyle w:val="Compact"/>
              <w:numPr>
                <w:ilvl w:val="0"/>
                <w:numId w:val="1003"/>
              </w:numPr>
            </w:pPr>
            <w:r>
              <w:rPr>
                <w:b/>
                <w:bCs/>
              </w:rPr>
              <w:t xml:space="preserve">Visualize results</w:t>
            </w:r>
            <w:r>
              <w:t xml:space="preserve"> </w:t>
            </w:r>
            <w:r>
              <w:t xml:space="preserve">- create scores plots and biplots.</w:t>
            </w:r>
          </w:p>
          <w:p>
            <w:pPr>
              <w:pStyle w:val="Compact"/>
              <w:numPr>
                <w:ilvl w:val="0"/>
                <w:numId w:val="1003"/>
              </w:numPr>
            </w:pPr>
            <w:r>
              <w:rPr>
                <w:b/>
                <w:bCs/>
              </w:rPr>
              <w:t xml:space="preserve">Validate interpretation</w:t>
            </w:r>
            <w:r>
              <w:t xml:space="preserve"> </w:t>
            </w:r>
            <w:r>
              <w:t xml:space="preserve">- ensure it makes biological sense.</w:t>
            </w:r>
          </w:p>
          <w:p/>
        </w:tc>
      </w:tr>
    </w:tbl>
    <w:p>
      <w:pPr>
        <w:pStyle w:val="FirstParagraph"/>
      </w:pPr>
      <w:r>
        <w:rPr>
          <w:b/>
          <w:bCs/>
        </w:rPr>
        <w:t xml:space="preserve">Key points to remember:</w:t>
      </w:r>
    </w:p>
    <w:p>
      <w:pPr>
        <w:pStyle w:val="Compact"/>
        <w:numPr>
          <w:ilvl w:val="0"/>
          <w:numId w:val="1004"/>
        </w:numPr>
      </w:pPr>
      <w:r>
        <w:rPr>
          <w:b/>
          <w:bCs/>
        </w:rPr>
        <w:t xml:space="preserve">PCA finds new variables</w:t>
      </w:r>
      <w:r>
        <w:t xml:space="preserve"> </w:t>
      </w:r>
      <w:r>
        <w:t xml:space="preserve">(components) that are linear combinations of original variables.</w:t>
      </w:r>
    </w:p>
    <w:p>
      <w:pPr>
        <w:pStyle w:val="Compact"/>
        <w:numPr>
          <w:ilvl w:val="0"/>
          <w:numId w:val="1004"/>
        </w:numPr>
      </w:pPr>
      <w:r>
        <w:rPr>
          <w:b/>
          <w:bCs/>
        </w:rPr>
        <w:t xml:space="preserve">Components are uncorrelated</w:t>
      </w:r>
      <w:r>
        <w:t xml:space="preserve"> </w:t>
      </w:r>
      <w:r>
        <w:t xml:space="preserve">and ordered by variance explained.</w:t>
      </w:r>
    </w:p>
    <w:p>
      <w:pPr>
        <w:pStyle w:val="Compact"/>
        <w:numPr>
          <w:ilvl w:val="0"/>
          <w:numId w:val="1004"/>
        </w:numPr>
      </w:pPr>
      <w:r>
        <w:rPr>
          <w:b/>
          <w:bCs/>
        </w:rPr>
        <w:t xml:space="preserve">Standardization is crucial</w:t>
      </w:r>
      <w:r>
        <w:t xml:space="preserve"> </w:t>
      </w:r>
      <w:r>
        <w:t xml:space="preserve">when variables have different units/scales.</w:t>
      </w:r>
    </w:p>
    <w:p>
      <w:pPr>
        <w:pStyle w:val="Compact"/>
        <w:numPr>
          <w:ilvl w:val="0"/>
          <w:numId w:val="1004"/>
        </w:numPr>
      </w:pPr>
      <w:r>
        <w:rPr>
          <w:b/>
          <w:bCs/>
        </w:rPr>
        <w:t xml:space="preserve">First few components</w:t>
      </w:r>
      <w:r>
        <w:t xml:space="preserve"> </w:t>
      </w:r>
      <w:r>
        <w:t xml:space="preserve">usually capture most variation.</w:t>
      </w:r>
    </w:p>
    <w:p>
      <w:pPr>
        <w:pStyle w:val="Compact"/>
        <w:numPr>
          <w:ilvl w:val="0"/>
          <w:numId w:val="1004"/>
        </w:numPr>
      </w:pPr>
      <w:r>
        <w:rPr>
          <w:b/>
          <w:bCs/>
        </w:rPr>
        <w:t xml:space="preserve">Loadings show</w:t>
      </w:r>
      <w:r>
        <w:t xml:space="preserve"> </w:t>
      </w:r>
      <w:r>
        <w:t xml:space="preserve">how original variables contribute to components.</w:t>
      </w:r>
    </w:p>
    <w:p>
      <w:pPr>
        <w:pStyle w:val="Compact"/>
        <w:numPr>
          <w:ilvl w:val="0"/>
          <w:numId w:val="1004"/>
        </w:numPr>
      </w:pPr>
      <w:r>
        <w:rPr>
          <w:b/>
          <w:bCs/>
        </w:rPr>
        <w:t xml:space="preserve">Scores show</w:t>
      </w:r>
      <w:r>
        <w:t xml:space="preserve"> </w:t>
      </w:r>
      <w:r>
        <w:t xml:space="preserve">where observations fall in the new component space.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Positron.app/Contents/Resources/app/quarto/share/formats/docx/important.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Key points from PCA analysis</w:t>
            </w:r>
          </w:p>
          <w:p>
            <w:pPr>
              <w:pStyle w:val="Compact"/>
              <w:numPr>
                <w:ilvl w:val="0"/>
                <w:numId w:val="1005"/>
              </w:numPr>
            </w:pPr>
            <w:r>
              <w:rPr>
                <w:b/>
                <w:bCs/>
              </w:rPr>
              <w:t xml:space="preserve">Check assumptions first</w:t>
            </w:r>
            <w:r>
              <w:t xml:space="preserve"> </w:t>
            </w:r>
            <w:r>
              <w:t xml:space="preserve">- especially correlations and outliers.</w:t>
            </w:r>
          </w:p>
          <w:p>
            <w:pPr>
              <w:pStyle w:val="Compact"/>
              <w:numPr>
                <w:ilvl w:val="0"/>
                <w:numId w:val="1005"/>
              </w:numPr>
            </w:pPr>
            <w:r>
              <w:rPr>
                <w:b/>
                <w:bCs/>
              </w:rPr>
              <w:t xml:space="preserve">Standardize when necessary</w:t>
            </w:r>
            <w:r>
              <w:t xml:space="preserve"> </w:t>
            </w:r>
            <w:r>
              <w:t xml:space="preserve">- prevents scale effects from dominating.</w:t>
            </w:r>
          </w:p>
          <w:p>
            <w:pPr>
              <w:pStyle w:val="Compact"/>
              <w:numPr>
                <w:ilvl w:val="0"/>
                <w:numId w:val="1005"/>
              </w:numPr>
            </w:pPr>
            <w:r>
              <w:rPr>
                <w:b/>
                <w:bCs/>
              </w:rPr>
              <w:t xml:space="preserve">Use multiple criteria</w:t>
            </w:r>
            <w:r>
              <w:t xml:space="preserve"> </w:t>
            </w:r>
            <w:r>
              <w:t xml:space="preserve">to decide number of components (scree plot, eigenvalue &gt; 1, variance explained).</w:t>
            </w:r>
          </w:p>
          <w:p>
            <w:pPr>
              <w:pStyle w:val="Compact"/>
              <w:numPr>
                <w:ilvl w:val="0"/>
                <w:numId w:val="1005"/>
              </w:numPr>
            </w:pPr>
            <w:r>
              <w:rPr>
                <w:b/>
                <w:bCs/>
              </w:rPr>
              <w:t xml:space="preserve">Interpret components</w:t>
            </w:r>
            <w:r>
              <w:t xml:space="preserve"> </w:t>
            </w:r>
            <w:r>
              <w:t xml:space="preserve">based on loadings - what do they represent biologically?</w:t>
            </w:r>
          </w:p>
          <w:p>
            <w:pPr>
              <w:pStyle w:val="Compact"/>
              <w:numPr>
                <w:ilvl w:val="0"/>
                <w:numId w:val="1005"/>
              </w:numPr>
            </w:pPr>
            <w:r>
              <w:rPr>
                <w:b/>
                <w:bCs/>
              </w:rPr>
              <w:t xml:space="preserve">Visualize in 2D</w:t>
            </w:r>
            <w:r>
              <w:t xml:space="preserve"> </w:t>
            </w:r>
            <w:r>
              <w:t xml:space="preserve">using first two components if they explain sufficient variance.</w:t>
            </w:r>
          </w:p>
          <w:p>
            <w:pPr>
              <w:pStyle w:val="Compact"/>
              <w:numPr>
                <w:ilvl w:val="0"/>
                <w:numId w:val="1005"/>
              </w:numPr>
            </w:pPr>
            <w:r>
              <w:rPr>
                <w:b/>
                <w:bCs/>
              </w:rPr>
              <w:t xml:space="preserve">PCA is exploratory</w:t>
            </w:r>
            <w:r>
              <w:t xml:space="preserve"> </w:t>
            </w:r>
            <w:r>
              <w:t xml:space="preserve">- use it to understand patterns, not for hypothesis testing.</w:t>
            </w:r>
          </w:p>
          <w:p>
            <w:pPr>
              <w:pStyle w:val="Compact"/>
              <w:numPr>
                <w:ilvl w:val="0"/>
                <w:numId w:val="1005"/>
              </w:numPr>
            </w:pPr>
            <w:r>
              <w:rPr>
                <w:b/>
                <w:bCs/>
              </w:rPr>
              <w:t xml:space="preserve">Document your choices</w:t>
            </w:r>
            <w:r>
              <w:t xml:space="preserve"> </w:t>
            </w:r>
            <w:r>
              <w:t xml:space="preserve">- why you kept certain components, how you interpreted them.</w:t>
            </w:r>
          </w:p>
          <w:p>
            <w:pPr>
              <w:pStyle w:val="FirstParagraph"/>
            </w:pPr>
            <w:pPr>
              <w:spacing w:after="16"/>
            </w:pPr>
            <w:r>
              <w:t xml:space="preserve">Remember: PCA is a dimension reduction technique - the goal is to simplify complex data while retaining the important patterns!</w:t>
            </w:r>
          </w:p>
          <w:p/>
        </w:tc>
      </w:tr>
    </w:tbl>
    <w:p>
      <w:r>
        <w:pict>
          <v:rect style="width:0;height:1.5pt" o:hralign="center" o:hrstd="t" o:hr="t"/>
        </w:pict>
      </w:r>
    </w:p>
    <w:bookmarkEnd w:id="29"/>
    <w:bookmarkStart w:id="33" w:name="review-and-checkpoint"/>
    <w:p>
      <w:pPr>
        <w:pStyle w:val="Heading1"/>
      </w:pPr>
      <w:r>
        <w:t xml:space="preserve">Review and checkpoint</w:t>
      </w:r>
    </w:p>
    <w:p>
      <w:pPr>
        <w:pStyle w:val="FirstParagraph"/>
      </w:pPr>
      <w:r>
        <w:t xml:space="preserve">At this point you can:</w:t>
      </w:r>
    </w:p>
    <w:p>
      <w:pPr>
        <w:pStyle w:val="Compact"/>
        <w:numPr>
          <w:ilvl w:val="0"/>
          <w:numId w:val="1006"/>
        </w:numPr>
      </w:pPr>
      <w:r>
        <w:t xml:space="preserve">Check PCA assumptions (correlations, outliers, sample size)</w:t>
      </w:r>
    </w:p>
    <w:p>
      <w:pPr>
        <w:pStyle w:val="Compact"/>
        <w:numPr>
          <w:ilvl w:val="0"/>
          <w:numId w:val="1007"/>
        </w:numPr>
      </w:pPr>
      <w:r>
        <w:t xml:space="preserve">Standardize variables before running PCA</w:t>
      </w:r>
    </w:p>
    <w:p>
      <w:pPr>
        <w:pStyle w:val="Compact"/>
        <w:numPr>
          <w:ilvl w:val="0"/>
          <w:numId w:val="1008"/>
        </w:numPr>
      </w:pPr>
      <w:r>
        <w:t xml:space="preserve">Run</w:t>
      </w:r>
      <w:r>
        <w:t xml:space="preserve"> </w:t>
      </w:r>
      <w:r>
        <w:rPr>
          <w:rStyle w:val="VerbatimChar"/>
        </w:rPr>
        <w:t xml:space="preserve">prcomp()</w:t>
      </w:r>
      <w:r>
        <w:t xml:space="preserve"> </w:t>
      </w:r>
      <w:r>
        <w:t xml:space="preserve">and interpret its summary output</w:t>
      </w:r>
    </w:p>
    <w:p>
      <w:pPr>
        <w:pStyle w:val="Compact"/>
        <w:numPr>
          <w:ilvl w:val="0"/>
          <w:numId w:val="1009"/>
        </w:numPr>
      </w:pPr>
      <w:r>
        <w:t xml:space="preserve">Read a scree plot and apply decision rules for component retention</w:t>
      </w:r>
    </w:p>
    <w:p>
      <w:pPr>
        <w:pStyle w:val="Compact"/>
        <w:numPr>
          <w:ilvl w:val="0"/>
          <w:numId w:val="1010"/>
        </w:numPr>
      </w:pPr>
      <w:r>
        <w:t xml:space="preserve">Interpret loadings to give principal components biological meaning</w:t>
      </w:r>
    </w:p>
    <w:p>
      <w:pPr>
        <w:pStyle w:val="Compact"/>
        <w:numPr>
          <w:ilvl w:val="0"/>
          <w:numId w:val="1011"/>
        </w:numPr>
      </w:pPr>
      <w:r>
        <w:t xml:space="preserve">Build a scores plot, a loading plot, and a combined biplot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Positron.app/Contents/Resources/app/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What to turn in before next class</w:t>
            </w:r>
          </w:p>
          <w:p>
            <w:pPr>
              <w:pStyle w:val="BodyText"/>
            </w:pPr>
            <w:r>
              <w:t xml:space="preserve">Upload both of these to the course management system:</w:t>
            </w:r>
          </w:p>
          <w:p>
            <w:pPr>
              <w:pStyle w:val="Compact"/>
              <w:numPr>
                <w:ilvl w:val="0"/>
                <w:numId w:val="1012"/>
              </w:numPr>
            </w:pPr>
            <w:r>
              <w:t xml:space="preserve">Your code — the</w:t>
            </w:r>
            <w:r>
              <w:t xml:space="preserve"> </w:t>
            </w:r>
            <w:r>
              <w:rPr>
                <w:rStyle w:val="VerbatimChar"/>
              </w:rPr>
              <w:t xml:space="preserve">scripts/</w:t>
            </w:r>
            <w:r>
              <w:t xml:space="preserve"> </w:t>
            </w:r>
            <w:r>
              <w:t xml:space="preserve">folder (or just</w:t>
            </w:r>
            <w:r>
              <w:t xml:space="preserve"> </w:t>
            </w:r>
            <w:r>
              <w:rPr>
                <w:rStyle w:val="VerbatimChar"/>
              </w:rPr>
              <w:t xml:space="preserve">09_pca.R</w:t>
            </w:r>
            <w:r>
              <w:t xml:space="preserve">)</w:t>
            </w:r>
          </w:p>
          <w:p>
            <w:pPr>
              <w:pStyle w:val="Compact"/>
              <w:numPr>
                <w:ilvl w:val="0"/>
                <w:numId w:val="1012"/>
              </w:numPr>
            </w:pPr>
            <w:r>
              <w:t xml:space="preserve">This worksheet, with your written answers</w:t>
            </w:r>
          </w:p>
          <w:p/>
        </w:tc>
      </w:tr>
    </w:tbl>
    <w:bookmarkEnd w:id="33"/>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0" Target="media/rId30.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Principal Component Analysis</dc:title>
  <dc:creator>Bill Perry</dc:creator>
  <dc:description>Hands-on activity: principal component analysis on the classic iris flower dataset — assumptions, standardization, loadings, scree plots, scores, and a manually-built biplot.</dc:description>
  <cp:keywords/>
  <dcterms:created xsi:type="dcterms:W3CDTF">2026-10-09T19:50:26Z</dcterms:created>
  <dcterms:modified xsi:type="dcterms:W3CDTF">2026-10-09T19:50:26Z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ditor">
    <vt:lpwstr>visual</vt:lpwstr>
  </property>
  <property fmtid="{D5CDD505-2E9C-101B-9397-08002B2CF9AE}" pid="7" name="execute">
    <vt:lpwstr/>
  </property>
  <property fmtid="{D5CDD505-2E9C-101B-9397-08002B2CF9AE}" pid="8" name="format">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order">
    <vt:lpwstr>19</vt:lpwstr>
  </property>
  <property fmtid="{D5CDD505-2E9C-101B-9397-08002B2CF9AE}" pid="15" name="resources">
    <vt:lpwstr/>
  </property>
  <property fmtid="{D5CDD505-2E9C-101B-9397-08002B2CF9AE}" pid="16" name="subtitle">
    <vt:lpwstr>Ordination</vt:lpwstr>
  </property>
  <property fmtid="{D5CDD505-2E9C-101B-9397-08002B2CF9AE}" pid="17" name="toc-title">
    <vt:lpwstr>Table of contents</vt:lpwstr>
  </property>
  <property fmtid="{D5CDD505-2E9C-101B-9397-08002B2CF9AE}" pid="18" name="week">
    <vt:lpwstr>14</vt:lpwstr>
  </property>
</Properties>
</file>