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2026-08-20T14:41:20Z</dcterms:created>
  <dcterms:modified xsi:type="dcterms:W3CDTF">2026-08-20T14:41:20Z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11</vt:lpwstr>
  </property>
  <property fmtid="{D5CDD505-2E9C-101B-9397-08002B2CF9AE}" pid="11" name="subtitle">
    <vt:lpwstr>Several predictors</vt:lpwstr>
  </property>
  <property fmtid="{D5CDD505-2E9C-101B-9397-08002B2CF9AE}" pid="12" name="toc-title">
    <vt:lpwstr>Table of contents</vt:lpwstr>
  </property>
  <property fmtid="{D5CDD505-2E9C-101B-9397-08002B2CF9AE}" pid="13" name="week">
    <vt:lpwstr>7</vt:lpwstr>
  </property>
</Properties>
</file>