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2026-08-21T18:18:37Z</dcterms:created>
  <dcterms:modified xsi:type="dcterms:W3CDTF">2026-08-21T18:18:37Z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vt:lpwstr>
  </property>
  <property fmtid="{D5CDD505-2E9C-101B-9397-08002B2CF9AE}" pid="12" name="subtitle">
    <vt:lpwstr>Nested / factorial ANOVA</vt:lpwstr>
  </property>
  <property fmtid="{D5CDD505-2E9C-101B-9397-08002B2CF9AE}" pid="13" name="toc-title">
    <vt:lpwstr>Table of contents</vt:lpwstr>
  </property>
</Properties>
</file>