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1"/>
        </w:numPr>
      </w:pPr>
      <w:r>
        <w:rPr>
          <w:rStyle w:val="VerbatimChar"/>
        </w:rPr>
        <w:t xml:space="preserve">?function_name</w:t>
      </w:r>
      <w:r>
        <w:t xml:space="preserve"> </w:t>
      </w:r>
      <w:r>
        <w:t xml:space="preserve">opens the built-in help page.</w:t>
      </w:r>
    </w:p>
    <w:p>
      <w:pPr>
        <w:pStyle w:val="Compact"/>
        <w:numPr>
          <w:ilvl w:val="0"/>
          <w:numId w:val="101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2026-08-21T18:21:35Z</dcterms:created>
  <dcterms:modified xsi:type="dcterms:W3CDTF">2026-08-21T18:21:35Z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