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2026-08-21T18:21:46Z</dcterms:created>
  <dcterms:modified xsi:type="dcterms:W3CDTF">2026-08-21T18:21:46Z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18</vt:lpwstr>
  </property>
  <property fmtid="{D5CDD505-2E9C-101B-9397-08002B2CF9AE}" pid="10" name="resources">
    <vt:lpwstr/>
  </property>
  <property fmtid="{D5CDD505-2E9C-101B-9397-08002B2CF9AE}" pid="11" name="subtitle">
    <vt:lpwstr>Ordination</vt:lpwstr>
  </property>
  <property fmtid="{D5CDD505-2E9C-101B-9397-08002B2CF9AE}" pid="12" name="toc-title">
    <vt:lpwstr>Table of contents</vt:lpwstr>
  </property>
  <property fmtid="{D5CDD505-2E9C-101B-9397-08002B2CF9AE}" pid="13" name="week">
    <vt:lpwstr>9</vt:lpwstr>
  </property>
</Properties>
</file>