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2026-08-21T18:23:24Z</dcterms:created>
  <dcterms:modified xsi:type="dcterms:W3CDTF">2026-08-21T18:23:24Z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11</vt:lpwstr>
  </property>
  <property fmtid="{D5CDD505-2E9C-101B-9397-08002B2CF9AE}" pid="11" name="subtitle">
    <vt:lpwstr>Several predictors</vt:lpwstr>
  </property>
  <property fmtid="{D5CDD505-2E9C-101B-9397-08002B2CF9AE}" pid="12" name="toc-title">
    <vt:lpwstr>Table of contents</vt:lpwstr>
  </property>
  <property fmtid="{D5CDD505-2E9C-101B-9397-08002B2CF9AE}" pid="13" name="week">
    <vt:lpwstr>6</vt:lpwstr>
  </property>
</Properties>
</file>